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A83" w:rsidRPr="00073D41" w:rsidRDefault="006E4C16" w:rsidP="006E4C16">
      <w:pPr>
        <w:tabs>
          <w:tab w:val="left" w:pos="90"/>
        </w:tabs>
        <w:jc w:val="right"/>
        <w:rPr>
          <w:lang w:val="ro-RO"/>
        </w:rPr>
      </w:pPr>
      <w:bookmarkStart w:id="0" w:name="_GoBack"/>
      <w:bookmarkEnd w:id="0"/>
      <w:r w:rsidRPr="00073D41">
        <w:rPr>
          <w:noProof/>
          <w:lang w:val="bg-BG" w:eastAsia="bg-BG"/>
        </w:rPr>
        <w:drawing>
          <wp:anchor distT="0" distB="0" distL="114300" distR="114300" simplePos="0" relativeHeight="251679744" behindDoc="1" locked="0" layoutInCell="1" allowOverlap="1" wp14:anchorId="43C272A3" wp14:editId="15B4AB4A">
            <wp:simplePos x="0" y="0"/>
            <wp:positionH relativeFrom="page">
              <wp:posOffset>800100</wp:posOffset>
            </wp:positionH>
            <wp:positionV relativeFrom="page">
              <wp:posOffset>800100</wp:posOffset>
            </wp:positionV>
            <wp:extent cx="4095750" cy="1296670"/>
            <wp:effectExtent l="0" t="0" r="0" b="0"/>
            <wp:wrapThrough wrapText="bothSides">
              <wp:wrapPolygon edited="0">
                <wp:start x="2411" y="0"/>
                <wp:lineTo x="1808" y="317"/>
                <wp:lineTo x="201" y="4125"/>
                <wp:lineTo x="0" y="7299"/>
                <wp:lineTo x="0" y="13645"/>
                <wp:lineTo x="100" y="15867"/>
                <wp:lineTo x="1407" y="20310"/>
                <wp:lineTo x="2311" y="21262"/>
                <wp:lineTo x="2411" y="21262"/>
                <wp:lineTo x="4420" y="21262"/>
                <wp:lineTo x="5425" y="20310"/>
                <wp:lineTo x="6731" y="15232"/>
                <wp:lineTo x="21500" y="12376"/>
                <wp:lineTo x="21500" y="8885"/>
                <wp:lineTo x="6631" y="4443"/>
                <wp:lineTo x="5023" y="635"/>
                <wp:lineTo x="4420" y="0"/>
                <wp:lineTo x="2411" y="0"/>
              </wp:wrapPolygon>
            </wp:wrapThrough>
            <wp:docPr id="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0" cy="1296670"/>
                    </a:xfrm>
                    <a:prstGeom prst="rect">
                      <a:avLst/>
                    </a:prstGeom>
                    <a:noFill/>
                  </pic:spPr>
                </pic:pic>
              </a:graphicData>
            </a:graphic>
            <wp14:sizeRelH relativeFrom="page">
              <wp14:pctWidth>0</wp14:pctWidth>
            </wp14:sizeRelH>
            <wp14:sizeRelV relativeFrom="page">
              <wp14:pctHeight>0</wp14:pctHeight>
            </wp14:sizeRelV>
          </wp:anchor>
        </w:drawing>
      </w:r>
    </w:p>
    <w:p w:rsidR="0091459A" w:rsidRDefault="0091459A">
      <w:pPr>
        <w:rPr>
          <w:lang w:val="bg-BG"/>
        </w:rPr>
      </w:pPr>
    </w:p>
    <w:p w:rsidR="0091459A" w:rsidRDefault="0091459A">
      <w:pPr>
        <w:rPr>
          <w:lang w:val="bg-BG"/>
        </w:rPr>
      </w:pPr>
    </w:p>
    <w:p w:rsidR="0091459A" w:rsidRDefault="0091459A">
      <w:pPr>
        <w:rPr>
          <w:lang w:val="bg-BG"/>
        </w:rPr>
      </w:pPr>
    </w:p>
    <w:p w:rsidR="006E4C16" w:rsidRDefault="00041D71">
      <w:pPr>
        <w:rPr>
          <w:lang w:val="bg-BG"/>
        </w:rPr>
      </w:pPr>
      <w:r>
        <w:rPr>
          <w:lang w:val="bg-BG"/>
        </w:rPr>
        <w:t>ПРАВИТЕЛСТВО НА РУМЪНИЯ</w:t>
      </w:r>
    </w:p>
    <w:p w:rsidR="006E4C16" w:rsidRPr="00041D71" w:rsidRDefault="00041D71">
      <w:pPr>
        <w:rPr>
          <w:lang w:val="bg-BG"/>
        </w:rPr>
      </w:pPr>
      <w:r>
        <w:rPr>
          <w:lang w:val="bg-BG"/>
        </w:rPr>
        <w:t>МИНИСТЕРСТВО НА ЕНЕРГЕТИКАТА</w:t>
      </w:r>
    </w:p>
    <w:sdt>
      <w:sdtPr>
        <w:rPr>
          <w:rFonts w:asciiTheme="majorHAnsi" w:eastAsiaTheme="majorEastAsia" w:hAnsiTheme="majorHAnsi" w:cstheme="majorBidi"/>
          <w:caps/>
          <w:lang w:val="ro-RO" w:eastAsia="en-US"/>
        </w:rPr>
        <w:id w:val="394779481"/>
        <w:docPartObj>
          <w:docPartGallery w:val="Cover Pages"/>
          <w:docPartUnique/>
        </w:docPartObj>
      </w:sdtPr>
      <w:sdtEndPr>
        <w:rPr>
          <w:rFonts w:asciiTheme="minorHAnsi" w:eastAsiaTheme="minorHAnsi" w:hAnsiTheme="minorHAnsi" w:cstheme="minorBidi"/>
          <w:bCs/>
          <w:caps w:val="0"/>
        </w:rPr>
      </w:sdtEndPr>
      <w:sdtContent>
        <w:tbl>
          <w:tblPr>
            <w:tblW w:w="5000" w:type="pct"/>
            <w:jc w:val="center"/>
            <w:tblLook w:val="04A0" w:firstRow="1" w:lastRow="0" w:firstColumn="1" w:lastColumn="0" w:noHBand="0" w:noVBand="1"/>
          </w:tblPr>
          <w:tblGrid>
            <w:gridCol w:w="9360"/>
          </w:tblGrid>
          <w:tr w:rsidR="00271EFF" w:rsidRPr="00073D41">
            <w:trPr>
              <w:trHeight w:val="2880"/>
              <w:jc w:val="center"/>
            </w:trPr>
            <w:tc>
              <w:tcPr>
                <w:tcW w:w="5000" w:type="pct"/>
              </w:tcPr>
              <w:p w:rsidR="00271EFF" w:rsidRPr="00041D71" w:rsidRDefault="00271EFF" w:rsidP="00041D71">
                <w:pPr>
                  <w:pStyle w:val="NoSpacing"/>
                  <w:rPr>
                    <w:rFonts w:asciiTheme="majorHAnsi" w:eastAsiaTheme="majorEastAsia" w:hAnsiTheme="majorHAnsi" w:cstheme="majorBidi"/>
                    <w:caps/>
                    <w:lang w:val="bg-BG"/>
                  </w:rPr>
                </w:pPr>
              </w:p>
            </w:tc>
          </w:tr>
          <w:tr w:rsidR="00271EFF" w:rsidRPr="00E076FA">
            <w:trPr>
              <w:trHeight w:val="1440"/>
              <w:jc w:val="center"/>
            </w:trPr>
            <w:tc>
              <w:tcPr>
                <w:tcW w:w="5000" w:type="pct"/>
                <w:tcBorders>
                  <w:bottom w:val="single" w:sz="4" w:space="0" w:color="4F81BD" w:themeColor="accent1"/>
                </w:tcBorders>
                <w:vAlign w:val="center"/>
              </w:tcPr>
              <w:p w:rsidR="00271EFF" w:rsidRPr="00073D41" w:rsidRDefault="00230570" w:rsidP="003E3DFE">
                <w:pPr>
                  <w:pStyle w:val="NoSpacing"/>
                  <w:jc w:val="center"/>
                  <w:rPr>
                    <w:rFonts w:asciiTheme="majorHAnsi" w:eastAsiaTheme="majorEastAsia" w:hAnsiTheme="majorHAnsi" w:cstheme="majorBidi"/>
                    <w:sz w:val="80"/>
                    <w:szCs w:val="80"/>
                    <w:lang w:val="ro-RO"/>
                  </w:rPr>
                </w:pPr>
                <w:sdt>
                  <w:sdtPr>
                    <w:rPr>
                      <w:rFonts w:asciiTheme="majorHAnsi" w:eastAsiaTheme="majorEastAsia" w:hAnsiTheme="majorHAnsi" w:cstheme="majorBidi"/>
                      <w:sz w:val="48"/>
                      <w:szCs w:val="80"/>
                      <w:lang w:val="ro-RO"/>
                    </w:rPr>
                    <w:alias w:val="Title"/>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3E3DFE" w:rsidRPr="00073D41">
                      <w:rPr>
                        <w:rFonts w:asciiTheme="majorHAnsi" w:eastAsiaTheme="majorEastAsia" w:hAnsiTheme="majorHAnsi" w:cstheme="majorBidi"/>
                        <w:sz w:val="48"/>
                        <w:szCs w:val="80"/>
                        <w:lang w:val="ro-RO"/>
                      </w:rPr>
                      <w:t xml:space="preserve">     </w:t>
                    </w:r>
                  </w:sdtContent>
                </w:sdt>
                <w:r w:rsidR="003E3DFE" w:rsidRPr="00E076FA">
                  <w:rPr>
                    <w:lang w:val="ru-RU"/>
                  </w:rPr>
                  <w:t xml:space="preserve"> </w:t>
                </w:r>
                <w:r w:rsidR="003E3DFE" w:rsidRPr="00073D41">
                  <w:rPr>
                    <w:rFonts w:asciiTheme="majorHAnsi" w:eastAsiaTheme="majorEastAsia" w:hAnsiTheme="majorHAnsi" w:cstheme="majorBidi"/>
                    <w:sz w:val="48"/>
                    <w:szCs w:val="80"/>
                    <w:lang w:val="ro-RO"/>
                  </w:rPr>
                  <w:t>Енергийна стратегия на Румъния 2019-2030</w:t>
                </w:r>
                <w:r w:rsidR="003E3DFE" w:rsidRPr="00073D41">
                  <w:rPr>
                    <w:rFonts w:asciiTheme="majorHAnsi" w:eastAsiaTheme="majorEastAsia" w:hAnsiTheme="majorHAnsi" w:cstheme="majorBidi"/>
                    <w:sz w:val="48"/>
                    <w:szCs w:val="80"/>
                    <w:lang w:val="bg-BG"/>
                  </w:rPr>
                  <w:t xml:space="preserve"> г.</w:t>
                </w:r>
                <w:r w:rsidR="003E3DFE" w:rsidRPr="00073D41">
                  <w:rPr>
                    <w:rFonts w:asciiTheme="majorHAnsi" w:eastAsiaTheme="majorEastAsia" w:hAnsiTheme="majorHAnsi" w:cstheme="majorBidi"/>
                    <w:sz w:val="48"/>
                    <w:szCs w:val="80"/>
                    <w:lang w:val="ro-RO"/>
                  </w:rPr>
                  <w:t>, с перспектива за 2050 година</w:t>
                </w:r>
              </w:p>
            </w:tc>
          </w:tr>
          <w:tr w:rsidR="00271EFF" w:rsidRPr="00E076FA">
            <w:trPr>
              <w:trHeight w:val="720"/>
              <w:jc w:val="center"/>
            </w:trPr>
            <w:tc>
              <w:tcPr>
                <w:tcW w:w="5000" w:type="pct"/>
                <w:tcBorders>
                  <w:top w:val="single" w:sz="4" w:space="0" w:color="4F81BD" w:themeColor="accent1"/>
                </w:tcBorders>
                <w:vAlign w:val="center"/>
              </w:tcPr>
              <w:p w:rsidR="00271EFF" w:rsidRPr="00073D41" w:rsidRDefault="00271EFF" w:rsidP="00C1127A">
                <w:pPr>
                  <w:pStyle w:val="NoSpacing"/>
                  <w:jc w:val="center"/>
                  <w:rPr>
                    <w:rFonts w:asciiTheme="majorHAnsi" w:eastAsiaTheme="majorEastAsia" w:hAnsiTheme="majorHAnsi" w:cstheme="majorBidi"/>
                    <w:sz w:val="44"/>
                    <w:szCs w:val="44"/>
                    <w:lang w:val="ro-RO"/>
                  </w:rPr>
                </w:pPr>
              </w:p>
            </w:tc>
          </w:tr>
          <w:tr w:rsidR="00271EFF" w:rsidRPr="00E076FA">
            <w:trPr>
              <w:trHeight w:val="360"/>
              <w:jc w:val="center"/>
            </w:trPr>
            <w:tc>
              <w:tcPr>
                <w:tcW w:w="5000" w:type="pct"/>
                <w:vAlign w:val="center"/>
              </w:tcPr>
              <w:p w:rsidR="00271EFF" w:rsidRPr="00073D41" w:rsidRDefault="00271EFF">
                <w:pPr>
                  <w:pStyle w:val="NoSpacing"/>
                  <w:jc w:val="center"/>
                  <w:rPr>
                    <w:lang w:val="ro-RO"/>
                  </w:rPr>
                </w:pPr>
              </w:p>
            </w:tc>
          </w:tr>
          <w:tr w:rsidR="00271EFF" w:rsidRPr="00E076FA">
            <w:trPr>
              <w:trHeight w:val="360"/>
              <w:jc w:val="center"/>
            </w:trPr>
            <w:tc>
              <w:tcPr>
                <w:tcW w:w="5000" w:type="pct"/>
                <w:vAlign w:val="center"/>
              </w:tcPr>
              <w:p w:rsidR="00271EFF" w:rsidRPr="00073D41" w:rsidRDefault="00271EFF" w:rsidP="00C1127A">
                <w:pPr>
                  <w:pStyle w:val="NoSpacing"/>
                  <w:rPr>
                    <w:b/>
                    <w:bCs/>
                    <w:lang w:val="ro-RO"/>
                  </w:rPr>
                </w:pPr>
              </w:p>
            </w:tc>
          </w:tr>
          <w:tr w:rsidR="00271EFF" w:rsidRPr="00E076FA">
            <w:trPr>
              <w:trHeight w:val="360"/>
              <w:jc w:val="center"/>
            </w:trPr>
            <w:tc>
              <w:tcPr>
                <w:tcW w:w="5000" w:type="pct"/>
                <w:vAlign w:val="center"/>
              </w:tcPr>
              <w:p w:rsidR="00271EFF" w:rsidRPr="00073D41" w:rsidRDefault="00271EFF" w:rsidP="00C1127A">
                <w:pPr>
                  <w:pStyle w:val="NoSpacing"/>
                  <w:rPr>
                    <w:b/>
                    <w:bCs/>
                    <w:lang w:val="ro-RO"/>
                  </w:rPr>
                </w:pPr>
              </w:p>
            </w:tc>
          </w:tr>
        </w:tbl>
        <w:p w:rsidR="00271EFF" w:rsidRPr="00073D41" w:rsidRDefault="00271EFF">
          <w:pPr>
            <w:rPr>
              <w:lang w:val="ro-RO"/>
            </w:rPr>
          </w:pPr>
        </w:p>
        <w:p w:rsidR="00271EFF" w:rsidRPr="00073D41" w:rsidRDefault="00271EFF">
          <w:pPr>
            <w:rPr>
              <w:lang w:val="ro-RO"/>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271EFF" w:rsidRPr="00E076FA">
            <w:tc>
              <w:tcPr>
                <w:tcW w:w="5000" w:type="pct"/>
              </w:tcPr>
              <w:p w:rsidR="00271EFF" w:rsidRPr="00073D41" w:rsidRDefault="00271EFF" w:rsidP="00C1127A">
                <w:pPr>
                  <w:pStyle w:val="NoSpacing"/>
                  <w:rPr>
                    <w:lang w:val="ro-RO"/>
                  </w:rPr>
                </w:pPr>
              </w:p>
            </w:tc>
          </w:tr>
        </w:tbl>
        <w:p w:rsidR="00271EFF" w:rsidRPr="00073D41" w:rsidRDefault="00271EFF">
          <w:pPr>
            <w:rPr>
              <w:lang w:val="ro-RO"/>
            </w:rPr>
          </w:pPr>
        </w:p>
        <w:p w:rsidR="00271EFF" w:rsidRPr="00073D41" w:rsidRDefault="00271EFF">
          <w:pPr>
            <w:rPr>
              <w:b/>
              <w:sz w:val="28"/>
              <w:lang w:val="ro-RO"/>
            </w:rPr>
          </w:pPr>
          <w:r w:rsidRPr="00073D41">
            <w:rPr>
              <w:bCs/>
              <w:lang w:val="ro-RO"/>
            </w:rPr>
            <w:br w:type="page"/>
          </w:r>
        </w:p>
      </w:sdtContent>
    </w:sdt>
    <w:sdt>
      <w:sdtPr>
        <w:rPr>
          <w:rFonts w:asciiTheme="minorHAnsi" w:eastAsiaTheme="minorHAnsi" w:hAnsiTheme="minorHAnsi" w:cstheme="minorBidi"/>
          <w:b w:val="0"/>
          <w:bCs w:val="0"/>
          <w:color w:val="auto"/>
          <w:sz w:val="14"/>
          <w:szCs w:val="18"/>
          <w:lang w:val="ro-RO" w:eastAsia="en-US"/>
        </w:rPr>
        <w:id w:val="2143218414"/>
        <w:docPartObj>
          <w:docPartGallery w:val="Table of Contents"/>
          <w:docPartUnique/>
        </w:docPartObj>
      </w:sdtPr>
      <w:sdtEndPr>
        <w:rPr>
          <w:rFonts w:cstheme="minorHAnsi"/>
          <w:noProof/>
          <w:sz w:val="16"/>
          <w:szCs w:val="16"/>
        </w:rPr>
      </w:sdtEndPr>
      <w:sdtContent>
        <w:p w:rsidR="001143AF" w:rsidRPr="00041D71" w:rsidRDefault="00041D71">
          <w:pPr>
            <w:pStyle w:val="TOCHeading"/>
            <w:rPr>
              <w:sz w:val="14"/>
              <w:szCs w:val="18"/>
              <w:lang w:val="bg-BG"/>
            </w:rPr>
          </w:pPr>
          <w:r>
            <w:rPr>
              <w:sz w:val="14"/>
              <w:szCs w:val="18"/>
              <w:lang w:val="bg-BG"/>
            </w:rPr>
            <w:t>Съдържание</w:t>
          </w:r>
        </w:p>
        <w:p w:rsidR="001143AF" w:rsidRPr="00073D41" w:rsidRDefault="001143AF" w:rsidP="001143AF">
          <w:pPr>
            <w:rPr>
              <w:sz w:val="14"/>
              <w:szCs w:val="18"/>
              <w:lang w:val="ro-RO" w:eastAsia="ja-JP"/>
            </w:rPr>
          </w:pPr>
        </w:p>
        <w:p w:rsidR="0074000A" w:rsidRPr="00073D41" w:rsidRDefault="001143AF">
          <w:pPr>
            <w:pStyle w:val="TOC1"/>
            <w:tabs>
              <w:tab w:val="right" w:leader="dot" w:pos="9350"/>
            </w:tabs>
            <w:rPr>
              <w:rFonts w:eastAsiaTheme="minorEastAsia"/>
              <w:noProof/>
            </w:rPr>
          </w:pPr>
          <w:r w:rsidRPr="00073D41">
            <w:rPr>
              <w:rFonts w:cstheme="minorHAnsi"/>
              <w:sz w:val="16"/>
              <w:szCs w:val="16"/>
              <w:lang w:val="ro-RO"/>
            </w:rPr>
            <w:fldChar w:fldCharType="begin"/>
          </w:r>
          <w:r w:rsidRPr="00073D41">
            <w:rPr>
              <w:rFonts w:cstheme="minorHAnsi"/>
              <w:sz w:val="16"/>
              <w:szCs w:val="16"/>
              <w:lang w:val="ro-RO"/>
            </w:rPr>
            <w:instrText xml:space="preserve"> TOC \o "1-3" \h \z \u </w:instrText>
          </w:r>
          <w:r w:rsidRPr="00073D41">
            <w:rPr>
              <w:rFonts w:cstheme="minorHAnsi"/>
              <w:sz w:val="16"/>
              <w:szCs w:val="16"/>
              <w:lang w:val="ro-RO"/>
            </w:rPr>
            <w:fldChar w:fldCharType="separate"/>
          </w:r>
          <w:hyperlink w:anchor="_Toc528913725" w:history="1">
            <w:r w:rsidR="003E3DFE" w:rsidRPr="00073D41">
              <w:rPr>
                <w:rStyle w:val="Hyperlink"/>
                <w:noProof/>
                <w:lang w:val="ro-RO"/>
              </w:rPr>
              <w:t>ПРЕДИСЛОВИЕ</w:t>
            </w:r>
            <w:r w:rsidR="0074000A" w:rsidRPr="00073D41">
              <w:rPr>
                <w:noProof/>
                <w:webHidden/>
              </w:rPr>
              <w:tab/>
            </w:r>
            <w:r w:rsidR="0074000A" w:rsidRPr="00073D41">
              <w:rPr>
                <w:noProof/>
                <w:webHidden/>
              </w:rPr>
              <w:fldChar w:fldCharType="begin"/>
            </w:r>
            <w:r w:rsidR="0074000A" w:rsidRPr="00073D41">
              <w:rPr>
                <w:noProof/>
                <w:webHidden/>
              </w:rPr>
              <w:instrText xml:space="preserve"> PAGEREF _Toc528913725 \h </w:instrText>
            </w:r>
            <w:r w:rsidR="0074000A" w:rsidRPr="00073D41">
              <w:rPr>
                <w:noProof/>
                <w:webHidden/>
              </w:rPr>
            </w:r>
            <w:r w:rsidR="0074000A" w:rsidRPr="00073D41">
              <w:rPr>
                <w:noProof/>
                <w:webHidden/>
              </w:rPr>
              <w:fldChar w:fldCharType="separate"/>
            </w:r>
            <w:r w:rsidR="0074000A" w:rsidRPr="00073D41">
              <w:rPr>
                <w:noProof/>
                <w:webHidden/>
              </w:rPr>
              <w:t>5</w:t>
            </w:r>
            <w:r w:rsidR="0074000A" w:rsidRPr="00073D41">
              <w:rPr>
                <w:noProof/>
                <w:webHidden/>
              </w:rPr>
              <w:fldChar w:fldCharType="end"/>
            </w:r>
          </w:hyperlink>
        </w:p>
        <w:p w:rsidR="0074000A" w:rsidRPr="00073D41" w:rsidRDefault="00230570">
          <w:pPr>
            <w:pStyle w:val="TOC1"/>
            <w:tabs>
              <w:tab w:val="right" w:leader="dot" w:pos="9350"/>
            </w:tabs>
            <w:rPr>
              <w:rFonts w:eastAsiaTheme="minorEastAsia"/>
              <w:noProof/>
            </w:rPr>
          </w:pPr>
          <w:hyperlink w:anchor="_Toc528913726" w:history="1">
            <w:r w:rsidR="003E3DFE" w:rsidRPr="00073D41">
              <w:rPr>
                <w:rStyle w:val="Hyperlink"/>
                <w:noProof/>
                <w:lang w:val="ro-RO"/>
              </w:rPr>
              <w:t>УВОД</w:t>
            </w:r>
            <w:r w:rsidR="0074000A" w:rsidRPr="00073D41">
              <w:rPr>
                <w:noProof/>
                <w:webHidden/>
              </w:rPr>
              <w:tab/>
            </w:r>
            <w:r w:rsidR="00862F90" w:rsidRPr="00073D41">
              <w:rPr>
                <w:noProof/>
                <w:webHidden/>
              </w:rPr>
              <w:t>7</w:t>
            </w:r>
          </w:hyperlink>
        </w:p>
        <w:p w:rsidR="0074000A" w:rsidRPr="00073D41" w:rsidRDefault="00230570">
          <w:pPr>
            <w:pStyle w:val="TOC1"/>
            <w:tabs>
              <w:tab w:val="left" w:pos="440"/>
              <w:tab w:val="right" w:leader="dot" w:pos="9350"/>
            </w:tabs>
            <w:rPr>
              <w:rFonts w:eastAsiaTheme="minorEastAsia"/>
              <w:noProof/>
            </w:rPr>
          </w:pPr>
          <w:hyperlink w:anchor="_Toc528913727" w:history="1">
            <w:r w:rsidR="0074000A" w:rsidRPr="00073D41">
              <w:rPr>
                <w:rStyle w:val="Hyperlink"/>
                <w:noProof/>
                <w:lang w:val="ro-RO"/>
              </w:rPr>
              <w:t>I.</w:t>
            </w:r>
            <w:r w:rsidR="0074000A" w:rsidRPr="00073D41">
              <w:rPr>
                <w:rFonts w:eastAsiaTheme="minorEastAsia"/>
                <w:noProof/>
              </w:rPr>
              <w:tab/>
            </w:r>
            <w:r w:rsidR="003E3DFE" w:rsidRPr="00073D41">
              <w:rPr>
                <w:rStyle w:val="Hyperlink"/>
                <w:noProof/>
                <w:lang w:val="ro-RO"/>
              </w:rPr>
              <w:t>ВИЗИЯ НА ЕНЕРГИЙНАТА СТРАТЕГИЯ</w:t>
            </w:r>
            <w:r w:rsidR="0074000A" w:rsidRPr="00073D41">
              <w:rPr>
                <w:noProof/>
                <w:webHidden/>
              </w:rPr>
              <w:tab/>
            </w:r>
            <w:r w:rsidR="00862F90" w:rsidRPr="00073D41">
              <w:rPr>
                <w:noProof/>
                <w:webHidden/>
              </w:rPr>
              <w:t>9</w:t>
            </w:r>
          </w:hyperlink>
        </w:p>
        <w:p w:rsidR="0074000A" w:rsidRPr="00073D41" w:rsidRDefault="00230570">
          <w:pPr>
            <w:pStyle w:val="TOC1"/>
            <w:tabs>
              <w:tab w:val="left" w:pos="440"/>
              <w:tab w:val="right" w:leader="dot" w:pos="9350"/>
            </w:tabs>
            <w:rPr>
              <w:rFonts w:eastAsiaTheme="minorEastAsia"/>
              <w:noProof/>
            </w:rPr>
          </w:pPr>
          <w:hyperlink w:anchor="_Toc528913728" w:history="1">
            <w:r w:rsidR="0074000A" w:rsidRPr="00073D41">
              <w:rPr>
                <w:rStyle w:val="Hyperlink"/>
                <w:noProof/>
                <w:lang w:val="ro-RO"/>
              </w:rPr>
              <w:t>II.</w:t>
            </w:r>
            <w:r w:rsidR="0074000A" w:rsidRPr="00073D41">
              <w:rPr>
                <w:rFonts w:eastAsiaTheme="minorEastAsia"/>
                <w:noProof/>
              </w:rPr>
              <w:tab/>
            </w:r>
            <w:r w:rsidR="003E3DFE" w:rsidRPr="00073D41">
              <w:rPr>
                <w:rStyle w:val="Hyperlink"/>
                <w:noProof/>
                <w:lang w:val="ro-RO"/>
              </w:rPr>
              <w:t>ОСНОВНИ СТРАТЕГИЧЕСКИ ЦЕЛИ</w:t>
            </w:r>
            <w:r w:rsidR="0074000A" w:rsidRPr="00073D41">
              <w:rPr>
                <w:noProof/>
                <w:webHidden/>
              </w:rPr>
              <w:tab/>
            </w:r>
            <w:r w:rsidR="00862F90" w:rsidRPr="00073D41">
              <w:rPr>
                <w:noProof/>
                <w:webHidden/>
              </w:rPr>
              <w:t>11</w:t>
            </w:r>
          </w:hyperlink>
        </w:p>
        <w:p w:rsidR="0074000A" w:rsidRPr="00073D41" w:rsidRDefault="00230570">
          <w:pPr>
            <w:pStyle w:val="TOC2"/>
            <w:tabs>
              <w:tab w:val="left" w:pos="880"/>
              <w:tab w:val="right" w:leader="dot" w:pos="9350"/>
            </w:tabs>
            <w:rPr>
              <w:rFonts w:eastAsiaTheme="minorEastAsia"/>
              <w:noProof/>
            </w:rPr>
          </w:pPr>
          <w:hyperlink w:anchor="_Toc528913729" w:history="1">
            <w:r w:rsidR="0074000A" w:rsidRPr="00073D41">
              <w:rPr>
                <w:rStyle w:val="Hyperlink"/>
                <w:noProof/>
                <w:lang w:val="ro-RO"/>
              </w:rPr>
              <w:t>II.1.</w:t>
            </w:r>
            <w:r w:rsidR="0074000A" w:rsidRPr="00073D41">
              <w:rPr>
                <w:rFonts w:eastAsiaTheme="minorEastAsia"/>
                <w:noProof/>
              </w:rPr>
              <w:tab/>
            </w:r>
            <w:r w:rsidR="003E3DFE" w:rsidRPr="00073D41">
              <w:rPr>
                <w:rStyle w:val="Hyperlink"/>
                <w:noProof/>
                <w:lang w:val="ro-RO"/>
              </w:rPr>
              <w:t>Чиста енергия и енергийна ефективност</w:t>
            </w:r>
            <w:r w:rsidR="0074000A" w:rsidRPr="00073D41">
              <w:rPr>
                <w:noProof/>
                <w:webHidden/>
              </w:rPr>
              <w:tab/>
            </w:r>
            <w:r w:rsidR="00862F90" w:rsidRPr="00073D41">
              <w:rPr>
                <w:noProof/>
                <w:webHidden/>
              </w:rPr>
              <w:t>11</w:t>
            </w:r>
          </w:hyperlink>
        </w:p>
        <w:p w:rsidR="0074000A" w:rsidRPr="00073D41" w:rsidRDefault="00230570">
          <w:pPr>
            <w:pStyle w:val="TOC2"/>
            <w:tabs>
              <w:tab w:val="left" w:pos="880"/>
              <w:tab w:val="right" w:leader="dot" w:pos="9350"/>
            </w:tabs>
            <w:rPr>
              <w:rFonts w:eastAsiaTheme="minorEastAsia"/>
              <w:noProof/>
            </w:rPr>
          </w:pPr>
          <w:hyperlink w:anchor="_Toc528913730" w:history="1">
            <w:r w:rsidR="0074000A" w:rsidRPr="00073D41">
              <w:rPr>
                <w:rStyle w:val="Hyperlink"/>
                <w:noProof/>
                <w:lang w:val="ro-RO"/>
              </w:rPr>
              <w:t>II.2.</w:t>
            </w:r>
            <w:r w:rsidR="0074000A" w:rsidRPr="00073D41">
              <w:rPr>
                <w:rFonts w:eastAsiaTheme="minorEastAsia"/>
                <w:noProof/>
              </w:rPr>
              <w:tab/>
            </w:r>
            <w:r w:rsidR="003E3DFE" w:rsidRPr="00073D41">
              <w:rPr>
                <w:rStyle w:val="Hyperlink"/>
                <w:noProof/>
                <w:lang w:val="ro-RO"/>
              </w:rPr>
              <w:t>Осигуряване на достъп до електричество и топлин</w:t>
            </w:r>
            <w:r w:rsidR="003E3DFE" w:rsidRPr="00073D41">
              <w:rPr>
                <w:rStyle w:val="Hyperlink"/>
                <w:noProof/>
                <w:lang w:val="bg-BG"/>
              </w:rPr>
              <w:t>н</w:t>
            </w:r>
            <w:r w:rsidR="003E3DFE" w:rsidRPr="00073D41">
              <w:rPr>
                <w:rStyle w:val="Hyperlink"/>
                <w:noProof/>
                <w:lang w:val="ro-RO"/>
              </w:rPr>
              <w:t>а</w:t>
            </w:r>
            <w:r w:rsidR="003E3DFE" w:rsidRPr="00073D41">
              <w:rPr>
                <w:rStyle w:val="Hyperlink"/>
                <w:noProof/>
                <w:lang w:val="bg-BG"/>
              </w:rPr>
              <w:t xml:space="preserve"> енергия</w:t>
            </w:r>
            <w:r w:rsidR="003E3DFE" w:rsidRPr="00073D41">
              <w:rPr>
                <w:rStyle w:val="Hyperlink"/>
                <w:noProof/>
                <w:lang w:val="ro-RO"/>
              </w:rPr>
              <w:t xml:space="preserve"> за всички потребители</w:t>
            </w:r>
            <w:r w:rsidR="0074000A" w:rsidRPr="00073D41">
              <w:rPr>
                <w:noProof/>
                <w:webHidden/>
              </w:rPr>
              <w:tab/>
            </w:r>
            <w:r w:rsidR="00862F90" w:rsidRPr="00073D41">
              <w:rPr>
                <w:noProof/>
                <w:webHidden/>
              </w:rPr>
              <w:t>11</w:t>
            </w:r>
          </w:hyperlink>
        </w:p>
        <w:p w:rsidR="0074000A" w:rsidRPr="00073D41" w:rsidRDefault="00230570">
          <w:pPr>
            <w:pStyle w:val="TOC2"/>
            <w:tabs>
              <w:tab w:val="left" w:pos="880"/>
              <w:tab w:val="right" w:leader="dot" w:pos="9350"/>
            </w:tabs>
            <w:rPr>
              <w:rFonts w:eastAsiaTheme="minorEastAsia"/>
              <w:noProof/>
            </w:rPr>
          </w:pPr>
          <w:hyperlink w:anchor="_Toc528913731" w:history="1">
            <w:r w:rsidR="0074000A" w:rsidRPr="00073D41">
              <w:rPr>
                <w:rStyle w:val="Hyperlink"/>
                <w:noProof/>
                <w:lang w:val="ro-RO"/>
              </w:rPr>
              <w:t>II.3.</w:t>
            </w:r>
            <w:r w:rsidR="0074000A" w:rsidRPr="00073D41">
              <w:rPr>
                <w:rFonts w:eastAsiaTheme="minorEastAsia"/>
                <w:noProof/>
              </w:rPr>
              <w:tab/>
            </w:r>
            <w:r w:rsidR="003E3DFE" w:rsidRPr="00073D41">
              <w:rPr>
                <w:rStyle w:val="Hyperlink"/>
                <w:noProof/>
                <w:lang w:val="ro-RO"/>
              </w:rPr>
              <w:t>Защита на уязвимия потребител и намаляване на енергийната бедност</w:t>
            </w:r>
            <w:r w:rsidR="0074000A" w:rsidRPr="00073D41">
              <w:rPr>
                <w:noProof/>
                <w:webHidden/>
              </w:rPr>
              <w:tab/>
            </w:r>
            <w:r w:rsidR="00862F90" w:rsidRPr="00073D41">
              <w:rPr>
                <w:noProof/>
                <w:webHidden/>
              </w:rPr>
              <w:t>11</w:t>
            </w:r>
          </w:hyperlink>
        </w:p>
        <w:p w:rsidR="0074000A" w:rsidRPr="00073D41" w:rsidRDefault="00230570">
          <w:pPr>
            <w:pStyle w:val="TOC2"/>
            <w:tabs>
              <w:tab w:val="left" w:pos="880"/>
              <w:tab w:val="right" w:leader="dot" w:pos="9350"/>
            </w:tabs>
            <w:rPr>
              <w:rFonts w:eastAsiaTheme="minorEastAsia"/>
              <w:noProof/>
            </w:rPr>
          </w:pPr>
          <w:hyperlink w:anchor="_Toc528913732" w:history="1">
            <w:r w:rsidR="0074000A" w:rsidRPr="00073D41">
              <w:rPr>
                <w:rStyle w:val="Hyperlink"/>
                <w:noProof/>
                <w:lang w:val="ro-RO"/>
              </w:rPr>
              <w:t>II.4.</w:t>
            </w:r>
            <w:r w:rsidR="0074000A" w:rsidRPr="00073D41">
              <w:rPr>
                <w:rFonts w:eastAsiaTheme="minorEastAsia"/>
                <w:noProof/>
              </w:rPr>
              <w:tab/>
            </w:r>
            <w:r w:rsidR="003E3DFE" w:rsidRPr="00073D41">
              <w:rPr>
                <w:rStyle w:val="Hyperlink"/>
                <w:noProof/>
                <w:lang w:val="ro-RO"/>
              </w:rPr>
              <w:t>Конкурентните енергийни пазари, основа на конкурентната икономика</w:t>
            </w:r>
            <w:r w:rsidR="0074000A" w:rsidRPr="00073D41">
              <w:rPr>
                <w:noProof/>
                <w:webHidden/>
              </w:rPr>
              <w:tab/>
            </w:r>
            <w:r w:rsidR="00801EA7" w:rsidRPr="00073D41">
              <w:rPr>
                <w:noProof/>
                <w:webHidden/>
              </w:rPr>
              <w:t>11</w:t>
            </w:r>
          </w:hyperlink>
        </w:p>
        <w:p w:rsidR="0074000A" w:rsidRPr="00073D41" w:rsidRDefault="00230570">
          <w:pPr>
            <w:pStyle w:val="TOC2"/>
            <w:tabs>
              <w:tab w:val="left" w:pos="880"/>
              <w:tab w:val="right" w:leader="dot" w:pos="9350"/>
            </w:tabs>
            <w:rPr>
              <w:rFonts w:eastAsiaTheme="minorEastAsia"/>
              <w:noProof/>
            </w:rPr>
          </w:pPr>
          <w:hyperlink w:anchor="_Toc528913733" w:history="1">
            <w:r w:rsidR="0074000A" w:rsidRPr="00073D41">
              <w:rPr>
                <w:rStyle w:val="Hyperlink"/>
                <w:noProof/>
                <w:lang w:val="ro-RO"/>
              </w:rPr>
              <w:t>II.5.</w:t>
            </w:r>
            <w:r w:rsidR="0074000A" w:rsidRPr="00073D41">
              <w:rPr>
                <w:rFonts w:eastAsiaTheme="minorEastAsia"/>
                <w:noProof/>
              </w:rPr>
              <w:tab/>
            </w:r>
            <w:r w:rsidR="003E3DFE" w:rsidRPr="00073D41">
              <w:rPr>
                <w:rStyle w:val="Hyperlink"/>
                <w:noProof/>
                <w:lang w:val="ro-RO"/>
              </w:rPr>
              <w:t>Модернизация на системата за енергийно управление</w:t>
            </w:r>
            <w:r w:rsidR="0074000A" w:rsidRPr="00073D41">
              <w:rPr>
                <w:noProof/>
                <w:webHidden/>
              </w:rPr>
              <w:tab/>
            </w:r>
            <w:r w:rsidR="00801EA7" w:rsidRPr="00073D41">
              <w:rPr>
                <w:noProof/>
                <w:webHidden/>
              </w:rPr>
              <w:t>11</w:t>
            </w:r>
          </w:hyperlink>
        </w:p>
        <w:p w:rsidR="0074000A" w:rsidRPr="00073D41" w:rsidRDefault="00230570">
          <w:pPr>
            <w:pStyle w:val="TOC2"/>
            <w:tabs>
              <w:tab w:val="right" w:leader="dot" w:pos="9350"/>
            </w:tabs>
            <w:rPr>
              <w:rFonts w:eastAsiaTheme="minorEastAsia"/>
              <w:noProof/>
            </w:rPr>
          </w:pPr>
          <w:hyperlink w:anchor="_Toc528913734" w:history="1">
            <w:r w:rsidR="0074000A" w:rsidRPr="00073D41">
              <w:rPr>
                <w:rStyle w:val="Hyperlink"/>
                <w:noProof/>
                <w:lang w:val="ro-RO"/>
              </w:rPr>
              <w:t xml:space="preserve">II.6. </w:t>
            </w:r>
            <w:r w:rsidR="003E3DFE" w:rsidRPr="00073D41">
              <w:rPr>
                <w:rStyle w:val="Hyperlink"/>
                <w:noProof/>
                <w:lang w:val="ro-RO"/>
              </w:rPr>
              <w:t>Повишаване на качеството на образованието и иновациите в областта на енергетиката и непрекъснатото обучение на човешките ресурси</w:t>
            </w:r>
            <w:r w:rsidR="0074000A" w:rsidRPr="00073D41">
              <w:rPr>
                <w:noProof/>
                <w:webHidden/>
              </w:rPr>
              <w:tab/>
            </w:r>
            <w:r w:rsidR="00801EA7" w:rsidRPr="00073D41">
              <w:rPr>
                <w:noProof/>
                <w:webHidden/>
              </w:rPr>
              <w:t>12</w:t>
            </w:r>
          </w:hyperlink>
        </w:p>
        <w:p w:rsidR="0074000A" w:rsidRPr="00073D41" w:rsidRDefault="00230570">
          <w:pPr>
            <w:pStyle w:val="TOC2"/>
            <w:tabs>
              <w:tab w:val="left" w:pos="880"/>
              <w:tab w:val="right" w:leader="dot" w:pos="9350"/>
            </w:tabs>
            <w:rPr>
              <w:rFonts w:eastAsiaTheme="minorEastAsia"/>
              <w:noProof/>
            </w:rPr>
          </w:pPr>
          <w:hyperlink w:anchor="_Toc528913735" w:history="1">
            <w:r w:rsidR="0074000A" w:rsidRPr="00073D41">
              <w:rPr>
                <w:rStyle w:val="Hyperlink"/>
                <w:noProof/>
                <w:lang w:val="ro-RO"/>
              </w:rPr>
              <w:t>II.7.</w:t>
            </w:r>
            <w:r w:rsidR="0074000A" w:rsidRPr="00073D41">
              <w:rPr>
                <w:rFonts w:eastAsiaTheme="minorEastAsia"/>
                <w:noProof/>
              </w:rPr>
              <w:tab/>
            </w:r>
            <w:r w:rsidR="003E3DFE" w:rsidRPr="00073D41">
              <w:rPr>
                <w:rStyle w:val="Hyperlink"/>
                <w:noProof/>
                <w:lang w:val="ro-RO"/>
              </w:rPr>
              <w:t>Румъния, регионален доставчик на енергийна сигурност</w:t>
            </w:r>
            <w:r w:rsidR="0074000A" w:rsidRPr="00073D41">
              <w:rPr>
                <w:noProof/>
                <w:webHidden/>
              </w:rPr>
              <w:tab/>
            </w:r>
            <w:r w:rsidR="00801EA7" w:rsidRPr="00073D41">
              <w:rPr>
                <w:noProof/>
                <w:webHidden/>
              </w:rPr>
              <w:t>12</w:t>
            </w:r>
          </w:hyperlink>
        </w:p>
        <w:p w:rsidR="0074000A" w:rsidRPr="00073D41" w:rsidRDefault="00230570">
          <w:pPr>
            <w:pStyle w:val="TOC2"/>
            <w:tabs>
              <w:tab w:val="left" w:pos="880"/>
              <w:tab w:val="right" w:leader="dot" w:pos="9350"/>
            </w:tabs>
            <w:rPr>
              <w:rFonts w:eastAsiaTheme="minorEastAsia"/>
              <w:noProof/>
            </w:rPr>
          </w:pPr>
          <w:hyperlink w:anchor="_Toc528913736" w:history="1">
            <w:r w:rsidR="0074000A" w:rsidRPr="00073D41">
              <w:rPr>
                <w:rStyle w:val="Hyperlink"/>
                <w:noProof/>
                <w:lang w:val="ro-RO"/>
              </w:rPr>
              <w:t>II.8.</w:t>
            </w:r>
            <w:r w:rsidR="0074000A" w:rsidRPr="00073D41">
              <w:rPr>
                <w:rFonts w:eastAsiaTheme="minorEastAsia"/>
                <w:noProof/>
              </w:rPr>
              <w:tab/>
            </w:r>
            <w:r w:rsidR="003E3DFE" w:rsidRPr="00073D41">
              <w:rPr>
                <w:rStyle w:val="Hyperlink"/>
                <w:noProof/>
                <w:lang w:val="ro-RO"/>
              </w:rPr>
              <w:t>Увеличаване на енергийния принос на Румъния към регионалните и европейските пазари чрез използване на национални първични енергийни ресурси</w:t>
            </w:r>
            <w:r w:rsidR="0074000A" w:rsidRPr="00073D41">
              <w:rPr>
                <w:noProof/>
                <w:webHidden/>
              </w:rPr>
              <w:tab/>
            </w:r>
            <w:r w:rsidR="00801EA7" w:rsidRPr="00073D41">
              <w:rPr>
                <w:noProof/>
                <w:webHidden/>
              </w:rPr>
              <w:t>12</w:t>
            </w:r>
          </w:hyperlink>
        </w:p>
        <w:p w:rsidR="0074000A" w:rsidRPr="00073D41" w:rsidRDefault="00230570">
          <w:pPr>
            <w:pStyle w:val="TOC1"/>
            <w:tabs>
              <w:tab w:val="left" w:pos="660"/>
              <w:tab w:val="right" w:leader="dot" w:pos="9350"/>
            </w:tabs>
            <w:rPr>
              <w:rFonts w:eastAsiaTheme="minorEastAsia"/>
              <w:noProof/>
            </w:rPr>
          </w:pPr>
          <w:hyperlink w:anchor="_Toc528913737" w:history="1">
            <w:r w:rsidR="0074000A" w:rsidRPr="00073D41">
              <w:rPr>
                <w:rStyle w:val="Hyperlink"/>
                <w:noProof/>
                <w:lang w:val="ro-RO"/>
              </w:rPr>
              <w:t>III.</w:t>
            </w:r>
            <w:r w:rsidR="0074000A" w:rsidRPr="00073D41">
              <w:rPr>
                <w:rFonts w:eastAsiaTheme="minorEastAsia"/>
                <w:noProof/>
              </w:rPr>
              <w:tab/>
            </w:r>
            <w:r w:rsidR="003E3DFE" w:rsidRPr="00073D41">
              <w:rPr>
                <w:rStyle w:val="Hyperlink"/>
                <w:noProof/>
                <w:lang w:val="ro-RO"/>
              </w:rPr>
              <w:t xml:space="preserve"> ПРОГРАМА</w:t>
            </w:r>
            <w:r w:rsidR="00F2601C" w:rsidRPr="00073D41">
              <w:rPr>
                <w:rStyle w:val="Hyperlink"/>
                <w:noProof/>
                <w:lang w:val="bg-BG"/>
              </w:rPr>
              <w:t xml:space="preserve"> ЗА СТРАТЕГИ</w:t>
            </w:r>
            <w:r w:rsidR="003E3DFE" w:rsidRPr="00073D41">
              <w:rPr>
                <w:rStyle w:val="Hyperlink"/>
                <w:noProof/>
                <w:lang w:val="bg-BG"/>
              </w:rPr>
              <w:t>ЧЕСКИ ИНВЕСТИЦИИ</w:t>
            </w:r>
            <w:r w:rsidR="003E3DFE" w:rsidRPr="00073D41">
              <w:rPr>
                <w:rStyle w:val="Hyperlink"/>
                <w:noProof/>
                <w:lang w:val="ro-RO"/>
              </w:rPr>
              <w:t xml:space="preserve"> ОТ НАЦИОНАЛЕН ИНТЕРЕС</w:t>
            </w:r>
            <w:r w:rsidR="0074000A" w:rsidRPr="00073D41">
              <w:rPr>
                <w:noProof/>
                <w:webHidden/>
              </w:rPr>
              <w:tab/>
            </w:r>
            <w:r w:rsidR="00801EA7" w:rsidRPr="00073D41">
              <w:rPr>
                <w:noProof/>
                <w:webHidden/>
              </w:rPr>
              <w:t>13</w:t>
            </w:r>
          </w:hyperlink>
        </w:p>
        <w:p w:rsidR="0074000A" w:rsidRPr="00073D41" w:rsidRDefault="00230570">
          <w:pPr>
            <w:pStyle w:val="TOC2"/>
            <w:tabs>
              <w:tab w:val="left" w:pos="880"/>
              <w:tab w:val="right" w:leader="dot" w:pos="9350"/>
            </w:tabs>
            <w:rPr>
              <w:rFonts w:eastAsiaTheme="minorEastAsia"/>
              <w:noProof/>
            </w:rPr>
          </w:pPr>
          <w:hyperlink w:anchor="_Toc528913738" w:history="1">
            <w:r w:rsidR="0074000A" w:rsidRPr="00073D41">
              <w:rPr>
                <w:rStyle w:val="Hyperlink"/>
                <w:noProof/>
                <w:lang w:val="ro-RO"/>
              </w:rPr>
              <w:t>III.1.</w:t>
            </w:r>
            <w:r w:rsidR="0074000A" w:rsidRPr="00073D41">
              <w:rPr>
                <w:rFonts w:eastAsiaTheme="minorEastAsia"/>
                <w:noProof/>
              </w:rPr>
              <w:tab/>
            </w:r>
            <w:r w:rsidR="003E3DFE" w:rsidRPr="00073D41">
              <w:rPr>
                <w:rStyle w:val="Hyperlink"/>
                <w:noProof/>
                <w:lang w:val="ro-RO"/>
              </w:rPr>
              <w:t>Завършван</w:t>
            </w:r>
            <w:r w:rsidR="00827E5F" w:rsidRPr="00073D41">
              <w:rPr>
                <w:rStyle w:val="Hyperlink"/>
                <w:noProof/>
                <w:lang w:val="ro-RO"/>
              </w:rPr>
              <w:t>е на Блокове</w:t>
            </w:r>
            <w:r w:rsidR="00456C61" w:rsidRPr="00073D41">
              <w:rPr>
                <w:rStyle w:val="Hyperlink"/>
                <w:noProof/>
                <w:lang w:val="ro-RO"/>
              </w:rPr>
              <w:t xml:space="preserve"> 3 и 4 на</w:t>
            </w:r>
            <w:r w:rsidR="003E3DFE" w:rsidRPr="00073D41">
              <w:rPr>
                <w:rStyle w:val="Hyperlink"/>
                <w:noProof/>
                <w:lang w:val="ro-RO"/>
              </w:rPr>
              <w:t xml:space="preserve"> АЕЦ Чернавода</w:t>
            </w:r>
            <w:r w:rsidR="0074000A" w:rsidRPr="00073D41">
              <w:rPr>
                <w:noProof/>
                <w:webHidden/>
              </w:rPr>
              <w:tab/>
            </w:r>
            <w:r w:rsidR="00801EA7" w:rsidRPr="00073D41">
              <w:rPr>
                <w:noProof/>
                <w:webHidden/>
              </w:rPr>
              <w:t>13</w:t>
            </w:r>
          </w:hyperlink>
        </w:p>
        <w:p w:rsidR="0074000A" w:rsidRPr="00073D41" w:rsidRDefault="00230570">
          <w:pPr>
            <w:pStyle w:val="TOC2"/>
            <w:tabs>
              <w:tab w:val="left" w:pos="880"/>
              <w:tab w:val="right" w:leader="dot" w:pos="9350"/>
            </w:tabs>
            <w:rPr>
              <w:rFonts w:eastAsiaTheme="minorEastAsia"/>
              <w:noProof/>
            </w:rPr>
          </w:pPr>
          <w:hyperlink w:anchor="_Toc528913739" w:history="1">
            <w:r w:rsidR="0074000A" w:rsidRPr="00073D41">
              <w:rPr>
                <w:rStyle w:val="Hyperlink"/>
                <w:noProof/>
                <w:lang w:val="ro-RO"/>
              </w:rPr>
              <w:t>III.2.</w:t>
            </w:r>
            <w:r w:rsidR="0074000A" w:rsidRPr="00073D41">
              <w:rPr>
                <w:rFonts w:eastAsiaTheme="minorEastAsia"/>
                <w:noProof/>
              </w:rPr>
              <w:tab/>
            </w:r>
            <w:r w:rsidR="00827E5F" w:rsidRPr="00073D41">
              <w:rPr>
                <w:rStyle w:val="Hyperlink"/>
                <w:noProof/>
                <w:lang w:val="bg-BG"/>
              </w:rPr>
              <w:t>Изграждане</w:t>
            </w:r>
            <w:r w:rsidR="00827E5F" w:rsidRPr="00073D41">
              <w:rPr>
                <w:rStyle w:val="Hyperlink"/>
                <w:noProof/>
                <w:lang w:val="ro-RO"/>
              </w:rPr>
              <w:t xml:space="preserve"> на нов</w:t>
            </w:r>
            <w:r w:rsidR="003E3DFE" w:rsidRPr="00073D41">
              <w:rPr>
                <w:rStyle w:val="Hyperlink"/>
                <w:noProof/>
                <w:lang w:val="ro-RO"/>
              </w:rPr>
              <w:t xml:space="preserve"> ен</w:t>
            </w:r>
            <w:r w:rsidR="00827E5F" w:rsidRPr="00073D41">
              <w:rPr>
                <w:rStyle w:val="Hyperlink"/>
                <w:noProof/>
                <w:lang w:val="ro-RO"/>
              </w:rPr>
              <w:t>ергиен блок</w:t>
            </w:r>
            <w:r w:rsidR="004D5778" w:rsidRPr="00073D41">
              <w:rPr>
                <w:rStyle w:val="Hyperlink"/>
                <w:noProof/>
                <w:lang w:val="ro-RO"/>
              </w:rPr>
              <w:t xml:space="preserve">, </w:t>
            </w:r>
            <w:r w:rsidR="004D5778" w:rsidRPr="00073D41">
              <w:rPr>
                <w:rStyle w:val="Hyperlink"/>
                <w:noProof/>
                <w:lang w:val="bg-BG"/>
              </w:rPr>
              <w:t xml:space="preserve"> от </w:t>
            </w:r>
            <w:r w:rsidR="004D5778" w:rsidRPr="00073D41">
              <w:rPr>
                <w:rStyle w:val="Hyperlink"/>
                <w:noProof/>
                <w:lang w:val="ro-RO"/>
              </w:rPr>
              <w:t>600 MW в Ровинар</w:t>
            </w:r>
            <w:r w:rsidR="0074000A" w:rsidRPr="00073D41">
              <w:rPr>
                <w:noProof/>
                <w:webHidden/>
              </w:rPr>
              <w:tab/>
            </w:r>
            <w:r w:rsidR="00801EA7" w:rsidRPr="00073D41">
              <w:rPr>
                <w:noProof/>
                <w:webHidden/>
              </w:rPr>
              <w:t>14</w:t>
            </w:r>
          </w:hyperlink>
        </w:p>
        <w:p w:rsidR="0074000A" w:rsidRPr="00073D41" w:rsidRDefault="00230570">
          <w:pPr>
            <w:pStyle w:val="TOC2"/>
            <w:tabs>
              <w:tab w:val="left" w:pos="880"/>
              <w:tab w:val="right" w:leader="dot" w:pos="9350"/>
            </w:tabs>
            <w:rPr>
              <w:rFonts w:eastAsiaTheme="minorEastAsia"/>
              <w:noProof/>
            </w:rPr>
          </w:pPr>
          <w:hyperlink w:anchor="_Toc528913740" w:history="1">
            <w:r w:rsidR="0074000A" w:rsidRPr="00073D41">
              <w:rPr>
                <w:rStyle w:val="Hyperlink"/>
                <w:noProof/>
                <w:lang w:val="ro-RO"/>
              </w:rPr>
              <w:t>III.3.</w:t>
            </w:r>
            <w:r w:rsidR="0074000A" w:rsidRPr="00073D41">
              <w:rPr>
                <w:rFonts w:eastAsiaTheme="minorEastAsia"/>
                <w:noProof/>
              </w:rPr>
              <w:tab/>
            </w:r>
            <w:r w:rsidR="00827E5F" w:rsidRPr="00073D41">
              <w:rPr>
                <w:rStyle w:val="Hyperlink"/>
                <w:noProof/>
                <w:lang w:val="bg-BG"/>
              </w:rPr>
              <w:t xml:space="preserve">Изграждане </w:t>
            </w:r>
            <w:r w:rsidR="00F574B6" w:rsidRPr="00073D41">
              <w:rPr>
                <w:rStyle w:val="Hyperlink"/>
                <w:noProof/>
                <w:lang w:val="ro-RO"/>
              </w:rPr>
              <w:t xml:space="preserve">на </w:t>
            </w:r>
            <w:r w:rsidR="00456C61" w:rsidRPr="00073D41">
              <w:rPr>
                <w:rStyle w:val="Hyperlink"/>
                <w:noProof/>
                <w:lang w:val="bg-BG"/>
              </w:rPr>
              <w:t>ВЕЦ</w:t>
            </w:r>
            <w:r w:rsidR="00F574B6" w:rsidRPr="00073D41">
              <w:rPr>
                <w:rStyle w:val="Hyperlink"/>
                <w:noProof/>
                <w:lang w:val="ro-RO"/>
              </w:rPr>
              <w:t xml:space="preserve"> с натрупване чрез изпомпване Тарни</w:t>
            </w:r>
            <w:r w:rsidR="00F574B6" w:rsidRPr="00073D41">
              <w:rPr>
                <w:rStyle w:val="Hyperlink"/>
                <w:noProof/>
                <w:lang w:val="bg-BG"/>
              </w:rPr>
              <w:t>ца</w:t>
            </w:r>
            <w:r w:rsidR="00F574B6" w:rsidRPr="00073D41">
              <w:rPr>
                <w:rStyle w:val="Hyperlink"/>
                <w:noProof/>
                <w:lang w:val="ro-RO"/>
              </w:rPr>
              <w:t xml:space="preserve">-Лъпущещ </w:t>
            </w:r>
            <w:r w:rsidR="0074000A" w:rsidRPr="00073D41">
              <w:rPr>
                <w:noProof/>
                <w:webHidden/>
              </w:rPr>
              <w:tab/>
            </w:r>
            <w:r w:rsidR="00801EA7" w:rsidRPr="00073D41">
              <w:rPr>
                <w:noProof/>
                <w:webHidden/>
              </w:rPr>
              <w:t>14</w:t>
            </w:r>
          </w:hyperlink>
        </w:p>
        <w:p w:rsidR="0074000A" w:rsidRPr="00073D41" w:rsidRDefault="00230570">
          <w:pPr>
            <w:pStyle w:val="TOC2"/>
            <w:tabs>
              <w:tab w:val="right" w:leader="dot" w:pos="9350"/>
            </w:tabs>
            <w:rPr>
              <w:rFonts w:eastAsiaTheme="minorEastAsia"/>
              <w:noProof/>
            </w:rPr>
          </w:pPr>
          <w:hyperlink w:anchor="_Toc528913741" w:history="1">
            <w:r w:rsidR="0074000A" w:rsidRPr="00073D41">
              <w:rPr>
                <w:rStyle w:val="Hyperlink"/>
                <w:noProof/>
                <w:lang w:val="ro-RO"/>
              </w:rPr>
              <w:t xml:space="preserve">III.4.   </w:t>
            </w:r>
            <w:r w:rsidR="00391C7A" w:rsidRPr="00073D41">
              <w:rPr>
                <w:rStyle w:val="Hyperlink"/>
                <w:noProof/>
                <w:lang w:val="ro-RO"/>
              </w:rPr>
              <w:t>Хидротехнически комплекс Турну Мъгуреле-Никопол</w:t>
            </w:r>
            <w:r w:rsidR="0074000A" w:rsidRPr="00073D41">
              <w:rPr>
                <w:noProof/>
                <w:webHidden/>
              </w:rPr>
              <w:tab/>
            </w:r>
            <w:r w:rsidR="00801EA7" w:rsidRPr="00073D41">
              <w:rPr>
                <w:noProof/>
                <w:webHidden/>
              </w:rPr>
              <w:t>15</w:t>
            </w:r>
          </w:hyperlink>
        </w:p>
        <w:p w:rsidR="0074000A" w:rsidRPr="00073D41" w:rsidRDefault="00230570">
          <w:pPr>
            <w:pStyle w:val="TOC1"/>
            <w:tabs>
              <w:tab w:val="left" w:pos="660"/>
              <w:tab w:val="right" w:leader="dot" w:pos="9350"/>
            </w:tabs>
            <w:rPr>
              <w:rFonts w:eastAsiaTheme="minorEastAsia"/>
              <w:noProof/>
            </w:rPr>
          </w:pPr>
          <w:hyperlink w:anchor="_Toc528913742" w:history="1">
            <w:r w:rsidR="0074000A" w:rsidRPr="00073D41">
              <w:rPr>
                <w:rStyle w:val="Hyperlink"/>
                <w:noProof/>
                <w:lang w:val="ro-RO"/>
              </w:rPr>
              <w:t>IV.</w:t>
            </w:r>
            <w:r w:rsidR="0074000A" w:rsidRPr="00073D41">
              <w:rPr>
                <w:rFonts w:eastAsiaTheme="minorEastAsia"/>
                <w:noProof/>
              </w:rPr>
              <w:tab/>
            </w:r>
            <w:r w:rsidR="00D002AE" w:rsidRPr="00073D41">
              <w:rPr>
                <w:rStyle w:val="Hyperlink"/>
                <w:noProof/>
                <w:lang w:val="bg-BG"/>
              </w:rPr>
              <w:t>АКТУАЛНА КОНЮНКТУРА</w:t>
            </w:r>
            <w:r w:rsidR="0074000A" w:rsidRPr="00073D41">
              <w:rPr>
                <w:noProof/>
                <w:webHidden/>
              </w:rPr>
              <w:tab/>
            </w:r>
            <w:r w:rsidR="00801EA7" w:rsidRPr="00073D41">
              <w:rPr>
                <w:noProof/>
                <w:webHidden/>
              </w:rPr>
              <w:t>16</w:t>
            </w:r>
          </w:hyperlink>
        </w:p>
        <w:p w:rsidR="0074000A" w:rsidRPr="00073D41" w:rsidRDefault="00230570">
          <w:pPr>
            <w:pStyle w:val="TOC2"/>
            <w:tabs>
              <w:tab w:val="left" w:pos="880"/>
              <w:tab w:val="right" w:leader="dot" w:pos="9350"/>
            </w:tabs>
            <w:rPr>
              <w:rFonts w:eastAsiaTheme="minorEastAsia"/>
              <w:noProof/>
            </w:rPr>
          </w:pPr>
          <w:hyperlink w:anchor="_Toc528913743" w:history="1">
            <w:r w:rsidR="0074000A" w:rsidRPr="00073D41">
              <w:rPr>
                <w:rStyle w:val="Hyperlink"/>
                <w:noProof/>
                <w:lang w:val="ro-RO"/>
              </w:rPr>
              <w:t>IV.1.</w:t>
            </w:r>
            <w:r w:rsidR="0074000A" w:rsidRPr="00073D41">
              <w:rPr>
                <w:rFonts w:eastAsiaTheme="minorEastAsia"/>
                <w:noProof/>
              </w:rPr>
              <w:tab/>
            </w:r>
            <w:r w:rsidR="00D002AE" w:rsidRPr="00073D41">
              <w:rPr>
                <w:rStyle w:val="Hyperlink"/>
                <w:noProof/>
                <w:lang w:val="ro-RO"/>
              </w:rPr>
              <w:t>Глобална конюнктура</w:t>
            </w:r>
            <w:r w:rsidR="0074000A" w:rsidRPr="00073D41">
              <w:rPr>
                <w:noProof/>
                <w:webHidden/>
              </w:rPr>
              <w:tab/>
            </w:r>
            <w:r w:rsidR="00801EA7" w:rsidRPr="00073D41">
              <w:rPr>
                <w:noProof/>
                <w:webHidden/>
              </w:rPr>
              <w:t>16</w:t>
            </w:r>
          </w:hyperlink>
        </w:p>
        <w:p w:rsidR="0074000A" w:rsidRPr="00073D41" w:rsidRDefault="00230570">
          <w:pPr>
            <w:pStyle w:val="TOC2"/>
            <w:tabs>
              <w:tab w:val="left" w:pos="880"/>
              <w:tab w:val="right" w:leader="dot" w:pos="9350"/>
            </w:tabs>
            <w:rPr>
              <w:rFonts w:eastAsiaTheme="minorEastAsia"/>
              <w:noProof/>
            </w:rPr>
          </w:pPr>
          <w:hyperlink w:anchor="_Toc528913744" w:history="1">
            <w:r w:rsidR="0074000A" w:rsidRPr="00073D41">
              <w:rPr>
                <w:rStyle w:val="Hyperlink"/>
                <w:noProof/>
                <w:lang w:val="ro-RO"/>
              </w:rPr>
              <w:t>IV.2.</w:t>
            </w:r>
            <w:r w:rsidR="0074000A" w:rsidRPr="00073D41">
              <w:rPr>
                <w:rFonts w:eastAsiaTheme="minorEastAsia"/>
                <w:noProof/>
              </w:rPr>
              <w:tab/>
            </w:r>
            <w:r w:rsidR="00D002AE" w:rsidRPr="00073D41">
              <w:rPr>
                <w:rStyle w:val="Hyperlink"/>
                <w:noProof/>
                <w:lang w:val="ro-RO"/>
              </w:rPr>
              <w:t xml:space="preserve"> Европейска конюнктура</w:t>
            </w:r>
            <w:r w:rsidR="0074000A" w:rsidRPr="00073D41">
              <w:rPr>
                <w:rStyle w:val="Hyperlink"/>
                <w:noProof/>
                <w:lang w:val="ro-RO"/>
              </w:rPr>
              <w:t xml:space="preserve"> – </w:t>
            </w:r>
            <w:r w:rsidR="00D002AE" w:rsidRPr="00073D41">
              <w:rPr>
                <w:rStyle w:val="Hyperlink"/>
                <w:noProof/>
                <w:lang w:val="bg-BG"/>
              </w:rPr>
              <w:t>Енергиен съюз</w:t>
            </w:r>
            <w:r w:rsidR="0074000A" w:rsidRPr="00073D41">
              <w:rPr>
                <w:noProof/>
                <w:webHidden/>
              </w:rPr>
              <w:tab/>
            </w:r>
            <w:r w:rsidR="00801EA7" w:rsidRPr="00073D41">
              <w:rPr>
                <w:noProof/>
                <w:webHidden/>
              </w:rPr>
              <w:t>17</w:t>
            </w:r>
          </w:hyperlink>
        </w:p>
        <w:p w:rsidR="0074000A" w:rsidRPr="00073D41" w:rsidRDefault="00230570">
          <w:pPr>
            <w:pStyle w:val="TOC2"/>
            <w:tabs>
              <w:tab w:val="left" w:pos="880"/>
              <w:tab w:val="right" w:leader="dot" w:pos="9350"/>
            </w:tabs>
            <w:rPr>
              <w:rFonts w:eastAsiaTheme="minorEastAsia"/>
              <w:noProof/>
            </w:rPr>
          </w:pPr>
          <w:hyperlink w:anchor="_Toc528913745" w:history="1">
            <w:r w:rsidR="0074000A" w:rsidRPr="00073D41">
              <w:rPr>
                <w:rStyle w:val="Hyperlink"/>
                <w:noProof/>
                <w:lang w:val="ro-RO"/>
              </w:rPr>
              <w:t>IV.3.</w:t>
            </w:r>
            <w:r w:rsidR="0074000A" w:rsidRPr="00073D41">
              <w:rPr>
                <w:rFonts w:eastAsiaTheme="minorEastAsia"/>
                <w:noProof/>
              </w:rPr>
              <w:tab/>
            </w:r>
            <w:r w:rsidR="00AF65FD" w:rsidRPr="00073D41">
              <w:rPr>
                <w:rStyle w:val="Hyperlink"/>
                <w:noProof/>
                <w:lang w:val="bg-BG"/>
              </w:rPr>
              <w:t>Регионална конюнктура:</w:t>
            </w:r>
            <w:r w:rsidR="00AF65FD" w:rsidRPr="00073D41">
              <w:rPr>
                <w:rStyle w:val="Hyperlink"/>
                <w:noProof/>
                <w:lang w:val="ro-RO"/>
              </w:rPr>
              <w:t xml:space="preserve"> Централна и Източна Европа и басейна на Черно море</w:t>
            </w:r>
            <w:r w:rsidR="0074000A" w:rsidRPr="00073D41">
              <w:rPr>
                <w:noProof/>
                <w:webHidden/>
              </w:rPr>
              <w:tab/>
            </w:r>
            <w:r w:rsidR="00801EA7" w:rsidRPr="00073D41">
              <w:rPr>
                <w:noProof/>
                <w:webHidden/>
              </w:rPr>
              <w:t>20</w:t>
            </w:r>
          </w:hyperlink>
        </w:p>
        <w:p w:rsidR="0074000A" w:rsidRPr="00073D41" w:rsidRDefault="00230570">
          <w:pPr>
            <w:pStyle w:val="TOC3"/>
            <w:tabs>
              <w:tab w:val="left" w:pos="1320"/>
              <w:tab w:val="right" w:leader="dot" w:pos="9350"/>
            </w:tabs>
            <w:rPr>
              <w:rFonts w:eastAsiaTheme="minorEastAsia"/>
              <w:noProof/>
            </w:rPr>
          </w:pPr>
          <w:hyperlink w:anchor="_Toc528913746" w:history="1">
            <w:r w:rsidR="0074000A" w:rsidRPr="00073D41">
              <w:rPr>
                <w:rStyle w:val="Hyperlink"/>
                <w:noProof/>
                <w:lang w:val="ro-RO"/>
              </w:rPr>
              <w:t>IV.3.1.</w:t>
            </w:r>
            <w:r w:rsidR="0074000A" w:rsidRPr="00073D41">
              <w:rPr>
                <w:rFonts w:eastAsiaTheme="minorEastAsia"/>
                <w:noProof/>
              </w:rPr>
              <w:tab/>
            </w:r>
            <w:r w:rsidR="00AF65FD" w:rsidRPr="00073D41">
              <w:rPr>
                <w:rStyle w:val="Hyperlink"/>
                <w:noProof/>
                <w:lang w:val="ro-RO"/>
              </w:rPr>
              <w:t>Взаимно свързване на мрежи за пренос на енергия</w:t>
            </w:r>
            <w:r w:rsidR="0074000A" w:rsidRPr="00073D41">
              <w:rPr>
                <w:noProof/>
                <w:webHidden/>
              </w:rPr>
              <w:tab/>
            </w:r>
            <w:r w:rsidR="00801EA7" w:rsidRPr="00073D41">
              <w:rPr>
                <w:noProof/>
                <w:webHidden/>
              </w:rPr>
              <w:t>20</w:t>
            </w:r>
          </w:hyperlink>
        </w:p>
        <w:p w:rsidR="0074000A" w:rsidRPr="00073D41" w:rsidRDefault="00230570">
          <w:pPr>
            <w:pStyle w:val="TOC3"/>
            <w:tabs>
              <w:tab w:val="left" w:pos="1320"/>
              <w:tab w:val="right" w:leader="dot" w:pos="9350"/>
            </w:tabs>
            <w:rPr>
              <w:rFonts w:eastAsiaTheme="minorEastAsia"/>
              <w:noProof/>
            </w:rPr>
          </w:pPr>
          <w:hyperlink w:anchor="_Toc528913747" w:history="1">
            <w:r w:rsidR="0074000A" w:rsidRPr="00073D41">
              <w:rPr>
                <w:rStyle w:val="Hyperlink"/>
                <w:noProof/>
                <w:lang w:val="ro-RO"/>
              </w:rPr>
              <w:t>IV.3.2.</w:t>
            </w:r>
            <w:r w:rsidR="0074000A" w:rsidRPr="00073D41">
              <w:rPr>
                <w:rFonts w:eastAsiaTheme="minorEastAsia"/>
                <w:noProof/>
              </w:rPr>
              <w:tab/>
            </w:r>
            <w:r w:rsidR="00AF65FD" w:rsidRPr="00073D41">
              <w:rPr>
                <w:rStyle w:val="Hyperlink"/>
                <w:noProof/>
                <w:lang w:val="bg-BG"/>
              </w:rPr>
              <w:t>Регионална геополитика</w:t>
            </w:r>
            <w:r w:rsidR="0074000A" w:rsidRPr="00073D41">
              <w:rPr>
                <w:noProof/>
                <w:webHidden/>
              </w:rPr>
              <w:tab/>
            </w:r>
            <w:r w:rsidR="00801EA7" w:rsidRPr="00073D41">
              <w:rPr>
                <w:noProof/>
                <w:webHidden/>
              </w:rPr>
              <w:t>21</w:t>
            </w:r>
          </w:hyperlink>
        </w:p>
        <w:p w:rsidR="0074000A" w:rsidRPr="00073D41" w:rsidRDefault="00230570">
          <w:pPr>
            <w:pStyle w:val="TOC2"/>
            <w:tabs>
              <w:tab w:val="left" w:pos="880"/>
              <w:tab w:val="right" w:leader="dot" w:pos="9350"/>
            </w:tabs>
            <w:rPr>
              <w:rFonts w:eastAsiaTheme="minorEastAsia"/>
              <w:noProof/>
            </w:rPr>
          </w:pPr>
          <w:hyperlink w:anchor="_Toc528913748" w:history="1">
            <w:r w:rsidR="0074000A" w:rsidRPr="00073D41">
              <w:rPr>
                <w:rStyle w:val="Hyperlink"/>
                <w:noProof/>
                <w:lang w:val="ro-RO"/>
              </w:rPr>
              <w:t>IV.4.</w:t>
            </w:r>
            <w:r w:rsidR="0074000A" w:rsidRPr="00073D41">
              <w:rPr>
                <w:rFonts w:eastAsiaTheme="minorEastAsia"/>
                <w:noProof/>
              </w:rPr>
              <w:tab/>
            </w:r>
            <w:r w:rsidR="00AF65FD" w:rsidRPr="00073D41">
              <w:rPr>
                <w:rStyle w:val="Hyperlink"/>
                <w:noProof/>
                <w:lang w:val="ro-RO"/>
              </w:rPr>
              <w:t>Националната енергийна система: актуално състояние</w:t>
            </w:r>
            <w:r w:rsidR="0074000A" w:rsidRPr="00073D41">
              <w:rPr>
                <w:noProof/>
                <w:webHidden/>
              </w:rPr>
              <w:tab/>
            </w:r>
            <w:r w:rsidR="00801EA7" w:rsidRPr="00073D41">
              <w:rPr>
                <w:noProof/>
                <w:webHidden/>
              </w:rPr>
              <w:t>22</w:t>
            </w:r>
          </w:hyperlink>
        </w:p>
        <w:p w:rsidR="0074000A" w:rsidRPr="00073D41" w:rsidRDefault="00230570">
          <w:pPr>
            <w:pStyle w:val="TOC3"/>
            <w:tabs>
              <w:tab w:val="left" w:pos="1320"/>
              <w:tab w:val="right" w:leader="dot" w:pos="9350"/>
            </w:tabs>
            <w:rPr>
              <w:rFonts w:eastAsiaTheme="minorEastAsia"/>
              <w:noProof/>
            </w:rPr>
          </w:pPr>
          <w:hyperlink w:anchor="_Toc528913749" w:history="1">
            <w:r w:rsidR="0074000A" w:rsidRPr="00073D41">
              <w:rPr>
                <w:rStyle w:val="Hyperlink"/>
                <w:noProof/>
                <w:lang w:val="ro-RO"/>
              </w:rPr>
              <w:t>IV.4.1.</w:t>
            </w:r>
            <w:r w:rsidR="0074000A" w:rsidRPr="00073D41">
              <w:rPr>
                <w:rFonts w:eastAsiaTheme="minorEastAsia"/>
                <w:noProof/>
              </w:rPr>
              <w:tab/>
            </w:r>
            <w:r w:rsidR="00AF65FD" w:rsidRPr="00073D41">
              <w:rPr>
                <w:rStyle w:val="Hyperlink"/>
                <w:noProof/>
                <w:lang w:val="ro-RO"/>
              </w:rPr>
              <w:t>Първични енергийни ресурси</w:t>
            </w:r>
            <w:r w:rsidR="0074000A" w:rsidRPr="00073D41">
              <w:rPr>
                <w:noProof/>
                <w:webHidden/>
              </w:rPr>
              <w:tab/>
            </w:r>
            <w:r w:rsidR="00801EA7" w:rsidRPr="00073D41">
              <w:rPr>
                <w:noProof/>
                <w:webHidden/>
              </w:rPr>
              <w:t>22</w:t>
            </w:r>
          </w:hyperlink>
        </w:p>
        <w:p w:rsidR="0074000A" w:rsidRPr="00073D41" w:rsidRDefault="00230570">
          <w:pPr>
            <w:pStyle w:val="TOC3"/>
            <w:tabs>
              <w:tab w:val="left" w:pos="1320"/>
              <w:tab w:val="right" w:leader="dot" w:pos="9350"/>
            </w:tabs>
            <w:rPr>
              <w:rFonts w:eastAsiaTheme="minorEastAsia"/>
              <w:noProof/>
            </w:rPr>
          </w:pPr>
          <w:hyperlink w:anchor="_Toc528913750" w:history="1">
            <w:r w:rsidR="0074000A" w:rsidRPr="00073D41">
              <w:rPr>
                <w:rStyle w:val="Hyperlink"/>
                <w:noProof/>
                <w:lang w:val="ro-RO"/>
              </w:rPr>
              <w:t>IV.4.2.</w:t>
            </w:r>
            <w:r w:rsidR="0074000A" w:rsidRPr="00073D41">
              <w:rPr>
                <w:rFonts w:eastAsiaTheme="minorEastAsia"/>
                <w:noProof/>
              </w:rPr>
              <w:tab/>
            </w:r>
            <w:r w:rsidR="00AF65FD" w:rsidRPr="00073D41">
              <w:rPr>
                <w:rStyle w:val="Hyperlink"/>
                <w:noProof/>
                <w:lang w:val="ro-RO"/>
              </w:rPr>
              <w:t>Рафиниране и нефтопродукти</w:t>
            </w:r>
            <w:r w:rsidR="0074000A" w:rsidRPr="00073D41">
              <w:rPr>
                <w:noProof/>
                <w:webHidden/>
              </w:rPr>
              <w:tab/>
            </w:r>
            <w:r w:rsidR="00801EA7" w:rsidRPr="00073D41">
              <w:rPr>
                <w:noProof/>
                <w:webHidden/>
              </w:rPr>
              <w:t>26</w:t>
            </w:r>
          </w:hyperlink>
        </w:p>
        <w:p w:rsidR="0074000A" w:rsidRPr="00073D41" w:rsidRDefault="00230570">
          <w:pPr>
            <w:pStyle w:val="TOC3"/>
            <w:tabs>
              <w:tab w:val="left" w:pos="1320"/>
              <w:tab w:val="right" w:leader="dot" w:pos="9350"/>
            </w:tabs>
            <w:rPr>
              <w:rFonts w:eastAsiaTheme="minorEastAsia"/>
              <w:noProof/>
            </w:rPr>
          </w:pPr>
          <w:hyperlink w:anchor="_Toc528913751" w:history="1">
            <w:r w:rsidR="0074000A" w:rsidRPr="00073D41">
              <w:rPr>
                <w:rStyle w:val="Hyperlink"/>
                <w:noProof/>
                <w:lang w:val="ro-RO"/>
              </w:rPr>
              <w:t>IV.4.3.</w:t>
            </w:r>
            <w:r w:rsidR="0074000A" w:rsidRPr="00073D41">
              <w:rPr>
                <w:rFonts w:eastAsiaTheme="minorEastAsia"/>
                <w:noProof/>
              </w:rPr>
              <w:tab/>
            </w:r>
            <w:r w:rsidR="0074000A" w:rsidRPr="00073D41">
              <w:rPr>
                <w:rStyle w:val="Hyperlink"/>
                <w:noProof/>
                <w:lang w:val="ro-RO"/>
              </w:rPr>
              <w:t xml:space="preserve"> </w:t>
            </w:r>
            <w:r w:rsidR="00AF65FD" w:rsidRPr="00073D41">
              <w:rPr>
                <w:rStyle w:val="Hyperlink"/>
                <w:noProof/>
                <w:lang w:val="ro-RO"/>
              </w:rPr>
              <w:t>Вътрешен пазар на природен газ, транспорт, съхранение и дистрибуция</w:t>
            </w:r>
            <w:r w:rsidR="0074000A" w:rsidRPr="00073D41">
              <w:rPr>
                <w:noProof/>
                <w:webHidden/>
              </w:rPr>
              <w:tab/>
            </w:r>
            <w:r w:rsidR="00801EA7" w:rsidRPr="00073D41">
              <w:rPr>
                <w:noProof/>
                <w:webHidden/>
              </w:rPr>
              <w:t>26</w:t>
            </w:r>
          </w:hyperlink>
        </w:p>
        <w:p w:rsidR="0074000A" w:rsidRPr="00073D41" w:rsidRDefault="00230570">
          <w:pPr>
            <w:pStyle w:val="TOC3"/>
            <w:tabs>
              <w:tab w:val="left" w:pos="1320"/>
              <w:tab w:val="right" w:leader="dot" w:pos="9350"/>
            </w:tabs>
            <w:rPr>
              <w:rFonts w:eastAsiaTheme="minorEastAsia"/>
              <w:noProof/>
            </w:rPr>
          </w:pPr>
          <w:hyperlink w:anchor="_Toc528913752" w:history="1">
            <w:r w:rsidR="0074000A" w:rsidRPr="00073D41">
              <w:rPr>
                <w:rStyle w:val="Hyperlink"/>
                <w:noProof/>
                <w:lang w:val="ro-RO"/>
              </w:rPr>
              <w:t>IV.4.4.</w:t>
            </w:r>
            <w:r w:rsidR="0074000A" w:rsidRPr="00073D41">
              <w:rPr>
                <w:rFonts w:eastAsiaTheme="minorEastAsia"/>
                <w:noProof/>
              </w:rPr>
              <w:tab/>
            </w:r>
            <w:r w:rsidR="00AF65FD" w:rsidRPr="00073D41">
              <w:rPr>
                <w:rStyle w:val="Hyperlink"/>
                <w:noProof/>
                <w:lang w:val="ro-RO"/>
              </w:rPr>
              <w:t>Електрическа енергия</w:t>
            </w:r>
            <w:r w:rsidR="0074000A" w:rsidRPr="00073D41">
              <w:rPr>
                <w:noProof/>
                <w:webHidden/>
              </w:rPr>
              <w:tab/>
            </w:r>
            <w:r w:rsidR="00801EA7" w:rsidRPr="00073D41">
              <w:rPr>
                <w:noProof/>
                <w:webHidden/>
              </w:rPr>
              <w:t>28</w:t>
            </w:r>
          </w:hyperlink>
        </w:p>
        <w:p w:rsidR="0074000A" w:rsidRPr="00073D41" w:rsidRDefault="00230570">
          <w:pPr>
            <w:pStyle w:val="TOC3"/>
            <w:tabs>
              <w:tab w:val="left" w:pos="1320"/>
              <w:tab w:val="right" w:leader="dot" w:pos="9350"/>
            </w:tabs>
            <w:rPr>
              <w:rFonts w:eastAsiaTheme="minorEastAsia"/>
              <w:noProof/>
            </w:rPr>
          </w:pPr>
          <w:hyperlink w:anchor="_Toc528913753" w:history="1">
            <w:r w:rsidR="0074000A" w:rsidRPr="00073D41">
              <w:rPr>
                <w:rStyle w:val="Hyperlink"/>
                <w:noProof/>
                <w:lang w:val="ro-RO"/>
              </w:rPr>
              <w:t>IV.4.5.</w:t>
            </w:r>
            <w:r w:rsidR="0074000A" w:rsidRPr="00073D41">
              <w:rPr>
                <w:rFonts w:eastAsiaTheme="minorEastAsia"/>
                <w:noProof/>
              </w:rPr>
              <w:tab/>
            </w:r>
            <w:r w:rsidR="00135D87" w:rsidRPr="00073D41">
              <w:rPr>
                <w:rStyle w:val="Hyperlink"/>
                <w:noProof/>
                <w:lang w:val="ro-RO"/>
              </w:rPr>
              <w:t>Енергийна ефективност, топлинна енергия и когенерация</w:t>
            </w:r>
            <w:r w:rsidR="0074000A" w:rsidRPr="00073D41">
              <w:rPr>
                <w:noProof/>
                <w:webHidden/>
              </w:rPr>
              <w:tab/>
            </w:r>
            <w:r w:rsidR="00801EA7" w:rsidRPr="00073D41">
              <w:rPr>
                <w:noProof/>
                <w:webHidden/>
              </w:rPr>
              <w:t>30</w:t>
            </w:r>
          </w:hyperlink>
        </w:p>
        <w:p w:rsidR="0074000A" w:rsidRPr="00073D41" w:rsidRDefault="00230570">
          <w:pPr>
            <w:pStyle w:val="TOC3"/>
            <w:tabs>
              <w:tab w:val="left" w:pos="1320"/>
              <w:tab w:val="right" w:leader="dot" w:pos="9350"/>
            </w:tabs>
            <w:rPr>
              <w:rFonts w:eastAsiaTheme="minorEastAsia"/>
              <w:noProof/>
            </w:rPr>
          </w:pPr>
          <w:hyperlink w:anchor="_Toc528913754" w:history="1">
            <w:r w:rsidR="0074000A" w:rsidRPr="00073D41">
              <w:rPr>
                <w:rStyle w:val="Hyperlink"/>
                <w:noProof/>
                <w:lang w:val="ro-RO"/>
              </w:rPr>
              <w:t>IV.4.6.</w:t>
            </w:r>
            <w:r w:rsidR="0074000A" w:rsidRPr="00073D41">
              <w:rPr>
                <w:rFonts w:eastAsiaTheme="minorEastAsia"/>
                <w:noProof/>
              </w:rPr>
              <w:tab/>
            </w:r>
            <w:r w:rsidR="00135D87" w:rsidRPr="00073D41">
              <w:rPr>
                <w:rStyle w:val="Hyperlink"/>
                <w:noProof/>
                <w:lang w:val="ro-RO"/>
              </w:rPr>
              <w:t>Топлинна енергия и когенерация</w:t>
            </w:r>
            <w:r w:rsidR="0074000A" w:rsidRPr="00073D41">
              <w:rPr>
                <w:noProof/>
                <w:webHidden/>
              </w:rPr>
              <w:tab/>
            </w:r>
            <w:r w:rsidR="00801EA7" w:rsidRPr="00073D41">
              <w:rPr>
                <w:noProof/>
                <w:webHidden/>
              </w:rPr>
              <w:t>31</w:t>
            </w:r>
          </w:hyperlink>
        </w:p>
        <w:p w:rsidR="0074000A" w:rsidRPr="00073D41" w:rsidRDefault="00230570">
          <w:pPr>
            <w:pStyle w:val="TOC3"/>
            <w:tabs>
              <w:tab w:val="left" w:pos="1320"/>
              <w:tab w:val="right" w:leader="dot" w:pos="9350"/>
            </w:tabs>
            <w:rPr>
              <w:rFonts w:eastAsiaTheme="minorEastAsia"/>
              <w:noProof/>
            </w:rPr>
          </w:pPr>
          <w:hyperlink w:anchor="_Toc528913755" w:history="1">
            <w:r w:rsidR="0074000A" w:rsidRPr="00073D41">
              <w:rPr>
                <w:rStyle w:val="Hyperlink"/>
                <w:noProof/>
                <w:lang w:val="ro-RO"/>
              </w:rPr>
              <w:t>IV.4.7.</w:t>
            </w:r>
            <w:r w:rsidR="0074000A" w:rsidRPr="00073D41">
              <w:rPr>
                <w:rFonts w:eastAsiaTheme="minorEastAsia"/>
                <w:noProof/>
              </w:rPr>
              <w:tab/>
            </w:r>
            <w:r w:rsidR="00135D87" w:rsidRPr="00073D41">
              <w:rPr>
                <w:rStyle w:val="Hyperlink"/>
                <w:noProof/>
                <w:lang w:val="ro-RO"/>
              </w:rPr>
              <w:t>Регионалните шампиони на румънския енергиен сектор</w:t>
            </w:r>
            <w:r w:rsidR="0074000A" w:rsidRPr="00073D41">
              <w:rPr>
                <w:noProof/>
                <w:webHidden/>
              </w:rPr>
              <w:tab/>
            </w:r>
            <w:r w:rsidR="00801EA7" w:rsidRPr="00073D41">
              <w:rPr>
                <w:noProof/>
                <w:webHidden/>
              </w:rPr>
              <w:t>31</w:t>
            </w:r>
          </w:hyperlink>
        </w:p>
        <w:p w:rsidR="0074000A" w:rsidRPr="00073D41" w:rsidRDefault="00230570">
          <w:pPr>
            <w:pStyle w:val="TOC1"/>
            <w:tabs>
              <w:tab w:val="left" w:pos="440"/>
              <w:tab w:val="right" w:leader="dot" w:pos="9350"/>
            </w:tabs>
            <w:rPr>
              <w:rFonts w:eastAsiaTheme="minorEastAsia"/>
              <w:noProof/>
            </w:rPr>
          </w:pPr>
          <w:hyperlink w:anchor="_Toc528913756" w:history="1">
            <w:r w:rsidR="0074000A" w:rsidRPr="00073D41">
              <w:rPr>
                <w:rStyle w:val="Hyperlink"/>
                <w:noProof/>
                <w:lang w:val="ro-RO"/>
              </w:rPr>
              <w:t>V.</w:t>
            </w:r>
            <w:r w:rsidR="0074000A" w:rsidRPr="00073D41">
              <w:rPr>
                <w:rFonts w:eastAsiaTheme="minorEastAsia"/>
                <w:noProof/>
              </w:rPr>
              <w:tab/>
            </w:r>
            <w:r w:rsidR="008C4718" w:rsidRPr="00073D41">
              <w:rPr>
                <w:rStyle w:val="Hyperlink"/>
                <w:noProof/>
                <w:lang w:val="bg-BG"/>
              </w:rPr>
              <w:t>МЕРКИ И ДЕЙСТВИЯ</w:t>
            </w:r>
            <w:r w:rsidR="008C4718" w:rsidRPr="00073D41">
              <w:rPr>
                <w:rStyle w:val="Hyperlink"/>
                <w:noProof/>
                <w:lang w:val="ro-RO"/>
              </w:rPr>
              <w:t xml:space="preserve"> ЗА ПОСТИГАНЕ НА СТРАТЕГИЧЕСКИТЕ ЦЕЛИ</w:t>
            </w:r>
            <w:r w:rsidR="0074000A" w:rsidRPr="00073D41">
              <w:rPr>
                <w:noProof/>
                <w:webHidden/>
              </w:rPr>
              <w:tab/>
            </w:r>
            <w:r w:rsidR="0074000A" w:rsidRPr="00073D41">
              <w:rPr>
                <w:noProof/>
                <w:webHidden/>
              </w:rPr>
              <w:fldChar w:fldCharType="begin"/>
            </w:r>
            <w:r w:rsidR="0074000A" w:rsidRPr="00073D41">
              <w:rPr>
                <w:noProof/>
                <w:webHidden/>
              </w:rPr>
              <w:instrText xml:space="preserve"> PAGEREF _Toc528913756 \h </w:instrText>
            </w:r>
            <w:r w:rsidR="0074000A" w:rsidRPr="00073D41">
              <w:rPr>
                <w:noProof/>
                <w:webHidden/>
              </w:rPr>
            </w:r>
            <w:r w:rsidR="0074000A" w:rsidRPr="00073D41">
              <w:rPr>
                <w:noProof/>
                <w:webHidden/>
              </w:rPr>
              <w:fldChar w:fldCharType="separate"/>
            </w:r>
            <w:r w:rsidR="0074000A" w:rsidRPr="00073D41">
              <w:rPr>
                <w:noProof/>
                <w:webHidden/>
              </w:rPr>
              <w:t>3</w:t>
            </w:r>
            <w:r w:rsidR="00801EA7" w:rsidRPr="00073D41">
              <w:rPr>
                <w:noProof/>
                <w:webHidden/>
              </w:rPr>
              <w:t>4</w:t>
            </w:r>
            <w:r w:rsidR="0074000A" w:rsidRPr="00073D41">
              <w:rPr>
                <w:noProof/>
                <w:webHidden/>
              </w:rPr>
              <w:fldChar w:fldCharType="end"/>
            </w:r>
          </w:hyperlink>
        </w:p>
        <w:p w:rsidR="0074000A" w:rsidRPr="00073D41" w:rsidRDefault="00230570">
          <w:pPr>
            <w:pStyle w:val="TOC1"/>
            <w:tabs>
              <w:tab w:val="left" w:pos="660"/>
              <w:tab w:val="right" w:leader="dot" w:pos="9350"/>
            </w:tabs>
            <w:rPr>
              <w:rFonts w:eastAsiaTheme="minorEastAsia"/>
              <w:noProof/>
            </w:rPr>
          </w:pPr>
          <w:hyperlink w:anchor="_Toc528913757" w:history="1">
            <w:r w:rsidR="0074000A" w:rsidRPr="00073D41">
              <w:rPr>
                <w:rStyle w:val="Hyperlink"/>
                <w:noProof/>
                <w:lang w:val="ro-RO"/>
              </w:rPr>
              <w:t>VI.</w:t>
            </w:r>
            <w:r w:rsidR="0074000A" w:rsidRPr="00073D41">
              <w:rPr>
                <w:rFonts w:eastAsiaTheme="minorEastAsia"/>
                <w:noProof/>
              </w:rPr>
              <w:tab/>
            </w:r>
            <w:r w:rsidR="008C4718" w:rsidRPr="00073D41">
              <w:rPr>
                <w:rStyle w:val="Hyperlink"/>
                <w:noProof/>
                <w:lang w:val="bg-BG"/>
              </w:rPr>
              <w:t xml:space="preserve">ЕВОЛЮЦИЯ НА НАЦИОНАЛНИТЕ ЕНРГИЙНИ СЕКТОРИ </w:t>
            </w:r>
            <w:r w:rsidR="008C4718" w:rsidRPr="00073D41">
              <w:rPr>
                <w:rStyle w:val="Hyperlink"/>
                <w:noProof/>
                <w:lang w:val="ro-RO"/>
              </w:rPr>
              <w:t>ДО</w:t>
            </w:r>
            <w:r w:rsidR="0074000A" w:rsidRPr="00073D41">
              <w:rPr>
                <w:rStyle w:val="Hyperlink"/>
                <w:noProof/>
                <w:lang w:val="ro-RO"/>
              </w:rPr>
              <w:t xml:space="preserve"> 2030</w:t>
            </w:r>
            <w:r w:rsidR="008C4718" w:rsidRPr="00073D41">
              <w:rPr>
                <w:rStyle w:val="Hyperlink"/>
                <w:noProof/>
                <w:lang w:val="bg-BG"/>
              </w:rPr>
              <w:t xml:space="preserve"> Г.</w:t>
            </w:r>
            <w:r w:rsidR="0074000A" w:rsidRPr="00073D41">
              <w:rPr>
                <w:noProof/>
                <w:webHidden/>
              </w:rPr>
              <w:tab/>
            </w:r>
            <w:r w:rsidR="0074000A" w:rsidRPr="00073D41">
              <w:rPr>
                <w:noProof/>
                <w:webHidden/>
              </w:rPr>
              <w:fldChar w:fldCharType="begin"/>
            </w:r>
            <w:r w:rsidR="0074000A" w:rsidRPr="00073D41">
              <w:rPr>
                <w:noProof/>
                <w:webHidden/>
              </w:rPr>
              <w:instrText xml:space="preserve"> PAGEREF _Toc528913757 \h </w:instrText>
            </w:r>
            <w:r w:rsidR="0074000A" w:rsidRPr="00073D41">
              <w:rPr>
                <w:noProof/>
                <w:webHidden/>
              </w:rPr>
            </w:r>
            <w:r w:rsidR="0074000A" w:rsidRPr="00073D41">
              <w:rPr>
                <w:noProof/>
                <w:webHidden/>
              </w:rPr>
              <w:fldChar w:fldCharType="separate"/>
            </w:r>
            <w:r w:rsidR="0074000A" w:rsidRPr="00073D41">
              <w:rPr>
                <w:noProof/>
                <w:webHidden/>
              </w:rPr>
              <w:t>3</w:t>
            </w:r>
            <w:r w:rsidR="007A538D" w:rsidRPr="00073D41">
              <w:rPr>
                <w:noProof/>
                <w:webHidden/>
              </w:rPr>
              <w:t>8</w:t>
            </w:r>
            <w:r w:rsidR="0074000A" w:rsidRPr="00073D41">
              <w:rPr>
                <w:noProof/>
                <w:webHidden/>
              </w:rPr>
              <w:fldChar w:fldCharType="end"/>
            </w:r>
          </w:hyperlink>
        </w:p>
        <w:p w:rsidR="0074000A" w:rsidRPr="00073D41" w:rsidRDefault="00230570">
          <w:pPr>
            <w:pStyle w:val="TOC2"/>
            <w:tabs>
              <w:tab w:val="left" w:pos="880"/>
              <w:tab w:val="right" w:leader="dot" w:pos="9350"/>
            </w:tabs>
            <w:rPr>
              <w:rFonts w:eastAsiaTheme="minorEastAsia"/>
              <w:noProof/>
            </w:rPr>
          </w:pPr>
          <w:hyperlink w:anchor="_Toc528913758" w:history="1">
            <w:r w:rsidR="0074000A" w:rsidRPr="00073D41">
              <w:rPr>
                <w:rStyle w:val="Hyperlink"/>
                <w:noProof/>
                <w:lang w:val="ro-RO"/>
              </w:rPr>
              <w:t>VI.1.</w:t>
            </w:r>
            <w:r w:rsidR="0074000A" w:rsidRPr="00073D41">
              <w:rPr>
                <w:rFonts w:eastAsiaTheme="minorEastAsia"/>
                <w:noProof/>
              </w:rPr>
              <w:tab/>
            </w:r>
            <w:r w:rsidR="008C4718" w:rsidRPr="00073D41">
              <w:rPr>
                <w:rStyle w:val="Hyperlink"/>
                <w:noProof/>
                <w:lang w:val="bg-BG"/>
              </w:rPr>
              <w:t>Потребление на енергия</w:t>
            </w:r>
            <w:r w:rsidR="0074000A" w:rsidRPr="00073D41">
              <w:rPr>
                <w:noProof/>
                <w:webHidden/>
              </w:rPr>
              <w:tab/>
            </w:r>
            <w:r w:rsidR="0074000A" w:rsidRPr="00073D41">
              <w:rPr>
                <w:noProof/>
                <w:webHidden/>
              </w:rPr>
              <w:fldChar w:fldCharType="begin"/>
            </w:r>
            <w:r w:rsidR="0074000A" w:rsidRPr="00073D41">
              <w:rPr>
                <w:noProof/>
                <w:webHidden/>
              </w:rPr>
              <w:instrText xml:space="preserve"> PAGEREF _Toc528913758 \h </w:instrText>
            </w:r>
            <w:r w:rsidR="0074000A" w:rsidRPr="00073D41">
              <w:rPr>
                <w:noProof/>
                <w:webHidden/>
              </w:rPr>
            </w:r>
            <w:r w:rsidR="0074000A" w:rsidRPr="00073D41">
              <w:rPr>
                <w:noProof/>
                <w:webHidden/>
              </w:rPr>
              <w:fldChar w:fldCharType="separate"/>
            </w:r>
            <w:r w:rsidR="0074000A" w:rsidRPr="00073D41">
              <w:rPr>
                <w:noProof/>
                <w:webHidden/>
              </w:rPr>
              <w:t>3</w:t>
            </w:r>
            <w:r w:rsidR="007A538D" w:rsidRPr="00073D41">
              <w:rPr>
                <w:noProof/>
                <w:webHidden/>
              </w:rPr>
              <w:t>8</w:t>
            </w:r>
            <w:r w:rsidR="0074000A" w:rsidRPr="00073D41">
              <w:rPr>
                <w:noProof/>
                <w:webHidden/>
              </w:rPr>
              <w:fldChar w:fldCharType="end"/>
            </w:r>
          </w:hyperlink>
        </w:p>
        <w:p w:rsidR="0074000A" w:rsidRPr="00073D41" w:rsidRDefault="00230570">
          <w:pPr>
            <w:pStyle w:val="TOC3"/>
            <w:tabs>
              <w:tab w:val="left" w:pos="1320"/>
              <w:tab w:val="right" w:leader="dot" w:pos="9350"/>
            </w:tabs>
            <w:rPr>
              <w:rFonts w:eastAsiaTheme="minorEastAsia"/>
              <w:noProof/>
            </w:rPr>
          </w:pPr>
          <w:hyperlink w:anchor="_Toc528913759" w:history="1">
            <w:r w:rsidR="0074000A" w:rsidRPr="00073D41">
              <w:rPr>
                <w:rStyle w:val="Hyperlink"/>
                <w:noProof/>
                <w:lang w:val="ro-RO"/>
              </w:rPr>
              <w:t>VI.1.1.</w:t>
            </w:r>
            <w:r w:rsidR="0074000A" w:rsidRPr="00073D41">
              <w:rPr>
                <w:rFonts w:eastAsiaTheme="minorEastAsia"/>
                <w:noProof/>
              </w:rPr>
              <w:tab/>
            </w:r>
            <w:r w:rsidR="008C4718" w:rsidRPr="00073D41">
              <w:rPr>
                <w:rStyle w:val="Hyperlink"/>
                <w:noProof/>
                <w:lang w:val="ro-RO"/>
              </w:rPr>
              <w:t>Енергийно търсене по сектори на дейност</w:t>
            </w:r>
            <w:r w:rsidR="0074000A" w:rsidRPr="00073D41">
              <w:rPr>
                <w:noProof/>
                <w:webHidden/>
              </w:rPr>
              <w:tab/>
            </w:r>
            <w:r w:rsidR="0074000A" w:rsidRPr="00073D41">
              <w:rPr>
                <w:noProof/>
                <w:webHidden/>
              </w:rPr>
              <w:fldChar w:fldCharType="begin"/>
            </w:r>
            <w:r w:rsidR="0074000A" w:rsidRPr="00073D41">
              <w:rPr>
                <w:noProof/>
                <w:webHidden/>
              </w:rPr>
              <w:instrText xml:space="preserve"> PAGEREF _Toc528913759 \h </w:instrText>
            </w:r>
            <w:r w:rsidR="0074000A" w:rsidRPr="00073D41">
              <w:rPr>
                <w:noProof/>
                <w:webHidden/>
              </w:rPr>
            </w:r>
            <w:r w:rsidR="0074000A" w:rsidRPr="00073D41">
              <w:rPr>
                <w:noProof/>
                <w:webHidden/>
              </w:rPr>
              <w:fldChar w:fldCharType="separate"/>
            </w:r>
            <w:r w:rsidR="0074000A" w:rsidRPr="00073D41">
              <w:rPr>
                <w:noProof/>
                <w:webHidden/>
              </w:rPr>
              <w:t>3</w:t>
            </w:r>
            <w:r w:rsidR="007A538D" w:rsidRPr="00073D41">
              <w:rPr>
                <w:noProof/>
                <w:webHidden/>
              </w:rPr>
              <w:t>8</w:t>
            </w:r>
            <w:r w:rsidR="0074000A" w:rsidRPr="00073D41">
              <w:rPr>
                <w:noProof/>
                <w:webHidden/>
              </w:rPr>
              <w:fldChar w:fldCharType="end"/>
            </w:r>
          </w:hyperlink>
        </w:p>
        <w:p w:rsidR="0074000A" w:rsidRPr="00073D41" w:rsidRDefault="00230570">
          <w:pPr>
            <w:pStyle w:val="TOC3"/>
            <w:tabs>
              <w:tab w:val="left" w:pos="1320"/>
              <w:tab w:val="right" w:leader="dot" w:pos="9350"/>
            </w:tabs>
            <w:rPr>
              <w:rFonts w:eastAsiaTheme="minorEastAsia"/>
              <w:noProof/>
            </w:rPr>
          </w:pPr>
          <w:hyperlink w:anchor="_Toc528913760" w:history="1">
            <w:r w:rsidR="0074000A" w:rsidRPr="00073D41">
              <w:rPr>
                <w:rStyle w:val="Hyperlink"/>
                <w:noProof/>
                <w:lang w:val="ro-RO"/>
              </w:rPr>
              <w:t>VI.1.2.</w:t>
            </w:r>
            <w:r w:rsidR="0074000A" w:rsidRPr="00073D41">
              <w:rPr>
                <w:rFonts w:eastAsiaTheme="minorEastAsia"/>
                <w:noProof/>
              </w:rPr>
              <w:tab/>
            </w:r>
            <w:r w:rsidR="008C4718" w:rsidRPr="00073D41">
              <w:rPr>
                <w:rStyle w:val="Hyperlink"/>
                <w:noProof/>
                <w:lang w:val="bg-BG"/>
              </w:rPr>
              <w:t>Микс на първичната енергия</w:t>
            </w:r>
            <w:r w:rsidR="0074000A" w:rsidRPr="00073D41">
              <w:rPr>
                <w:noProof/>
                <w:webHidden/>
              </w:rPr>
              <w:tab/>
            </w:r>
            <w:r w:rsidR="0074000A" w:rsidRPr="00073D41">
              <w:rPr>
                <w:noProof/>
                <w:webHidden/>
              </w:rPr>
              <w:fldChar w:fldCharType="begin"/>
            </w:r>
            <w:r w:rsidR="0074000A" w:rsidRPr="00073D41">
              <w:rPr>
                <w:noProof/>
                <w:webHidden/>
              </w:rPr>
              <w:instrText xml:space="preserve"> PAGEREF _Toc528913760 \h </w:instrText>
            </w:r>
            <w:r w:rsidR="0074000A" w:rsidRPr="00073D41">
              <w:rPr>
                <w:noProof/>
                <w:webHidden/>
              </w:rPr>
            </w:r>
            <w:r w:rsidR="0074000A" w:rsidRPr="00073D41">
              <w:rPr>
                <w:noProof/>
                <w:webHidden/>
              </w:rPr>
              <w:fldChar w:fldCharType="separate"/>
            </w:r>
            <w:r w:rsidR="0074000A" w:rsidRPr="00073D41">
              <w:rPr>
                <w:noProof/>
                <w:webHidden/>
              </w:rPr>
              <w:t>3</w:t>
            </w:r>
            <w:r w:rsidR="007A538D" w:rsidRPr="00073D41">
              <w:rPr>
                <w:noProof/>
                <w:webHidden/>
              </w:rPr>
              <w:t>8</w:t>
            </w:r>
            <w:r w:rsidR="0074000A" w:rsidRPr="00073D41">
              <w:rPr>
                <w:noProof/>
                <w:webHidden/>
              </w:rPr>
              <w:fldChar w:fldCharType="end"/>
            </w:r>
          </w:hyperlink>
        </w:p>
        <w:p w:rsidR="0074000A" w:rsidRPr="00073D41" w:rsidRDefault="00230570">
          <w:pPr>
            <w:pStyle w:val="TOC3"/>
            <w:tabs>
              <w:tab w:val="left" w:pos="1320"/>
              <w:tab w:val="right" w:leader="dot" w:pos="9350"/>
            </w:tabs>
            <w:rPr>
              <w:rFonts w:eastAsiaTheme="minorEastAsia"/>
              <w:noProof/>
            </w:rPr>
          </w:pPr>
          <w:hyperlink w:anchor="_Toc528913761" w:history="1">
            <w:r w:rsidR="0074000A" w:rsidRPr="00073D41">
              <w:rPr>
                <w:rStyle w:val="Hyperlink"/>
                <w:noProof/>
                <w:lang w:val="ro-RO"/>
              </w:rPr>
              <w:t>VI.1.3.</w:t>
            </w:r>
            <w:r w:rsidR="0074000A" w:rsidRPr="00073D41">
              <w:rPr>
                <w:rFonts w:eastAsiaTheme="minorEastAsia"/>
                <w:noProof/>
              </w:rPr>
              <w:tab/>
            </w:r>
            <w:r w:rsidR="008C4718" w:rsidRPr="00073D41">
              <w:rPr>
                <w:rStyle w:val="Hyperlink"/>
                <w:noProof/>
                <w:lang w:val="bg-BG"/>
              </w:rPr>
              <w:t>Потребление на крайна енергия</w:t>
            </w:r>
            <w:r w:rsidR="0074000A" w:rsidRPr="00073D41">
              <w:rPr>
                <w:noProof/>
                <w:webHidden/>
              </w:rPr>
              <w:tab/>
            </w:r>
            <w:r w:rsidR="007A538D" w:rsidRPr="00073D41">
              <w:rPr>
                <w:noProof/>
                <w:webHidden/>
              </w:rPr>
              <w:t>40</w:t>
            </w:r>
          </w:hyperlink>
        </w:p>
        <w:p w:rsidR="0074000A" w:rsidRPr="00073D41" w:rsidRDefault="00230570">
          <w:pPr>
            <w:pStyle w:val="TOC2"/>
            <w:tabs>
              <w:tab w:val="left" w:pos="880"/>
              <w:tab w:val="right" w:leader="dot" w:pos="9350"/>
            </w:tabs>
            <w:rPr>
              <w:rFonts w:eastAsiaTheme="minorEastAsia"/>
              <w:noProof/>
            </w:rPr>
          </w:pPr>
          <w:hyperlink w:anchor="_Toc528913762" w:history="1">
            <w:r w:rsidR="0074000A" w:rsidRPr="00073D41">
              <w:rPr>
                <w:rStyle w:val="Hyperlink"/>
                <w:noProof/>
                <w:lang w:val="ro-RO"/>
              </w:rPr>
              <w:t>VI.2.</w:t>
            </w:r>
            <w:r w:rsidR="0074000A" w:rsidRPr="00073D41">
              <w:rPr>
                <w:rFonts w:eastAsiaTheme="minorEastAsia"/>
                <w:noProof/>
              </w:rPr>
              <w:tab/>
            </w:r>
            <w:r w:rsidR="0074000A" w:rsidRPr="00073D41">
              <w:rPr>
                <w:rStyle w:val="Hyperlink"/>
                <w:noProof/>
                <w:lang w:val="ro-RO"/>
              </w:rPr>
              <w:t xml:space="preserve"> </w:t>
            </w:r>
            <w:r w:rsidR="008C4718" w:rsidRPr="00073D41">
              <w:rPr>
                <w:rStyle w:val="Hyperlink"/>
                <w:noProof/>
                <w:lang w:val="bg-BG"/>
              </w:rPr>
              <w:t>Първични енергийни ресурси</w:t>
            </w:r>
            <w:r w:rsidR="008C4718" w:rsidRPr="00073D41">
              <w:rPr>
                <w:rStyle w:val="Hyperlink"/>
                <w:noProof/>
                <w:lang w:val="ro-RO"/>
              </w:rPr>
              <w:t>: вътрешно производство и внос</w:t>
            </w:r>
            <w:r w:rsidR="0074000A" w:rsidRPr="00073D41">
              <w:rPr>
                <w:noProof/>
                <w:webHidden/>
              </w:rPr>
              <w:tab/>
            </w:r>
            <w:r w:rsidR="007A538D" w:rsidRPr="00073D41">
              <w:rPr>
                <w:noProof/>
                <w:webHidden/>
              </w:rPr>
              <w:t>40</w:t>
            </w:r>
          </w:hyperlink>
        </w:p>
        <w:p w:rsidR="0074000A" w:rsidRPr="00073D41" w:rsidRDefault="00230570">
          <w:pPr>
            <w:pStyle w:val="TOC3"/>
            <w:tabs>
              <w:tab w:val="left" w:pos="1320"/>
              <w:tab w:val="right" w:leader="dot" w:pos="9350"/>
            </w:tabs>
            <w:rPr>
              <w:rFonts w:eastAsiaTheme="minorEastAsia"/>
              <w:noProof/>
            </w:rPr>
          </w:pPr>
          <w:hyperlink w:anchor="_Toc528913763" w:history="1">
            <w:r w:rsidR="0074000A" w:rsidRPr="00073D41">
              <w:rPr>
                <w:rStyle w:val="Hyperlink"/>
                <w:noProof/>
                <w:lang w:val="ro-RO"/>
              </w:rPr>
              <w:t>VI.2.1.</w:t>
            </w:r>
            <w:r w:rsidR="0074000A" w:rsidRPr="00073D41">
              <w:rPr>
                <w:rFonts w:eastAsiaTheme="minorEastAsia"/>
                <w:noProof/>
              </w:rPr>
              <w:tab/>
            </w:r>
            <w:r w:rsidR="008C4718" w:rsidRPr="00073D41">
              <w:rPr>
                <w:rStyle w:val="Hyperlink"/>
                <w:noProof/>
                <w:lang w:val="bg-BG"/>
              </w:rPr>
              <w:t>Нефт</w:t>
            </w:r>
            <w:r w:rsidR="0074000A" w:rsidRPr="00073D41">
              <w:rPr>
                <w:noProof/>
                <w:webHidden/>
              </w:rPr>
              <w:tab/>
            </w:r>
            <w:r w:rsidR="007A538D" w:rsidRPr="00073D41">
              <w:rPr>
                <w:noProof/>
                <w:webHidden/>
              </w:rPr>
              <w:t>41</w:t>
            </w:r>
          </w:hyperlink>
        </w:p>
        <w:p w:rsidR="0074000A" w:rsidRPr="00073D41" w:rsidRDefault="00230570">
          <w:pPr>
            <w:pStyle w:val="TOC3"/>
            <w:tabs>
              <w:tab w:val="left" w:pos="1320"/>
              <w:tab w:val="right" w:leader="dot" w:pos="9350"/>
            </w:tabs>
            <w:rPr>
              <w:rFonts w:eastAsiaTheme="minorEastAsia"/>
              <w:noProof/>
            </w:rPr>
          </w:pPr>
          <w:hyperlink w:anchor="_Toc528913764" w:history="1">
            <w:r w:rsidR="0074000A" w:rsidRPr="00073D41">
              <w:rPr>
                <w:rStyle w:val="Hyperlink"/>
                <w:noProof/>
                <w:lang w:val="ro-RO"/>
              </w:rPr>
              <w:t>VI.2.2.</w:t>
            </w:r>
            <w:r w:rsidR="0074000A" w:rsidRPr="00073D41">
              <w:rPr>
                <w:rFonts w:eastAsiaTheme="minorEastAsia"/>
                <w:noProof/>
              </w:rPr>
              <w:tab/>
            </w:r>
            <w:r w:rsidR="008C4718" w:rsidRPr="00073D41">
              <w:rPr>
                <w:rStyle w:val="Hyperlink"/>
                <w:noProof/>
                <w:lang w:val="bg-BG"/>
              </w:rPr>
              <w:t>Природен газ</w:t>
            </w:r>
            <w:r w:rsidR="0074000A" w:rsidRPr="00073D41">
              <w:rPr>
                <w:noProof/>
                <w:webHidden/>
              </w:rPr>
              <w:tab/>
            </w:r>
            <w:r w:rsidR="007A538D" w:rsidRPr="00073D41">
              <w:rPr>
                <w:noProof/>
                <w:webHidden/>
              </w:rPr>
              <w:t>41</w:t>
            </w:r>
          </w:hyperlink>
        </w:p>
        <w:p w:rsidR="0074000A" w:rsidRPr="00073D41" w:rsidRDefault="00230570">
          <w:pPr>
            <w:pStyle w:val="TOC3"/>
            <w:tabs>
              <w:tab w:val="left" w:pos="1320"/>
              <w:tab w:val="right" w:leader="dot" w:pos="9350"/>
            </w:tabs>
            <w:rPr>
              <w:rFonts w:eastAsiaTheme="minorEastAsia"/>
              <w:noProof/>
            </w:rPr>
          </w:pPr>
          <w:hyperlink w:anchor="_Toc528913765" w:history="1">
            <w:r w:rsidR="0074000A" w:rsidRPr="00073D41">
              <w:rPr>
                <w:rStyle w:val="Hyperlink"/>
                <w:noProof/>
                <w:lang w:val="ro-RO"/>
              </w:rPr>
              <w:t>VI.2.3.</w:t>
            </w:r>
            <w:r w:rsidR="0074000A" w:rsidRPr="00073D41">
              <w:rPr>
                <w:rFonts w:eastAsiaTheme="minorEastAsia"/>
                <w:noProof/>
              </w:rPr>
              <w:tab/>
            </w:r>
            <w:r w:rsidR="008C4718" w:rsidRPr="00073D41">
              <w:rPr>
                <w:rStyle w:val="Hyperlink"/>
                <w:noProof/>
                <w:lang w:val="ro-RO"/>
              </w:rPr>
              <w:t>Въглища</w:t>
            </w:r>
            <w:r w:rsidR="0074000A" w:rsidRPr="00073D41">
              <w:rPr>
                <w:noProof/>
                <w:webHidden/>
              </w:rPr>
              <w:tab/>
            </w:r>
            <w:r w:rsidR="007A538D" w:rsidRPr="00073D41">
              <w:rPr>
                <w:noProof/>
                <w:webHidden/>
              </w:rPr>
              <w:t>41</w:t>
            </w:r>
          </w:hyperlink>
        </w:p>
        <w:p w:rsidR="0074000A" w:rsidRPr="00073D41" w:rsidRDefault="00230570">
          <w:pPr>
            <w:pStyle w:val="TOC3"/>
            <w:tabs>
              <w:tab w:val="left" w:pos="1320"/>
              <w:tab w:val="right" w:leader="dot" w:pos="9350"/>
            </w:tabs>
            <w:rPr>
              <w:rFonts w:eastAsiaTheme="minorEastAsia"/>
              <w:noProof/>
            </w:rPr>
          </w:pPr>
          <w:hyperlink w:anchor="_Toc528913766" w:history="1">
            <w:r w:rsidR="0074000A" w:rsidRPr="00073D41">
              <w:rPr>
                <w:rStyle w:val="Hyperlink"/>
                <w:noProof/>
                <w:lang w:val="ro-RO"/>
              </w:rPr>
              <w:t>VI.2.4.</w:t>
            </w:r>
            <w:r w:rsidR="0074000A" w:rsidRPr="00073D41">
              <w:rPr>
                <w:rFonts w:eastAsiaTheme="minorEastAsia"/>
                <w:noProof/>
              </w:rPr>
              <w:tab/>
            </w:r>
            <w:r w:rsidR="008C4718" w:rsidRPr="00073D41">
              <w:rPr>
                <w:rStyle w:val="Hyperlink"/>
                <w:noProof/>
                <w:lang w:val="bg-BG"/>
              </w:rPr>
              <w:t>Хидроенергия</w:t>
            </w:r>
            <w:r w:rsidR="0074000A" w:rsidRPr="00073D41">
              <w:rPr>
                <w:noProof/>
                <w:webHidden/>
              </w:rPr>
              <w:tab/>
            </w:r>
            <w:r w:rsidR="007A538D" w:rsidRPr="00073D41">
              <w:rPr>
                <w:noProof/>
                <w:webHidden/>
              </w:rPr>
              <w:t>42</w:t>
            </w:r>
          </w:hyperlink>
        </w:p>
        <w:p w:rsidR="0074000A" w:rsidRPr="00073D41" w:rsidRDefault="00230570">
          <w:pPr>
            <w:pStyle w:val="TOC3"/>
            <w:tabs>
              <w:tab w:val="left" w:pos="1320"/>
              <w:tab w:val="right" w:leader="dot" w:pos="9350"/>
            </w:tabs>
            <w:rPr>
              <w:rFonts w:eastAsiaTheme="minorEastAsia"/>
              <w:noProof/>
            </w:rPr>
          </w:pPr>
          <w:hyperlink w:anchor="_Toc528913767" w:history="1">
            <w:r w:rsidR="0074000A" w:rsidRPr="00073D41">
              <w:rPr>
                <w:rStyle w:val="Hyperlink"/>
                <w:noProof/>
                <w:lang w:val="ro-RO"/>
              </w:rPr>
              <w:t>VI.2.5.</w:t>
            </w:r>
            <w:r w:rsidR="0074000A" w:rsidRPr="00073D41">
              <w:rPr>
                <w:rFonts w:eastAsiaTheme="minorEastAsia"/>
                <w:noProof/>
              </w:rPr>
              <w:tab/>
            </w:r>
            <w:r w:rsidR="008C4718" w:rsidRPr="00073D41">
              <w:rPr>
                <w:rStyle w:val="Hyperlink"/>
                <w:noProof/>
                <w:lang w:val="bg-BG"/>
              </w:rPr>
              <w:t>Вятърна и слънчева енергия</w:t>
            </w:r>
            <w:r w:rsidR="0074000A" w:rsidRPr="00073D41">
              <w:rPr>
                <w:noProof/>
                <w:webHidden/>
              </w:rPr>
              <w:tab/>
            </w:r>
            <w:r w:rsidR="007A538D" w:rsidRPr="00073D41">
              <w:rPr>
                <w:noProof/>
                <w:webHidden/>
              </w:rPr>
              <w:t>44</w:t>
            </w:r>
          </w:hyperlink>
        </w:p>
        <w:p w:rsidR="0074000A" w:rsidRPr="00073D41" w:rsidRDefault="00230570">
          <w:pPr>
            <w:pStyle w:val="TOC3"/>
            <w:tabs>
              <w:tab w:val="left" w:pos="1320"/>
              <w:tab w:val="right" w:leader="dot" w:pos="9350"/>
            </w:tabs>
            <w:rPr>
              <w:rFonts w:eastAsiaTheme="minorEastAsia"/>
              <w:noProof/>
            </w:rPr>
          </w:pPr>
          <w:hyperlink w:anchor="_Toc528913768" w:history="1">
            <w:r w:rsidR="0074000A" w:rsidRPr="00073D41">
              <w:rPr>
                <w:rStyle w:val="Hyperlink"/>
                <w:noProof/>
                <w:lang w:val="ro-RO"/>
              </w:rPr>
              <w:t>VI.2.6.</w:t>
            </w:r>
            <w:r w:rsidR="0074000A" w:rsidRPr="00073D41">
              <w:rPr>
                <w:rFonts w:eastAsiaTheme="minorEastAsia"/>
                <w:noProof/>
              </w:rPr>
              <w:tab/>
            </w:r>
            <w:r w:rsidR="008C4718" w:rsidRPr="00073D41">
              <w:rPr>
                <w:rStyle w:val="Hyperlink"/>
                <w:noProof/>
                <w:lang w:val="bg-BG"/>
              </w:rPr>
              <w:t>Биомаса с енергийно предназначение</w:t>
            </w:r>
            <w:r w:rsidR="0074000A" w:rsidRPr="00073D41">
              <w:rPr>
                <w:noProof/>
                <w:webHidden/>
              </w:rPr>
              <w:tab/>
            </w:r>
            <w:r w:rsidR="007A538D" w:rsidRPr="00073D41">
              <w:rPr>
                <w:noProof/>
                <w:webHidden/>
              </w:rPr>
              <w:t>45</w:t>
            </w:r>
          </w:hyperlink>
        </w:p>
        <w:p w:rsidR="0074000A" w:rsidRPr="00073D41" w:rsidRDefault="00230570">
          <w:pPr>
            <w:pStyle w:val="TOC3"/>
            <w:tabs>
              <w:tab w:val="right" w:leader="dot" w:pos="9350"/>
            </w:tabs>
            <w:rPr>
              <w:rFonts w:eastAsiaTheme="minorEastAsia"/>
              <w:noProof/>
            </w:rPr>
          </w:pPr>
          <w:hyperlink w:anchor="_Toc528913769" w:history="1">
            <w:r w:rsidR="0074000A" w:rsidRPr="00073D41">
              <w:rPr>
                <w:rStyle w:val="Hyperlink"/>
                <w:noProof/>
                <w:lang w:val="ro-RO"/>
              </w:rPr>
              <w:t xml:space="preserve">VI.2.7.  </w:t>
            </w:r>
            <w:r w:rsidR="008C4718" w:rsidRPr="00073D41">
              <w:rPr>
                <w:rStyle w:val="Hyperlink"/>
                <w:noProof/>
                <w:lang w:val="bg-BG"/>
              </w:rPr>
              <w:t>Отпадъци с енергийно предназначение</w:t>
            </w:r>
            <w:r w:rsidR="0074000A" w:rsidRPr="00073D41">
              <w:rPr>
                <w:noProof/>
                <w:webHidden/>
              </w:rPr>
              <w:tab/>
            </w:r>
          </w:hyperlink>
          <w:r w:rsidR="007A538D" w:rsidRPr="00073D41">
            <w:rPr>
              <w:noProof/>
            </w:rPr>
            <w:t>46</w:t>
          </w:r>
        </w:p>
        <w:p w:rsidR="0074000A" w:rsidRPr="00073D41" w:rsidRDefault="00230570">
          <w:pPr>
            <w:pStyle w:val="TOC3"/>
            <w:tabs>
              <w:tab w:val="left" w:pos="1320"/>
              <w:tab w:val="right" w:leader="dot" w:pos="9350"/>
            </w:tabs>
            <w:rPr>
              <w:rFonts w:eastAsiaTheme="minorEastAsia"/>
              <w:noProof/>
            </w:rPr>
          </w:pPr>
          <w:hyperlink w:anchor="_Toc528913770" w:history="1">
            <w:r w:rsidR="0074000A" w:rsidRPr="00073D41">
              <w:rPr>
                <w:rStyle w:val="Hyperlink"/>
                <w:noProof/>
                <w:lang w:val="ro-RO"/>
              </w:rPr>
              <w:t>VI.2.8.</w:t>
            </w:r>
            <w:r w:rsidR="0074000A" w:rsidRPr="00073D41">
              <w:rPr>
                <w:rFonts w:eastAsiaTheme="minorEastAsia"/>
                <w:noProof/>
              </w:rPr>
              <w:tab/>
            </w:r>
            <w:r w:rsidR="008C4718" w:rsidRPr="00073D41">
              <w:rPr>
                <w:rStyle w:val="Hyperlink"/>
                <w:noProof/>
                <w:lang w:val="bg-BG"/>
              </w:rPr>
              <w:t>Геотермална енергия</w:t>
            </w:r>
            <w:r w:rsidR="0074000A" w:rsidRPr="00073D41">
              <w:rPr>
                <w:noProof/>
                <w:webHidden/>
              </w:rPr>
              <w:tab/>
            </w:r>
            <w:r w:rsidR="00B00B8D" w:rsidRPr="00073D41">
              <w:rPr>
                <w:noProof/>
                <w:webHidden/>
              </w:rPr>
              <w:t>46</w:t>
            </w:r>
          </w:hyperlink>
        </w:p>
        <w:p w:rsidR="0074000A" w:rsidRPr="00073D41" w:rsidRDefault="00230570">
          <w:pPr>
            <w:pStyle w:val="TOC3"/>
            <w:tabs>
              <w:tab w:val="left" w:pos="1320"/>
              <w:tab w:val="right" w:leader="dot" w:pos="9350"/>
            </w:tabs>
            <w:rPr>
              <w:rFonts w:eastAsiaTheme="minorEastAsia"/>
              <w:noProof/>
            </w:rPr>
          </w:pPr>
          <w:hyperlink w:anchor="_Toc528913771" w:history="1">
            <w:r w:rsidR="0074000A" w:rsidRPr="00073D41">
              <w:rPr>
                <w:rStyle w:val="Hyperlink"/>
                <w:noProof/>
                <w:lang w:val="ro-RO"/>
              </w:rPr>
              <w:t>VI.2.9.</w:t>
            </w:r>
            <w:r w:rsidR="008C4718" w:rsidRPr="00073D41">
              <w:rPr>
                <w:rFonts w:eastAsiaTheme="minorEastAsia"/>
                <w:noProof/>
              </w:rPr>
              <w:t xml:space="preserve">       Нетен внос</w:t>
            </w:r>
            <w:r w:rsidR="008C4718" w:rsidRPr="00073D41">
              <w:rPr>
                <w:rStyle w:val="Hyperlink"/>
                <w:noProof/>
                <w:lang w:val="ro-RO"/>
              </w:rPr>
              <w:t xml:space="preserve"> на енергийни ресурси</w:t>
            </w:r>
            <w:r w:rsidR="0074000A" w:rsidRPr="00073D41">
              <w:rPr>
                <w:noProof/>
                <w:webHidden/>
              </w:rPr>
              <w:tab/>
            </w:r>
            <w:r w:rsidR="00B00B8D" w:rsidRPr="00073D41">
              <w:rPr>
                <w:noProof/>
                <w:webHidden/>
              </w:rPr>
              <w:t>46</w:t>
            </w:r>
          </w:hyperlink>
        </w:p>
        <w:p w:rsidR="0074000A" w:rsidRPr="00073D41" w:rsidRDefault="00230570">
          <w:pPr>
            <w:pStyle w:val="TOC2"/>
            <w:tabs>
              <w:tab w:val="left" w:pos="880"/>
              <w:tab w:val="right" w:leader="dot" w:pos="9350"/>
            </w:tabs>
            <w:rPr>
              <w:rFonts w:eastAsiaTheme="minorEastAsia"/>
              <w:noProof/>
            </w:rPr>
          </w:pPr>
          <w:hyperlink w:anchor="_Toc528913772" w:history="1">
            <w:r w:rsidR="0074000A" w:rsidRPr="00073D41">
              <w:rPr>
                <w:rStyle w:val="Hyperlink"/>
                <w:noProof/>
                <w:lang w:val="ro-RO"/>
              </w:rPr>
              <w:t>VI.3.</w:t>
            </w:r>
            <w:r w:rsidR="0074000A" w:rsidRPr="00073D41">
              <w:rPr>
                <w:rFonts w:eastAsiaTheme="minorEastAsia"/>
                <w:noProof/>
              </w:rPr>
              <w:tab/>
            </w:r>
            <w:r w:rsidR="008C4718" w:rsidRPr="00073D41">
              <w:rPr>
                <w:rStyle w:val="Hyperlink"/>
                <w:noProof/>
                <w:lang w:val="bg-BG"/>
              </w:rPr>
              <w:t>Електроенергия</w:t>
            </w:r>
            <w:r w:rsidR="0074000A" w:rsidRPr="00073D41">
              <w:rPr>
                <w:noProof/>
                <w:webHidden/>
              </w:rPr>
              <w:tab/>
            </w:r>
            <w:r w:rsidR="00B00B8D" w:rsidRPr="00073D41">
              <w:rPr>
                <w:noProof/>
                <w:webHidden/>
              </w:rPr>
              <w:t>47</w:t>
            </w:r>
          </w:hyperlink>
        </w:p>
        <w:p w:rsidR="0074000A" w:rsidRPr="00073D41" w:rsidRDefault="00230570">
          <w:pPr>
            <w:pStyle w:val="TOC3"/>
            <w:tabs>
              <w:tab w:val="left" w:pos="1320"/>
              <w:tab w:val="right" w:leader="dot" w:pos="9350"/>
            </w:tabs>
            <w:rPr>
              <w:rFonts w:eastAsiaTheme="minorEastAsia"/>
              <w:noProof/>
            </w:rPr>
          </w:pPr>
          <w:hyperlink w:anchor="_Toc528913773" w:history="1">
            <w:r w:rsidR="0074000A" w:rsidRPr="00073D41">
              <w:rPr>
                <w:rStyle w:val="Hyperlink"/>
                <w:noProof/>
                <w:lang w:val="ro-RO"/>
              </w:rPr>
              <w:t>VI.3.1.</w:t>
            </w:r>
            <w:r w:rsidR="0074000A" w:rsidRPr="00073D41">
              <w:rPr>
                <w:rFonts w:eastAsiaTheme="minorEastAsia"/>
                <w:noProof/>
              </w:rPr>
              <w:tab/>
            </w:r>
            <w:r w:rsidR="008C4718" w:rsidRPr="00073D41">
              <w:rPr>
                <w:rStyle w:val="Hyperlink"/>
                <w:noProof/>
                <w:lang w:val="bg-BG"/>
              </w:rPr>
              <w:t>Търсене на електроенергия</w:t>
            </w:r>
            <w:r w:rsidR="0074000A" w:rsidRPr="00073D41">
              <w:rPr>
                <w:noProof/>
                <w:webHidden/>
              </w:rPr>
              <w:tab/>
            </w:r>
            <w:r w:rsidR="00B00B8D" w:rsidRPr="00073D41">
              <w:rPr>
                <w:noProof/>
                <w:webHidden/>
              </w:rPr>
              <w:t>47</w:t>
            </w:r>
          </w:hyperlink>
        </w:p>
        <w:p w:rsidR="0074000A" w:rsidRPr="00073D41" w:rsidRDefault="00230570">
          <w:pPr>
            <w:pStyle w:val="TOC3"/>
            <w:tabs>
              <w:tab w:val="left" w:pos="1320"/>
              <w:tab w:val="right" w:leader="dot" w:pos="9350"/>
            </w:tabs>
            <w:rPr>
              <w:rFonts w:eastAsiaTheme="minorEastAsia"/>
              <w:noProof/>
            </w:rPr>
          </w:pPr>
          <w:hyperlink w:anchor="_Toc528913774" w:history="1">
            <w:r w:rsidR="0074000A" w:rsidRPr="00073D41">
              <w:rPr>
                <w:rStyle w:val="Hyperlink"/>
                <w:noProof/>
                <w:lang w:val="ro-RO"/>
              </w:rPr>
              <w:t>VI.3.2.</w:t>
            </w:r>
            <w:r w:rsidR="0074000A" w:rsidRPr="00073D41">
              <w:rPr>
                <w:rFonts w:eastAsiaTheme="minorEastAsia"/>
                <w:noProof/>
              </w:rPr>
              <w:tab/>
            </w:r>
            <w:r w:rsidR="008C4718" w:rsidRPr="00073D41">
              <w:rPr>
                <w:rStyle w:val="Hyperlink"/>
                <w:noProof/>
                <w:lang w:val="bg-BG"/>
              </w:rPr>
              <w:t>Инсталирана мощност</w:t>
            </w:r>
            <w:r w:rsidR="008C4718" w:rsidRPr="00073D41">
              <w:rPr>
                <w:rStyle w:val="Hyperlink"/>
                <w:noProof/>
                <w:lang w:val="ro-RO"/>
              </w:rPr>
              <w:t xml:space="preserve"> и производство на електроенергия</w:t>
            </w:r>
            <w:r w:rsidR="0074000A" w:rsidRPr="00073D41">
              <w:rPr>
                <w:noProof/>
                <w:webHidden/>
              </w:rPr>
              <w:tab/>
            </w:r>
            <w:r w:rsidR="00B00B8D" w:rsidRPr="00073D41">
              <w:rPr>
                <w:noProof/>
                <w:webHidden/>
              </w:rPr>
              <w:t>47</w:t>
            </w:r>
          </w:hyperlink>
        </w:p>
        <w:p w:rsidR="0074000A" w:rsidRPr="00073D41" w:rsidRDefault="00230570">
          <w:pPr>
            <w:pStyle w:val="TOC3"/>
            <w:tabs>
              <w:tab w:val="left" w:pos="1320"/>
              <w:tab w:val="right" w:leader="dot" w:pos="9350"/>
            </w:tabs>
            <w:rPr>
              <w:rFonts w:eastAsiaTheme="minorEastAsia"/>
              <w:noProof/>
            </w:rPr>
          </w:pPr>
          <w:hyperlink w:anchor="_Toc528913775" w:history="1">
            <w:r w:rsidR="0074000A" w:rsidRPr="00073D41">
              <w:rPr>
                <w:rStyle w:val="Hyperlink"/>
                <w:noProof/>
                <w:lang w:val="ro-RO"/>
              </w:rPr>
              <w:t>VI.3.3.</w:t>
            </w:r>
            <w:r w:rsidR="0074000A" w:rsidRPr="00073D41">
              <w:rPr>
                <w:rFonts w:eastAsiaTheme="minorEastAsia"/>
                <w:noProof/>
              </w:rPr>
              <w:tab/>
            </w:r>
            <w:r w:rsidR="008C4718" w:rsidRPr="00073D41">
              <w:rPr>
                <w:rStyle w:val="Hyperlink"/>
                <w:noProof/>
                <w:lang w:val="ro-RO"/>
              </w:rPr>
              <w:t>Внос и износ на електроенергия</w:t>
            </w:r>
            <w:r w:rsidR="0074000A" w:rsidRPr="00073D41">
              <w:rPr>
                <w:noProof/>
                <w:webHidden/>
              </w:rPr>
              <w:tab/>
            </w:r>
            <w:r w:rsidR="00B00B8D" w:rsidRPr="00073D41">
              <w:rPr>
                <w:noProof/>
                <w:webHidden/>
              </w:rPr>
              <w:t>51</w:t>
            </w:r>
          </w:hyperlink>
        </w:p>
        <w:p w:rsidR="0074000A" w:rsidRPr="00073D41" w:rsidRDefault="00230570">
          <w:pPr>
            <w:pStyle w:val="TOC3"/>
            <w:tabs>
              <w:tab w:val="left" w:pos="1320"/>
              <w:tab w:val="right" w:leader="dot" w:pos="9350"/>
            </w:tabs>
            <w:rPr>
              <w:rFonts w:eastAsiaTheme="minorEastAsia"/>
              <w:noProof/>
            </w:rPr>
          </w:pPr>
          <w:hyperlink w:anchor="_Toc528913776" w:history="1">
            <w:r w:rsidR="0074000A" w:rsidRPr="00073D41">
              <w:rPr>
                <w:rStyle w:val="Hyperlink"/>
                <w:noProof/>
                <w:lang w:val="ro-RO"/>
              </w:rPr>
              <w:t>VI.3.4.</w:t>
            </w:r>
            <w:r w:rsidR="0074000A" w:rsidRPr="00073D41">
              <w:rPr>
                <w:rFonts w:eastAsiaTheme="minorEastAsia"/>
                <w:noProof/>
              </w:rPr>
              <w:tab/>
            </w:r>
            <w:r w:rsidR="008C4718" w:rsidRPr="00073D41">
              <w:rPr>
                <w:rStyle w:val="Hyperlink"/>
                <w:noProof/>
                <w:lang w:val="bg-BG"/>
              </w:rPr>
              <w:t>Заключения относно оптималния микс</w:t>
            </w:r>
            <w:r w:rsidR="008C4718" w:rsidRPr="00073D41">
              <w:rPr>
                <w:rStyle w:val="Hyperlink"/>
                <w:noProof/>
                <w:lang w:val="ro-RO"/>
              </w:rPr>
              <w:t xml:space="preserve"> на електроенергия през </w:t>
            </w:r>
            <w:r w:rsidR="0074000A" w:rsidRPr="00073D41">
              <w:rPr>
                <w:rStyle w:val="Hyperlink"/>
                <w:noProof/>
                <w:lang w:val="ro-RO"/>
              </w:rPr>
              <w:t>2030</w:t>
            </w:r>
            <w:r w:rsidR="008C4718" w:rsidRPr="00073D41">
              <w:rPr>
                <w:rStyle w:val="Hyperlink"/>
                <w:noProof/>
                <w:lang w:val="bg-BG"/>
              </w:rPr>
              <w:t xml:space="preserve"> г.</w:t>
            </w:r>
            <w:r w:rsidR="0074000A" w:rsidRPr="00073D41">
              <w:rPr>
                <w:noProof/>
                <w:webHidden/>
              </w:rPr>
              <w:tab/>
            </w:r>
            <w:r w:rsidR="00B00B8D" w:rsidRPr="00073D41">
              <w:rPr>
                <w:noProof/>
                <w:webHidden/>
              </w:rPr>
              <w:t>51</w:t>
            </w:r>
          </w:hyperlink>
        </w:p>
        <w:p w:rsidR="0074000A" w:rsidRPr="00073D41" w:rsidRDefault="00230570">
          <w:pPr>
            <w:pStyle w:val="TOC2"/>
            <w:tabs>
              <w:tab w:val="left" w:pos="880"/>
              <w:tab w:val="right" w:leader="dot" w:pos="9350"/>
            </w:tabs>
            <w:rPr>
              <w:rFonts w:eastAsiaTheme="minorEastAsia"/>
              <w:noProof/>
            </w:rPr>
          </w:pPr>
          <w:hyperlink w:anchor="_Toc528913777" w:history="1">
            <w:r w:rsidR="0074000A" w:rsidRPr="00073D41">
              <w:rPr>
                <w:rStyle w:val="Hyperlink"/>
                <w:noProof/>
                <w:lang w:val="ro-RO"/>
              </w:rPr>
              <w:t>VI.4.</w:t>
            </w:r>
            <w:r w:rsidR="0074000A" w:rsidRPr="00073D41">
              <w:rPr>
                <w:rFonts w:eastAsiaTheme="minorEastAsia"/>
                <w:noProof/>
              </w:rPr>
              <w:tab/>
            </w:r>
            <w:r w:rsidR="0074000A" w:rsidRPr="00073D41">
              <w:rPr>
                <w:rStyle w:val="Hyperlink"/>
                <w:noProof/>
                <w:lang w:val="ro-RO"/>
              </w:rPr>
              <w:t xml:space="preserve"> </w:t>
            </w:r>
            <w:r w:rsidR="008C4718" w:rsidRPr="00073D41">
              <w:rPr>
                <w:rStyle w:val="Hyperlink"/>
                <w:noProof/>
                <w:lang w:val="bg-BG"/>
              </w:rPr>
              <w:t>Отопление</w:t>
            </w:r>
            <w:r w:rsidR="0074000A" w:rsidRPr="00073D41">
              <w:rPr>
                <w:noProof/>
                <w:webHidden/>
              </w:rPr>
              <w:tab/>
            </w:r>
            <w:r w:rsidR="00B00B8D" w:rsidRPr="00073D41">
              <w:rPr>
                <w:noProof/>
                <w:webHidden/>
              </w:rPr>
              <w:t>53</w:t>
            </w:r>
          </w:hyperlink>
        </w:p>
        <w:p w:rsidR="0074000A" w:rsidRPr="00073D41" w:rsidRDefault="00230570">
          <w:pPr>
            <w:pStyle w:val="TOC3"/>
            <w:tabs>
              <w:tab w:val="left" w:pos="1320"/>
              <w:tab w:val="right" w:leader="dot" w:pos="9350"/>
            </w:tabs>
            <w:rPr>
              <w:rFonts w:eastAsiaTheme="minorEastAsia"/>
              <w:noProof/>
            </w:rPr>
          </w:pPr>
          <w:hyperlink w:anchor="_Toc528913778" w:history="1">
            <w:r w:rsidR="0074000A" w:rsidRPr="00073D41">
              <w:rPr>
                <w:rStyle w:val="Hyperlink"/>
                <w:noProof/>
                <w:lang w:val="ro-RO"/>
              </w:rPr>
              <w:t>VI.4.1.</w:t>
            </w:r>
            <w:r w:rsidR="0074000A" w:rsidRPr="00073D41">
              <w:rPr>
                <w:rFonts w:eastAsiaTheme="minorEastAsia"/>
                <w:noProof/>
              </w:rPr>
              <w:tab/>
            </w:r>
            <w:r w:rsidR="008C4718" w:rsidRPr="00073D41">
              <w:rPr>
                <w:rStyle w:val="Hyperlink"/>
                <w:noProof/>
                <w:lang w:val="ro-RO"/>
              </w:rPr>
              <w:t>Отопление чрез системи за централизирано снабдяване с термична енергия</w:t>
            </w:r>
            <w:r w:rsidR="0074000A" w:rsidRPr="00073D41">
              <w:rPr>
                <w:noProof/>
                <w:webHidden/>
              </w:rPr>
              <w:tab/>
            </w:r>
            <w:r w:rsidR="00B00B8D" w:rsidRPr="00073D41">
              <w:rPr>
                <w:noProof/>
                <w:webHidden/>
              </w:rPr>
              <w:t>53</w:t>
            </w:r>
          </w:hyperlink>
        </w:p>
        <w:p w:rsidR="0074000A" w:rsidRPr="00073D41" w:rsidRDefault="00230570">
          <w:pPr>
            <w:pStyle w:val="TOC3"/>
            <w:tabs>
              <w:tab w:val="left" w:pos="1320"/>
              <w:tab w:val="right" w:leader="dot" w:pos="9350"/>
            </w:tabs>
            <w:rPr>
              <w:rFonts w:eastAsiaTheme="minorEastAsia"/>
              <w:noProof/>
            </w:rPr>
          </w:pPr>
          <w:hyperlink w:anchor="_Toc528913779" w:history="1">
            <w:r w:rsidR="0074000A" w:rsidRPr="00073D41">
              <w:rPr>
                <w:rStyle w:val="Hyperlink"/>
                <w:noProof/>
                <w:lang w:val="ro-RO"/>
              </w:rPr>
              <w:t>VI.4.2.</w:t>
            </w:r>
            <w:r w:rsidR="0074000A" w:rsidRPr="00073D41">
              <w:rPr>
                <w:rFonts w:eastAsiaTheme="minorEastAsia"/>
                <w:noProof/>
              </w:rPr>
              <w:tab/>
            </w:r>
            <w:r w:rsidR="008C4718" w:rsidRPr="00073D41">
              <w:rPr>
                <w:rStyle w:val="Hyperlink"/>
                <w:noProof/>
                <w:lang w:val="ro-RO"/>
              </w:rPr>
              <w:t>Разпределено отопление с природен газ</w:t>
            </w:r>
            <w:r w:rsidR="0074000A" w:rsidRPr="00073D41">
              <w:rPr>
                <w:noProof/>
                <w:webHidden/>
              </w:rPr>
              <w:tab/>
            </w:r>
            <w:r w:rsidR="00B00B8D" w:rsidRPr="00073D41">
              <w:rPr>
                <w:noProof/>
                <w:webHidden/>
              </w:rPr>
              <w:t>53</w:t>
            </w:r>
          </w:hyperlink>
        </w:p>
        <w:p w:rsidR="0074000A" w:rsidRPr="00073D41" w:rsidRDefault="00230570">
          <w:pPr>
            <w:pStyle w:val="TOC3"/>
            <w:tabs>
              <w:tab w:val="left" w:pos="1320"/>
              <w:tab w:val="right" w:leader="dot" w:pos="9350"/>
            </w:tabs>
            <w:rPr>
              <w:rFonts w:eastAsiaTheme="minorEastAsia"/>
              <w:noProof/>
            </w:rPr>
          </w:pPr>
          <w:hyperlink w:anchor="_Toc528913780" w:history="1">
            <w:r w:rsidR="0074000A" w:rsidRPr="00073D41">
              <w:rPr>
                <w:rStyle w:val="Hyperlink"/>
                <w:noProof/>
                <w:lang w:val="ro-RO"/>
              </w:rPr>
              <w:t>VI.4.3.</w:t>
            </w:r>
            <w:r w:rsidR="0074000A" w:rsidRPr="00073D41">
              <w:rPr>
                <w:rFonts w:eastAsiaTheme="minorEastAsia"/>
                <w:noProof/>
              </w:rPr>
              <w:tab/>
            </w:r>
            <w:r w:rsidR="008C4718" w:rsidRPr="00073D41">
              <w:rPr>
                <w:rStyle w:val="Hyperlink"/>
                <w:noProof/>
                <w:lang w:val="bg-BG"/>
              </w:rPr>
              <w:t>Отопление с дърва за огрев</w:t>
            </w:r>
            <w:r w:rsidR="0074000A" w:rsidRPr="00073D41">
              <w:rPr>
                <w:noProof/>
                <w:webHidden/>
              </w:rPr>
              <w:tab/>
            </w:r>
            <w:r w:rsidR="00B00B8D" w:rsidRPr="00073D41">
              <w:rPr>
                <w:noProof/>
                <w:webHidden/>
              </w:rPr>
              <w:t>54</w:t>
            </w:r>
          </w:hyperlink>
        </w:p>
        <w:p w:rsidR="0074000A" w:rsidRPr="00073D41" w:rsidRDefault="00230570">
          <w:pPr>
            <w:pStyle w:val="TOC3"/>
            <w:tabs>
              <w:tab w:val="left" w:pos="1320"/>
              <w:tab w:val="right" w:leader="dot" w:pos="9350"/>
            </w:tabs>
            <w:rPr>
              <w:rFonts w:eastAsiaTheme="minorEastAsia"/>
              <w:noProof/>
            </w:rPr>
          </w:pPr>
          <w:hyperlink w:anchor="_Toc528913781" w:history="1">
            <w:r w:rsidR="0074000A" w:rsidRPr="00073D41">
              <w:rPr>
                <w:rStyle w:val="Hyperlink"/>
                <w:noProof/>
                <w:lang w:val="ro-RO"/>
              </w:rPr>
              <w:t>VI.4.4.</w:t>
            </w:r>
            <w:r w:rsidR="0074000A" w:rsidRPr="00073D41">
              <w:rPr>
                <w:rFonts w:eastAsiaTheme="minorEastAsia"/>
                <w:noProof/>
              </w:rPr>
              <w:tab/>
            </w:r>
            <w:r w:rsidR="008C4718" w:rsidRPr="00073D41">
              <w:rPr>
                <w:rStyle w:val="Hyperlink"/>
                <w:noProof/>
                <w:lang w:val="bg-BG"/>
              </w:rPr>
              <w:t>Отопление с електроенергия</w:t>
            </w:r>
            <w:r w:rsidR="008C4718" w:rsidRPr="00073D41">
              <w:rPr>
                <w:rStyle w:val="Hyperlink"/>
                <w:noProof/>
                <w:lang w:val="ro-RO"/>
              </w:rPr>
              <w:t xml:space="preserve"> и от алтернативни източници на енергия</w:t>
            </w:r>
            <w:r w:rsidR="0074000A" w:rsidRPr="00073D41">
              <w:rPr>
                <w:noProof/>
                <w:webHidden/>
              </w:rPr>
              <w:tab/>
            </w:r>
            <w:r w:rsidR="00B00B8D" w:rsidRPr="00073D41">
              <w:rPr>
                <w:noProof/>
                <w:webHidden/>
              </w:rPr>
              <w:t>55</w:t>
            </w:r>
          </w:hyperlink>
        </w:p>
        <w:p w:rsidR="0074000A" w:rsidRPr="00073D41" w:rsidRDefault="00230570">
          <w:pPr>
            <w:pStyle w:val="TOC3"/>
            <w:tabs>
              <w:tab w:val="left" w:pos="1320"/>
              <w:tab w:val="right" w:leader="dot" w:pos="9350"/>
            </w:tabs>
            <w:rPr>
              <w:rFonts w:eastAsiaTheme="minorEastAsia"/>
              <w:noProof/>
            </w:rPr>
          </w:pPr>
          <w:hyperlink w:anchor="_Toc528913782" w:history="1">
            <w:r w:rsidR="0074000A" w:rsidRPr="00073D41">
              <w:rPr>
                <w:rStyle w:val="Hyperlink"/>
                <w:noProof/>
                <w:lang w:val="ro-RO"/>
              </w:rPr>
              <w:t>VI.4.5.</w:t>
            </w:r>
            <w:r w:rsidR="0074000A" w:rsidRPr="00073D41">
              <w:rPr>
                <w:rFonts w:eastAsiaTheme="minorEastAsia"/>
                <w:noProof/>
              </w:rPr>
              <w:tab/>
            </w:r>
            <w:r w:rsidR="008C4718" w:rsidRPr="00073D41">
              <w:rPr>
                <w:rStyle w:val="Hyperlink"/>
                <w:noProof/>
                <w:lang w:val="bg-BG"/>
              </w:rPr>
              <w:t>Отопление в сектора на услугите</w:t>
            </w:r>
            <w:r w:rsidR="008C4718" w:rsidRPr="00073D41">
              <w:rPr>
                <w:rStyle w:val="Hyperlink"/>
                <w:noProof/>
                <w:lang w:val="ro-RO"/>
              </w:rPr>
              <w:t xml:space="preserve"> и публичните институции</w:t>
            </w:r>
            <w:r w:rsidR="0074000A" w:rsidRPr="00073D41">
              <w:rPr>
                <w:noProof/>
                <w:webHidden/>
              </w:rPr>
              <w:tab/>
            </w:r>
            <w:r w:rsidR="00B00B8D" w:rsidRPr="00073D41">
              <w:rPr>
                <w:noProof/>
                <w:webHidden/>
              </w:rPr>
              <w:t>55</w:t>
            </w:r>
          </w:hyperlink>
        </w:p>
        <w:p w:rsidR="0074000A" w:rsidRPr="00073D41" w:rsidRDefault="00230570">
          <w:pPr>
            <w:pStyle w:val="TOC3"/>
            <w:tabs>
              <w:tab w:val="left" w:pos="1100"/>
              <w:tab w:val="right" w:leader="dot" w:pos="9350"/>
            </w:tabs>
            <w:rPr>
              <w:rFonts w:eastAsiaTheme="minorEastAsia"/>
              <w:noProof/>
            </w:rPr>
          </w:pPr>
          <w:hyperlink w:anchor="_Toc528913783" w:history="1">
            <w:r w:rsidR="0074000A" w:rsidRPr="00073D41">
              <w:rPr>
                <w:rStyle w:val="Hyperlink"/>
                <w:noProof/>
                <w:lang w:val="ro-RO"/>
              </w:rPr>
              <w:t>VI.5.</w:t>
            </w:r>
            <w:r w:rsidR="0074000A" w:rsidRPr="00073D41">
              <w:rPr>
                <w:rFonts w:eastAsiaTheme="minorEastAsia"/>
                <w:noProof/>
              </w:rPr>
              <w:tab/>
            </w:r>
            <w:r w:rsidR="007D0392" w:rsidRPr="00073D41">
              <w:rPr>
                <w:rStyle w:val="Hyperlink"/>
                <w:noProof/>
                <w:lang w:val="bg-BG"/>
              </w:rPr>
              <w:t>Мобилност</w:t>
            </w:r>
            <w:r w:rsidR="007D0392" w:rsidRPr="00073D41">
              <w:rPr>
                <w:rStyle w:val="Hyperlink"/>
                <w:noProof/>
                <w:lang w:val="ro-RO"/>
              </w:rPr>
              <w:t>. Енергиен компонент в транспортния сектор</w:t>
            </w:r>
            <w:r w:rsidR="0074000A" w:rsidRPr="00073D41">
              <w:rPr>
                <w:noProof/>
                <w:webHidden/>
              </w:rPr>
              <w:tab/>
            </w:r>
            <w:r w:rsidR="00B00B8D" w:rsidRPr="00073D41">
              <w:rPr>
                <w:noProof/>
                <w:webHidden/>
              </w:rPr>
              <w:t>55</w:t>
            </w:r>
          </w:hyperlink>
        </w:p>
        <w:p w:rsidR="0074000A" w:rsidRPr="00073D41" w:rsidRDefault="00230570">
          <w:pPr>
            <w:pStyle w:val="TOC2"/>
            <w:tabs>
              <w:tab w:val="left" w:pos="880"/>
              <w:tab w:val="right" w:leader="dot" w:pos="9350"/>
            </w:tabs>
            <w:rPr>
              <w:rFonts w:eastAsiaTheme="minorEastAsia"/>
              <w:noProof/>
            </w:rPr>
          </w:pPr>
          <w:hyperlink w:anchor="_Toc528913784" w:history="1">
            <w:r w:rsidR="0074000A" w:rsidRPr="00073D41">
              <w:rPr>
                <w:rStyle w:val="Hyperlink"/>
                <w:noProof/>
                <w:lang w:val="ro-RO"/>
              </w:rPr>
              <w:t>VI.6.</w:t>
            </w:r>
            <w:r w:rsidR="0074000A" w:rsidRPr="00073D41">
              <w:rPr>
                <w:rFonts w:eastAsiaTheme="minorEastAsia"/>
                <w:noProof/>
              </w:rPr>
              <w:tab/>
            </w:r>
            <w:r w:rsidR="007D0392" w:rsidRPr="00073D41">
              <w:rPr>
                <w:rStyle w:val="Hyperlink"/>
                <w:noProof/>
                <w:lang w:val="bg-BG"/>
              </w:rPr>
              <w:t>Енергийна ефективност</w:t>
            </w:r>
            <w:r w:rsidR="0074000A" w:rsidRPr="00073D41">
              <w:rPr>
                <w:noProof/>
                <w:webHidden/>
              </w:rPr>
              <w:tab/>
            </w:r>
            <w:r w:rsidR="00B00B8D" w:rsidRPr="00073D41">
              <w:rPr>
                <w:noProof/>
                <w:webHidden/>
              </w:rPr>
              <w:t>57</w:t>
            </w:r>
          </w:hyperlink>
        </w:p>
        <w:p w:rsidR="0074000A" w:rsidRPr="00073D41" w:rsidRDefault="00230570">
          <w:pPr>
            <w:pStyle w:val="TOC3"/>
            <w:tabs>
              <w:tab w:val="left" w:pos="1320"/>
              <w:tab w:val="right" w:leader="dot" w:pos="9350"/>
            </w:tabs>
            <w:rPr>
              <w:rFonts w:eastAsiaTheme="minorEastAsia"/>
              <w:noProof/>
            </w:rPr>
          </w:pPr>
          <w:hyperlink w:anchor="_Toc528913785" w:history="1">
            <w:r w:rsidR="0074000A" w:rsidRPr="00073D41">
              <w:rPr>
                <w:rStyle w:val="Hyperlink"/>
                <w:noProof/>
                <w:lang w:val="ro-RO"/>
              </w:rPr>
              <w:t>VI.6.1.</w:t>
            </w:r>
            <w:r w:rsidR="0074000A" w:rsidRPr="00073D41">
              <w:rPr>
                <w:rFonts w:eastAsiaTheme="minorEastAsia"/>
                <w:noProof/>
              </w:rPr>
              <w:tab/>
            </w:r>
            <w:r w:rsidR="007D0392" w:rsidRPr="00073D41">
              <w:rPr>
                <w:rStyle w:val="Hyperlink"/>
                <w:noProof/>
                <w:lang w:val="bg-BG"/>
              </w:rPr>
              <w:t>Еволюция на енергийния интензитет</w:t>
            </w:r>
            <w:r w:rsidR="0074000A" w:rsidRPr="00073D41">
              <w:rPr>
                <w:noProof/>
                <w:webHidden/>
              </w:rPr>
              <w:tab/>
            </w:r>
            <w:r w:rsidR="00B00B8D" w:rsidRPr="00073D41">
              <w:rPr>
                <w:noProof/>
                <w:webHidden/>
              </w:rPr>
              <w:t>58</w:t>
            </w:r>
          </w:hyperlink>
        </w:p>
        <w:p w:rsidR="0074000A" w:rsidRPr="00073D41" w:rsidRDefault="00230570">
          <w:pPr>
            <w:pStyle w:val="TOC3"/>
            <w:tabs>
              <w:tab w:val="left" w:pos="1320"/>
              <w:tab w:val="right" w:leader="dot" w:pos="9350"/>
            </w:tabs>
            <w:rPr>
              <w:rFonts w:eastAsiaTheme="minorEastAsia"/>
              <w:noProof/>
            </w:rPr>
          </w:pPr>
          <w:hyperlink w:anchor="_Toc528913786" w:history="1">
            <w:r w:rsidR="0074000A" w:rsidRPr="00073D41">
              <w:rPr>
                <w:rStyle w:val="Hyperlink"/>
                <w:noProof/>
                <w:lang w:val="ro-RO"/>
              </w:rPr>
              <w:t>VI.6.2.</w:t>
            </w:r>
            <w:r w:rsidR="0074000A" w:rsidRPr="00073D41">
              <w:rPr>
                <w:rFonts w:eastAsiaTheme="minorEastAsia"/>
                <w:noProof/>
              </w:rPr>
              <w:tab/>
            </w:r>
            <w:r w:rsidR="008227F3" w:rsidRPr="00073D41">
              <w:rPr>
                <w:rStyle w:val="Hyperlink"/>
                <w:noProof/>
                <w:lang w:val="bg-BG"/>
              </w:rPr>
              <w:t>Енергийна ефективност на сградите</w:t>
            </w:r>
            <w:r w:rsidR="0074000A" w:rsidRPr="00073D41">
              <w:rPr>
                <w:noProof/>
                <w:webHidden/>
              </w:rPr>
              <w:tab/>
            </w:r>
            <w:r w:rsidR="00B00B8D" w:rsidRPr="00073D41">
              <w:rPr>
                <w:noProof/>
                <w:webHidden/>
              </w:rPr>
              <w:t>58</w:t>
            </w:r>
          </w:hyperlink>
        </w:p>
        <w:p w:rsidR="0074000A" w:rsidRPr="00073D41" w:rsidRDefault="00230570">
          <w:pPr>
            <w:pStyle w:val="TOC3"/>
            <w:tabs>
              <w:tab w:val="left" w:pos="1320"/>
              <w:tab w:val="right" w:leader="dot" w:pos="9350"/>
            </w:tabs>
            <w:rPr>
              <w:rFonts w:eastAsiaTheme="minorEastAsia"/>
              <w:noProof/>
            </w:rPr>
          </w:pPr>
          <w:hyperlink w:anchor="_Toc528913787" w:history="1">
            <w:r w:rsidR="0074000A" w:rsidRPr="00073D41">
              <w:rPr>
                <w:rStyle w:val="Hyperlink"/>
                <w:noProof/>
                <w:lang w:val="ro-RO"/>
              </w:rPr>
              <w:t>VI.6.3.</w:t>
            </w:r>
            <w:r w:rsidR="0074000A" w:rsidRPr="00073D41">
              <w:rPr>
                <w:rFonts w:eastAsiaTheme="minorEastAsia"/>
                <w:noProof/>
              </w:rPr>
              <w:tab/>
            </w:r>
            <w:r w:rsidR="008227F3" w:rsidRPr="00073D41">
              <w:rPr>
                <w:rStyle w:val="Hyperlink"/>
                <w:noProof/>
                <w:lang w:val="ro-RO"/>
              </w:rPr>
              <w:t>Ефективността на ТЕЦ и тяхното собствено технологично потребление</w:t>
            </w:r>
            <w:r w:rsidR="0074000A" w:rsidRPr="00073D41">
              <w:rPr>
                <w:noProof/>
                <w:webHidden/>
              </w:rPr>
              <w:tab/>
            </w:r>
            <w:r w:rsidR="00B00B8D" w:rsidRPr="00073D41">
              <w:rPr>
                <w:noProof/>
                <w:webHidden/>
              </w:rPr>
              <w:t>58</w:t>
            </w:r>
          </w:hyperlink>
        </w:p>
        <w:p w:rsidR="0074000A" w:rsidRPr="00073D41" w:rsidRDefault="00230570">
          <w:pPr>
            <w:pStyle w:val="TOC3"/>
            <w:tabs>
              <w:tab w:val="left" w:pos="1320"/>
              <w:tab w:val="right" w:leader="dot" w:pos="9350"/>
            </w:tabs>
            <w:rPr>
              <w:rFonts w:eastAsiaTheme="minorEastAsia"/>
              <w:noProof/>
            </w:rPr>
          </w:pPr>
          <w:hyperlink w:anchor="_Toc528913788" w:history="1">
            <w:r w:rsidR="0074000A" w:rsidRPr="00073D41">
              <w:rPr>
                <w:rStyle w:val="Hyperlink"/>
                <w:noProof/>
                <w:lang w:val="ro-RO"/>
              </w:rPr>
              <w:t>VI.6.4.</w:t>
            </w:r>
            <w:r w:rsidR="0074000A" w:rsidRPr="00073D41">
              <w:rPr>
                <w:rFonts w:eastAsiaTheme="minorEastAsia"/>
                <w:noProof/>
              </w:rPr>
              <w:tab/>
            </w:r>
            <w:r w:rsidR="008227F3" w:rsidRPr="00073D41">
              <w:rPr>
                <w:rStyle w:val="Hyperlink"/>
                <w:noProof/>
                <w:lang w:val="bg-BG"/>
              </w:rPr>
              <w:t>Енергийната ефективност в индустрията</w:t>
            </w:r>
            <w:r w:rsidR="0074000A" w:rsidRPr="00073D41">
              <w:rPr>
                <w:noProof/>
                <w:webHidden/>
              </w:rPr>
              <w:tab/>
            </w:r>
            <w:r w:rsidR="00B00B8D" w:rsidRPr="00073D41">
              <w:rPr>
                <w:noProof/>
                <w:webHidden/>
              </w:rPr>
              <w:t>59</w:t>
            </w:r>
          </w:hyperlink>
        </w:p>
        <w:p w:rsidR="0074000A" w:rsidRPr="00073D41" w:rsidRDefault="00230570">
          <w:pPr>
            <w:pStyle w:val="TOC3"/>
            <w:tabs>
              <w:tab w:val="left" w:pos="1320"/>
              <w:tab w:val="right" w:leader="dot" w:pos="9350"/>
            </w:tabs>
            <w:rPr>
              <w:rFonts w:eastAsiaTheme="minorEastAsia"/>
              <w:noProof/>
            </w:rPr>
          </w:pPr>
          <w:hyperlink w:anchor="_Toc528913789" w:history="1">
            <w:r w:rsidR="0074000A" w:rsidRPr="00073D41">
              <w:rPr>
                <w:rStyle w:val="Hyperlink"/>
                <w:noProof/>
                <w:lang w:val="ro-RO"/>
              </w:rPr>
              <w:t>VI.6.5.</w:t>
            </w:r>
            <w:r w:rsidR="0074000A" w:rsidRPr="00073D41">
              <w:rPr>
                <w:rFonts w:eastAsiaTheme="minorEastAsia"/>
                <w:noProof/>
              </w:rPr>
              <w:tab/>
            </w:r>
            <w:r w:rsidR="008227F3" w:rsidRPr="00073D41">
              <w:rPr>
                <w:rStyle w:val="Hyperlink"/>
                <w:noProof/>
                <w:lang w:val="bg-BG"/>
              </w:rPr>
              <w:t>Инвестиции в енергийния сектор</w:t>
            </w:r>
            <w:r w:rsidR="0074000A" w:rsidRPr="00073D41">
              <w:rPr>
                <w:noProof/>
                <w:webHidden/>
              </w:rPr>
              <w:tab/>
            </w:r>
            <w:r w:rsidR="00B00B8D" w:rsidRPr="00073D41">
              <w:rPr>
                <w:noProof/>
                <w:webHidden/>
              </w:rPr>
              <w:t>59</w:t>
            </w:r>
          </w:hyperlink>
        </w:p>
        <w:p w:rsidR="0074000A" w:rsidRPr="00073D41" w:rsidRDefault="00230570">
          <w:pPr>
            <w:pStyle w:val="TOC3"/>
            <w:tabs>
              <w:tab w:val="left" w:pos="1320"/>
              <w:tab w:val="right" w:leader="dot" w:pos="9350"/>
            </w:tabs>
            <w:rPr>
              <w:rFonts w:eastAsiaTheme="minorEastAsia"/>
              <w:noProof/>
            </w:rPr>
          </w:pPr>
          <w:hyperlink w:anchor="_Toc528913790" w:history="1">
            <w:r w:rsidR="0074000A" w:rsidRPr="00073D41">
              <w:rPr>
                <w:rStyle w:val="Hyperlink"/>
                <w:noProof/>
                <w:lang w:val="ro-RO"/>
              </w:rPr>
              <w:t>VI.6.6.</w:t>
            </w:r>
            <w:r w:rsidR="0074000A" w:rsidRPr="00073D41">
              <w:rPr>
                <w:rFonts w:eastAsiaTheme="minorEastAsia"/>
                <w:noProof/>
              </w:rPr>
              <w:tab/>
            </w:r>
            <w:r w:rsidR="008227F3" w:rsidRPr="00073D41">
              <w:rPr>
                <w:rStyle w:val="Hyperlink"/>
                <w:noProof/>
                <w:lang w:val="bg-BG"/>
              </w:rPr>
              <w:t>Инвестиции в нефтения сектор</w:t>
            </w:r>
            <w:r w:rsidR="0074000A" w:rsidRPr="00073D41">
              <w:rPr>
                <w:noProof/>
                <w:webHidden/>
              </w:rPr>
              <w:tab/>
            </w:r>
            <w:r w:rsidR="00B00B8D" w:rsidRPr="00073D41">
              <w:rPr>
                <w:noProof/>
                <w:webHidden/>
              </w:rPr>
              <w:t>59</w:t>
            </w:r>
          </w:hyperlink>
        </w:p>
        <w:p w:rsidR="0074000A" w:rsidRPr="00073D41" w:rsidRDefault="00230570">
          <w:pPr>
            <w:pStyle w:val="TOC3"/>
            <w:tabs>
              <w:tab w:val="left" w:pos="1320"/>
              <w:tab w:val="right" w:leader="dot" w:pos="9350"/>
            </w:tabs>
            <w:rPr>
              <w:rFonts w:eastAsiaTheme="minorEastAsia"/>
              <w:noProof/>
            </w:rPr>
          </w:pPr>
          <w:hyperlink w:anchor="_Toc528913791" w:history="1">
            <w:r w:rsidR="0074000A" w:rsidRPr="00073D41">
              <w:rPr>
                <w:rStyle w:val="Hyperlink"/>
                <w:noProof/>
                <w:lang w:val="ro-RO"/>
              </w:rPr>
              <w:t>VI.6.7.</w:t>
            </w:r>
            <w:r w:rsidR="0074000A" w:rsidRPr="00073D41">
              <w:rPr>
                <w:rFonts w:eastAsiaTheme="minorEastAsia"/>
                <w:noProof/>
              </w:rPr>
              <w:tab/>
            </w:r>
            <w:r w:rsidR="008227F3" w:rsidRPr="00073D41">
              <w:rPr>
                <w:rStyle w:val="Hyperlink"/>
                <w:noProof/>
                <w:lang w:val="bg-BG"/>
              </w:rPr>
              <w:t>Инвестиции в електроенергийния сектор</w:t>
            </w:r>
            <w:r w:rsidR="0074000A" w:rsidRPr="00073D41">
              <w:rPr>
                <w:noProof/>
                <w:webHidden/>
              </w:rPr>
              <w:tab/>
            </w:r>
            <w:r w:rsidR="00B00B8D" w:rsidRPr="00073D41">
              <w:rPr>
                <w:noProof/>
                <w:webHidden/>
              </w:rPr>
              <w:t>61</w:t>
            </w:r>
          </w:hyperlink>
        </w:p>
        <w:p w:rsidR="0074000A" w:rsidRPr="00073D41" w:rsidRDefault="00230570">
          <w:pPr>
            <w:pStyle w:val="TOC3"/>
            <w:tabs>
              <w:tab w:val="left" w:pos="1320"/>
              <w:tab w:val="right" w:leader="dot" w:pos="9350"/>
            </w:tabs>
            <w:rPr>
              <w:rFonts w:eastAsiaTheme="minorEastAsia"/>
              <w:noProof/>
            </w:rPr>
          </w:pPr>
          <w:hyperlink w:anchor="_Toc528913792" w:history="1">
            <w:r w:rsidR="0074000A" w:rsidRPr="00073D41">
              <w:rPr>
                <w:rStyle w:val="Hyperlink"/>
                <w:noProof/>
                <w:lang w:val="ro-RO"/>
              </w:rPr>
              <w:t>VI.6.8.</w:t>
            </w:r>
            <w:r w:rsidR="0074000A" w:rsidRPr="00073D41">
              <w:rPr>
                <w:rFonts w:eastAsiaTheme="minorEastAsia"/>
                <w:noProof/>
              </w:rPr>
              <w:tab/>
            </w:r>
            <w:r w:rsidR="008227F3" w:rsidRPr="00073D41">
              <w:rPr>
                <w:rStyle w:val="Hyperlink"/>
                <w:noProof/>
                <w:lang w:val="bg-BG"/>
              </w:rPr>
              <w:t>Инвестиции в сектора не термичната енергия</w:t>
            </w:r>
            <w:r w:rsidR="0074000A" w:rsidRPr="00073D41">
              <w:rPr>
                <w:noProof/>
                <w:webHidden/>
              </w:rPr>
              <w:tab/>
            </w:r>
            <w:r w:rsidR="00B00B8D" w:rsidRPr="00073D41">
              <w:rPr>
                <w:noProof/>
                <w:webHidden/>
              </w:rPr>
              <w:t>61</w:t>
            </w:r>
          </w:hyperlink>
        </w:p>
        <w:p w:rsidR="0074000A" w:rsidRPr="00073D41" w:rsidRDefault="00230570">
          <w:pPr>
            <w:pStyle w:val="TOC3"/>
            <w:tabs>
              <w:tab w:val="left" w:pos="1320"/>
              <w:tab w:val="right" w:leader="dot" w:pos="9350"/>
            </w:tabs>
            <w:rPr>
              <w:rFonts w:eastAsiaTheme="minorEastAsia"/>
              <w:noProof/>
            </w:rPr>
          </w:pPr>
          <w:hyperlink w:anchor="_Toc528913793" w:history="1">
            <w:r w:rsidR="0074000A" w:rsidRPr="00073D41">
              <w:rPr>
                <w:rStyle w:val="Hyperlink"/>
                <w:noProof/>
                <w:lang w:val="ro-RO"/>
              </w:rPr>
              <w:t>VI.6.9.</w:t>
            </w:r>
            <w:r w:rsidR="0074000A" w:rsidRPr="00073D41">
              <w:rPr>
                <w:rFonts w:eastAsiaTheme="minorEastAsia"/>
                <w:noProof/>
              </w:rPr>
              <w:tab/>
            </w:r>
            <w:r w:rsidR="008227F3" w:rsidRPr="00073D41">
              <w:rPr>
                <w:rStyle w:val="Hyperlink"/>
                <w:noProof/>
                <w:lang w:val="ro-RO"/>
              </w:rPr>
              <w:t>Осигуряване на финансови ресурси за из</w:t>
            </w:r>
            <w:r w:rsidR="003A3E96" w:rsidRPr="00073D41">
              <w:rPr>
                <w:rStyle w:val="Hyperlink"/>
                <w:noProof/>
                <w:lang w:val="bg-BG"/>
              </w:rPr>
              <w:t>пълнение</w:t>
            </w:r>
            <w:r w:rsidR="003A3E96" w:rsidRPr="00073D41">
              <w:rPr>
                <w:rStyle w:val="Hyperlink"/>
                <w:noProof/>
                <w:lang w:val="ro-RO"/>
              </w:rPr>
              <w:t xml:space="preserve"> на инвестиционните програми</w:t>
            </w:r>
            <w:r w:rsidR="0074000A" w:rsidRPr="00073D41">
              <w:rPr>
                <w:noProof/>
                <w:webHidden/>
              </w:rPr>
              <w:tab/>
            </w:r>
            <w:r w:rsidR="00B00B8D" w:rsidRPr="00073D41">
              <w:rPr>
                <w:noProof/>
                <w:webHidden/>
              </w:rPr>
              <w:t>62</w:t>
            </w:r>
          </w:hyperlink>
        </w:p>
        <w:p w:rsidR="0074000A" w:rsidRPr="00073D41" w:rsidRDefault="00230570">
          <w:pPr>
            <w:pStyle w:val="TOC1"/>
            <w:tabs>
              <w:tab w:val="left" w:pos="660"/>
              <w:tab w:val="right" w:leader="dot" w:pos="9350"/>
            </w:tabs>
            <w:rPr>
              <w:rFonts w:eastAsiaTheme="minorEastAsia"/>
              <w:noProof/>
            </w:rPr>
          </w:pPr>
          <w:hyperlink w:anchor="_Toc528913794" w:history="1">
            <w:r w:rsidR="0074000A" w:rsidRPr="00073D41">
              <w:rPr>
                <w:rStyle w:val="Hyperlink"/>
                <w:noProof/>
                <w:lang w:val="ro-RO"/>
              </w:rPr>
              <w:t>VII.</w:t>
            </w:r>
            <w:r w:rsidR="0074000A" w:rsidRPr="00073D41">
              <w:rPr>
                <w:rFonts w:eastAsiaTheme="minorEastAsia"/>
                <w:noProof/>
              </w:rPr>
              <w:tab/>
            </w:r>
            <w:r w:rsidR="003A3E96" w:rsidRPr="00073D41">
              <w:rPr>
                <w:rStyle w:val="Hyperlink"/>
                <w:noProof/>
                <w:lang w:val="bg-BG"/>
              </w:rPr>
              <w:t>ПЕРСПЕКТИВИ ЗА РУМЪНСКИЯ ЕНЕРГИЕН СЕКТОР</w:t>
            </w:r>
            <w:r w:rsidR="003A3E96" w:rsidRPr="00073D41">
              <w:rPr>
                <w:rStyle w:val="Hyperlink"/>
                <w:noProof/>
                <w:lang w:val="ro-RO"/>
              </w:rPr>
              <w:t xml:space="preserve"> МЕЖДУ 2030 И</w:t>
            </w:r>
            <w:r w:rsidR="0074000A" w:rsidRPr="00073D41">
              <w:rPr>
                <w:rStyle w:val="Hyperlink"/>
                <w:noProof/>
                <w:lang w:val="ro-RO"/>
              </w:rPr>
              <w:t xml:space="preserve"> 2050</w:t>
            </w:r>
            <w:r w:rsidR="003A3E96" w:rsidRPr="00073D41">
              <w:rPr>
                <w:rStyle w:val="Hyperlink"/>
                <w:noProof/>
                <w:lang w:val="bg-BG"/>
              </w:rPr>
              <w:t xml:space="preserve"> Г.</w:t>
            </w:r>
            <w:r w:rsidR="0074000A" w:rsidRPr="00073D41">
              <w:rPr>
                <w:noProof/>
                <w:webHidden/>
              </w:rPr>
              <w:tab/>
            </w:r>
            <w:r w:rsidR="00B00B8D" w:rsidRPr="00073D41">
              <w:rPr>
                <w:noProof/>
                <w:webHidden/>
              </w:rPr>
              <w:t>63</w:t>
            </w:r>
          </w:hyperlink>
        </w:p>
        <w:p w:rsidR="0074000A" w:rsidRPr="00073D41" w:rsidRDefault="00230570">
          <w:pPr>
            <w:pStyle w:val="TOC3"/>
            <w:tabs>
              <w:tab w:val="right" w:leader="dot" w:pos="9350"/>
            </w:tabs>
            <w:rPr>
              <w:rFonts w:eastAsiaTheme="minorEastAsia"/>
              <w:noProof/>
            </w:rPr>
          </w:pPr>
          <w:hyperlink w:anchor="_Toc528913795" w:history="1">
            <w:r w:rsidR="003A3E96" w:rsidRPr="00073D41">
              <w:rPr>
                <w:rStyle w:val="Hyperlink"/>
                <w:noProof/>
                <w:lang w:val="ro-RO"/>
              </w:rPr>
              <w:t>ПЕРИОДИЧНА АКТУАЛИЗАЦИЯ НА ЕНЕРГИЙНАТА СТРАТЕГИЯ</w:t>
            </w:r>
            <w:r w:rsidR="0074000A" w:rsidRPr="00073D41">
              <w:rPr>
                <w:noProof/>
                <w:webHidden/>
              </w:rPr>
              <w:tab/>
            </w:r>
            <w:r w:rsidR="0074000A" w:rsidRPr="00073D41">
              <w:rPr>
                <w:noProof/>
                <w:webHidden/>
              </w:rPr>
              <w:fldChar w:fldCharType="begin"/>
            </w:r>
            <w:r w:rsidR="0074000A" w:rsidRPr="00073D41">
              <w:rPr>
                <w:noProof/>
                <w:webHidden/>
              </w:rPr>
              <w:instrText xml:space="preserve"> PAGEREF _Toc528913795 \h </w:instrText>
            </w:r>
            <w:r w:rsidR="0074000A" w:rsidRPr="00073D41">
              <w:rPr>
                <w:noProof/>
                <w:webHidden/>
              </w:rPr>
            </w:r>
            <w:r w:rsidR="0074000A" w:rsidRPr="00073D41">
              <w:rPr>
                <w:noProof/>
                <w:webHidden/>
              </w:rPr>
              <w:fldChar w:fldCharType="separate"/>
            </w:r>
            <w:r w:rsidR="0074000A" w:rsidRPr="00073D41">
              <w:rPr>
                <w:noProof/>
                <w:webHidden/>
              </w:rPr>
              <w:t>6</w:t>
            </w:r>
            <w:r w:rsidR="00B00B8D" w:rsidRPr="00073D41">
              <w:rPr>
                <w:noProof/>
                <w:webHidden/>
              </w:rPr>
              <w:t>9</w:t>
            </w:r>
            <w:r w:rsidR="0074000A" w:rsidRPr="00073D41">
              <w:rPr>
                <w:noProof/>
                <w:webHidden/>
              </w:rPr>
              <w:fldChar w:fldCharType="end"/>
            </w:r>
          </w:hyperlink>
        </w:p>
        <w:p w:rsidR="0074000A" w:rsidRPr="00073D41" w:rsidRDefault="00230570">
          <w:pPr>
            <w:pStyle w:val="TOC1"/>
            <w:tabs>
              <w:tab w:val="right" w:leader="dot" w:pos="9350"/>
            </w:tabs>
            <w:rPr>
              <w:rFonts w:eastAsiaTheme="minorEastAsia"/>
              <w:noProof/>
            </w:rPr>
          </w:pPr>
          <w:hyperlink w:anchor="_Toc528913796" w:history="1">
            <w:r w:rsidR="003A3E96" w:rsidRPr="00073D41">
              <w:rPr>
                <w:rStyle w:val="Hyperlink"/>
                <w:noProof/>
                <w:lang w:val="bg-BG"/>
              </w:rPr>
              <w:t>Съкращения</w:t>
            </w:r>
            <w:r w:rsidR="0074000A" w:rsidRPr="00073D41">
              <w:rPr>
                <w:noProof/>
                <w:webHidden/>
              </w:rPr>
              <w:tab/>
            </w:r>
            <w:r w:rsidR="00B00B8D" w:rsidRPr="00073D41">
              <w:rPr>
                <w:noProof/>
                <w:webHidden/>
              </w:rPr>
              <w:t>70</w:t>
            </w:r>
          </w:hyperlink>
        </w:p>
        <w:p w:rsidR="001143AF" w:rsidRPr="00073D41" w:rsidRDefault="001143AF">
          <w:pPr>
            <w:rPr>
              <w:rFonts w:cstheme="minorHAnsi"/>
              <w:sz w:val="16"/>
              <w:szCs w:val="16"/>
              <w:lang w:val="ro-RO"/>
            </w:rPr>
          </w:pPr>
          <w:r w:rsidRPr="00073D41">
            <w:rPr>
              <w:rFonts w:cstheme="minorHAnsi"/>
              <w:b/>
              <w:bCs/>
              <w:noProof/>
              <w:sz w:val="16"/>
              <w:szCs w:val="16"/>
              <w:lang w:val="ro-RO"/>
            </w:rPr>
            <w:fldChar w:fldCharType="end"/>
          </w:r>
        </w:p>
      </w:sdtContent>
    </w:sdt>
    <w:p w:rsidR="00567738" w:rsidRPr="00073D41" w:rsidRDefault="00567738">
      <w:pPr>
        <w:rPr>
          <w:rFonts w:asciiTheme="majorHAnsi" w:eastAsiaTheme="majorEastAsia" w:hAnsiTheme="majorHAnsi" w:cstheme="majorBidi"/>
          <w:b/>
          <w:bCs/>
          <w:color w:val="365F91" w:themeColor="accent1" w:themeShade="BF"/>
          <w:sz w:val="28"/>
          <w:szCs w:val="28"/>
          <w:lang w:val="ro-RO"/>
        </w:rPr>
      </w:pPr>
      <w:bookmarkStart w:id="1" w:name="_Toc466065707"/>
      <w:r w:rsidRPr="00073D41">
        <w:rPr>
          <w:lang w:val="ro-RO"/>
        </w:rPr>
        <w:br w:type="page"/>
      </w:r>
    </w:p>
    <w:bookmarkEnd w:id="1"/>
    <w:p w:rsidR="003F5093" w:rsidRPr="00073D41" w:rsidRDefault="003F5093" w:rsidP="003F5093">
      <w:pPr>
        <w:pStyle w:val="Heading1"/>
        <w:spacing w:before="0" w:line="240" w:lineRule="auto"/>
        <w:rPr>
          <w:lang w:val="ro-RO"/>
        </w:rPr>
      </w:pPr>
    </w:p>
    <w:p w:rsidR="003F5093" w:rsidRPr="00073D41" w:rsidRDefault="003F5093" w:rsidP="003F5093">
      <w:pPr>
        <w:rPr>
          <w:lang w:val="ro-RO"/>
        </w:rPr>
      </w:pPr>
    </w:p>
    <w:p w:rsidR="003F5093" w:rsidRPr="00073D41" w:rsidRDefault="00135D87" w:rsidP="000562C8">
      <w:pPr>
        <w:pStyle w:val="Heading1"/>
        <w:spacing w:before="0" w:line="240" w:lineRule="auto"/>
        <w:rPr>
          <w:lang w:val="bg-BG"/>
        </w:rPr>
      </w:pPr>
      <w:r w:rsidRPr="00073D41">
        <w:rPr>
          <w:lang w:val="bg-BG"/>
        </w:rPr>
        <w:t>ПРЕДИСЛОВИЕ</w:t>
      </w:r>
    </w:p>
    <w:p w:rsidR="003F5093" w:rsidRPr="00073D41" w:rsidRDefault="003F5093" w:rsidP="003F5093">
      <w:pPr>
        <w:spacing w:after="0" w:line="240" w:lineRule="auto"/>
        <w:rPr>
          <w:lang w:val="ro-RO"/>
        </w:rPr>
      </w:pPr>
    </w:p>
    <w:p w:rsidR="003F5093" w:rsidRPr="00073D41" w:rsidRDefault="000562C8" w:rsidP="003F5093">
      <w:pPr>
        <w:spacing w:after="0" w:line="240" w:lineRule="auto"/>
        <w:rPr>
          <w:lang w:val="ro-RO"/>
        </w:rPr>
      </w:pPr>
      <w:r w:rsidRPr="00073D41">
        <w:rPr>
          <w:noProof/>
          <w:lang w:val="bg-BG" w:eastAsia="bg-BG"/>
        </w:rPr>
        <w:drawing>
          <wp:anchor distT="0" distB="0" distL="114300" distR="114300" simplePos="0" relativeHeight="251680768" behindDoc="0" locked="0" layoutInCell="1" allowOverlap="1" wp14:anchorId="059D8144" wp14:editId="0674B5CB">
            <wp:simplePos x="0" y="0"/>
            <wp:positionH relativeFrom="column">
              <wp:posOffset>0</wp:posOffset>
            </wp:positionH>
            <wp:positionV relativeFrom="paragraph">
              <wp:posOffset>116205</wp:posOffset>
            </wp:positionV>
            <wp:extent cx="1436370" cy="1443990"/>
            <wp:effectExtent l="0" t="0" r="0" b="3810"/>
            <wp:wrapSquare wrapText="bothSides"/>
            <wp:docPr id="8" name="Picture 8" descr="C:\Users\Tudor Artenie\Desktop\big_anton-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dor Artenie\Desktop\big_anton-ant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6370"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093" w:rsidRPr="00073D41" w:rsidRDefault="00135D87" w:rsidP="003F5093">
      <w:pPr>
        <w:spacing w:after="0" w:line="240" w:lineRule="auto"/>
        <w:jc w:val="both"/>
        <w:rPr>
          <w:sz w:val="20"/>
          <w:lang w:val="ro-RO"/>
        </w:rPr>
      </w:pPr>
      <w:r w:rsidRPr="00073D41">
        <w:rPr>
          <w:i/>
          <w:sz w:val="20"/>
          <w:lang w:val="ro-RO"/>
        </w:rPr>
        <w:t>"Развитието и повишаването на конкурентоспособността на румънската икономика, повишаването на качеството на живот и грижата за околната среда са неразривно свързани с развитието и модернизацията на енергийната система."</w:t>
      </w:r>
      <w:r w:rsidRPr="00073D41">
        <w:rPr>
          <w:sz w:val="20"/>
          <w:lang w:val="ro-RO"/>
        </w:rPr>
        <w:t xml:space="preserve"> Това е фразата, която отваря проекта за Енергийната стратегия на Румъния, това е концепцията, върху която е изграден този програмен документ, а основният бенефициент от изпълнението на Енергийната стратегия ще бъде потребителят.</w:t>
      </w:r>
      <w:r w:rsidR="003F5093" w:rsidRPr="00073D41">
        <w:rPr>
          <w:sz w:val="20"/>
          <w:lang w:val="ro-RO"/>
        </w:rPr>
        <w:t xml:space="preserve"> </w:t>
      </w:r>
    </w:p>
    <w:p w:rsidR="00135D87" w:rsidRPr="00073D41" w:rsidRDefault="00135D87" w:rsidP="003F5093">
      <w:pPr>
        <w:spacing w:after="0" w:line="240" w:lineRule="auto"/>
        <w:jc w:val="both"/>
        <w:rPr>
          <w:sz w:val="20"/>
          <w:lang w:val="ro-RO"/>
        </w:rPr>
      </w:pPr>
    </w:p>
    <w:p w:rsidR="00135D87" w:rsidRPr="00073D41" w:rsidRDefault="00135D87" w:rsidP="003F5093">
      <w:pPr>
        <w:spacing w:after="0" w:line="240" w:lineRule="auto"/>
        <w:jc w:val="both"/>
        <w:rPr>
          <w:sz w:val="20"/>
          <w:lang w:val="ro-RO"/>
        </w:rPr>
      </w:pPr>
    </w:p>
    <w:p w:rsidR="003F5093" w:rsidRPr="00073D41" w:rsidRDefault="00135D87" w:rsidP="003F5093">
      <w:pPr>
        <w:spacing w:after="0" w:line="240" w:lineRule="auto"/>
        <w:jc w:val="both"/>
        <w:rPr>
          <w:sz w:val="20"/>
          <w:lang w:val="ro-RO"/>
        </w:rPr>
      </w:pPr>
      <w:r w:rsidRPr="00073D41">
        <w:rPr>
          <w:sz w:val="20"/>
          <w:lang w:val="ro-RO"/>
        </w:rPr>
        <w:t xml:space="preserve">Румъния спешно се нуждае от прагматични показатели за развитие, а визията на Енергийната стратегия е ръст на румънския енергиен сектор. Развитието на енергийния сектор предполага, от една страна, последователни и ясни енергийни политики, а от друга страна - инвестиции. Ръст на румънската икономика означава, от гледна точка на енергийния сектор, изграждане на нови производствени мощности за производство на енергия; </w:t>
      </w:r>
      <w:r w:rsidRPr="00073D41">
        <w:rPr>
          <w:sz w:val="20"/>
          <w:lang w:val="bg-BG"/>
        </w:rPr>
        <w:t>реконструкция</w:t>
      </w:r>
      <w:r w:rsidRPr="00073D41">
        <w:rPr>
          <w:sz w:val="20"/>
          <w:lang w:val="ro-RO"/>
        </w:rPr>
        <w:t xml:space="preserve"> и модернизиране на капацитета за производство, транспорт и разпределение на енергия; насърчаване на растежа на вътрешното потребление при условия на енергийна ефективност; износ.</w:t>
      </w:r>
    </w:p>
    <w:p w:rsidR="003F5093" w:rsidRPr="00073D41" w:rsidRDefault="003F5093" w:rsidP="003F5093">
      <w:pPr>
        <w:spacing w:after="0" w:line="240" w:lineRule="auto"/>
        <w:jc w:val="both"/>
        <w:rPr>
          <w:sz w:val="20"/>
          <w:lang w:val="ro-RO"/>
        </w:rPr>
      </w:pPr>
    </w:p>
    <w:p w:rsidR="00F2601C" w:rsidRPr="00073D41" w:rsidRDefault="00F2601C" w:rsidP="00F2601C">
      <w:pPr>
        <w:spacing w:after="0" w:line="240" w:lineRule="auto"/>
        <w:jc w:val="both"/>
        <w:rPr>
          <w:sz w:val="20"/>
          <w:lang w:val="ro-RO"/>
        </w:rPr>
      </w:pPr>
      <w:r w:rsidRPr="00073D41">
        <w:rPr>
          <w:sz w:val="20"/>
          <w:lang w:val="ro-RO"/>
        </w:rPr>
        <w:t>Енергийната стратегия не е спекулативен или изключително теоретичен документ. Енергийната стратегия предлага конкретни цели, определя ясни насоки и определя критериите, чрез които Румъния ще запази позицията си на енергиен производител в региона и на активен и важен участник в управлението на стресовите ситуации на регионално ниво.</w:t>
      </w:r>
    </w:p>
    <w:p w:rsidR="00F2601C" w:rsidRPr="00073D41" w:rsidRDefault="00F2601C" w:rsidP="00F2601C">
      <w:pPr>
        <w:spacing w:after="0" w:line="240" w:lineRule="auto"/>
        <w:jc w:val="both"/>
        <w:rPr>
          <w:sz w:val="20"/>
          <w:lang w:val="ro-RO"/>
        </w:rPr>
      </w:pPr>
    </w:p>
    <w:p w:rsidR="003F5093" w:rsidRPr="00073D41" w:rsidRDefault="00F2601C" w:rsidP="00F2601C">
      <w:pPr>
        <w:spacing w:after="0" w:line="240" w:lineRule="auto"/>
        <w:jc w:val="both"/>
        <w:rPr>
          <w:sz w:val="20"/>
          <w:lang w:val="ro-RO"/>
        </w:rPr>
      </w:pPr>
      <w:r w:rsidRPr="00073D41">
        <w:rPr>
          <w:sz w:val="20"/>
          <w:lang w:val="ro-RO"/>
        </w:rPr>
        <w:t>Развитието на енергийния сектор е пряко пропорционално на изпълнението на стратегически инвестиционни проекти от национален интерес. Тези инвестиции, които ще доведат до съществени промени и ще стимулират целия сектор, са фиксирани и задължителни критерии в стратегическо</w:t>
      </w:r>
      <w:r w:rsidRPr="00073D41">
        <w:rPr>
          <w:sz w:val="20"/>
          <w:lang w:val="bg-BG"/>
        </w:rPr>
        <w:t>то</w:t>
      </w:r>
      <w:r w:rsidRPr="00073D41">
        <w:rPr>
          <w:sz w:val="20"/>
          <w:lang w:val="ro-RO"/>
        </w:rPr>
        <w:t xml:space="preserve"> програмиране.</w:t>
      </w:r>
      <w:r w:rsidRPr="00073D41">
        <w:rPr>
          <w:sz w:val="20"/>
          <w:lang w:val="bg-BG"/>
        </w:rPr>
        <w:t xml:space="preserve"> Чрез Енергийната стратегия на Румъния,</w:t>
      </w:r>
      <w:r w:rsidRPr="00073D41">
        <w:rPr>
          <w:sz w:val="20"/>
          <w:lang w:val="ro-RO"/>
        </w:rPr>
        <w:t xml:space="preserve"> следните цели се считат за стратегически инвестиции от национален интерес:</w:t>
      </w:r>
    </w:p>
    <w:p w:rsidR="003F5093" w:rsidRPr="00073D41" w:rsidRDefault="00F2601C" w:rsidP="003F5093">
      <w:pPr>
        <w:pStyle w:val="ListParagraph"/>
        <w:numPr>
          <w:ilvl w:val="0"/>
          <w:numId w:val="31"/>
        </w:numPr>
        <w:spacing w:after="0" w:line="240" w:lineRule="auto"/>
        <w:jc w:val="both"/>
        <w:rPr>
          <w:sz w:val="20"/>
          <w:lang w:val="ro-RO"/>
        </w:rPr>
      </w:pPr>
      <w:r w:rsidRPr="00073D41">
        <w:rPr>
          <w:sz w:val="20"/>
          <w:lang w:val="bg-BG"/>
        </w:rPr>
        <w:t>Завършване на Групи</w:t>
      </w:r>
      <w:r w:rsidRPr="00073D41">
        <w:rPr>
          <w:sz w:val="20"/>
          <w:lang w:val="ro-RO"/>
        </w:rPr>
        <w:t xml:space="preserve"> 3 и</w:t>
      </w:r>
      <w:r w:rsidR="003F5093" w:rsidRPr="00073D41">
        <w:rPr>
          <w:sz w:val="20"/>
          <w:lang w:val="ro-RO"/>
        </w:rPr>
        <w:t xml:space="preserve"> 4 </w:t>
      </w:r>
      <w:r w:rsidRPr="00073D41">
        <w:rPr>
          <w:sz w:val="20"/>
          <w:lang w:val="ro-RO"/>
        </w:rPr>
        <w:t>на АЕЦ  Чернавода</w:t>
      </w:r>
      <w:r w:rsidR="003F5093" w:rsidRPr="00073D41">
        <w:rPr>
          <w:sz w:val="20"/>
          <w:lang w:val="ro-RO"/>
        </w:rPr>
        <w:t>;</w:t>
      </w:r>
    </w:p>
    <w:p w:rsidR="003F5093" w:rsidRPr="00073D41" w:rsidRDefault="00F2601C" w:rsidP="00F2601C">
      <w:pPr>
        <w:pStyle w:val="ListParagraph"/>
        <w:numPr>
          <w:ilvl w:val="0"/>
          <w:numId w:val="31"/>
        </w:numPr>
        <w:spacing w:after="0" w:line="240" w:lineRule="auto"/>
        <w:jc w:val="both"/>
        <w:rPr>
          <w:sz w:val="20"/>
          <w:lang w:val="ro-RO"/>
        </w:rPr>
      </w:pPr>
      <w:r w:rsidRPr="00073D41">
        <w:rPr>
          <w:sz w:val="20"/>
          <w:lang w:val="ro-RO"/>
        </w:rPr>
        <w:t>Реализиране на водноелектрическата централа с натрупване чрез изпомпване от Тарница-Лъпущещ</w:t>
      </w:r>
      <w:r w:rsidR="003F5093" w:rsidRPr="00073D41">
        <w:rPr>
          <w:sz w:val="20"/>
          <w:lang w:val="ro-RO"/>
        </w:rPr>
        <w:t>;</w:t>
      </w:r>
    </w:p>
    <w:p w:rsidR="003F5093" w:rsidRPr="00073D41" w:rsidRDefault="00F2601C" w:rsidP="003F5093">
      <w:pPr>
        <w:pStyle w:val="ListParagraph"/>
        <w:numPr>
          <w:ilvl w:val="0"/>
          <w:numId w:val="31"/>
        </w:numPr>
        <w:spacing w:after="0" w:line="240" w:lineRule="auto"/>
        <w:jc w:val="both"/>
        <w:rPr>
          <w:sz w:val="20"/>
          <w:lang w:val="ro-RO"/>
        </w:rPr>
      </w:pPr>
      <w:r w:rsidRPr="00073D41">
        <w:rPr>
          <w:sz w:val="20"/>
          <w:lang w:val="bg-BG"/>
        </w:rPr>
        <w:t>Създаване на Група</w:t>
      </w:r>
      <w:r w:rsidRPr="00073D41">
        <w:rPr>
          <w:sz w:val="20"/>
          <w:lang w:val="ro-RO"/>
        </w:rPr>
        <w:t xml:space="preserve"> 600 MW в Ровинар</w:t>
      </w:r>
      <w:r w:rsidR="005746F4" w:rsidRPr="00073D41">
        <w:rPr>
          <w:sz w:val="20"/>
          <w:lang w:val="ro-RO"/>
        </w:rPr>
        <w:t>;</w:t>
      </w:r>
    </w:p>
    <w:p w:rsidR="005746F4" w:rsidRPr="00073D41" w:rsidRDefault="00F2601C" w:rsidP="003F5093">
      <w:pPr>
        <w:pStyle w:val="ListParagraph"/>
        <w:numPr>
          <w:ilvl w:val="0"/>
          <w:numId w:val="31"/>
        </w:numPr>
        <w:spacing w:after="0" w:line="240" w:lineRule="auto"/>
        <w:jc w:val="both"/>
        <w:rPr>
          <w:sz w:val="20"/>
          <w:lang w:val="ro-RO"/>
        </w:rPr>
      </w:pPr>
      <w:r w:rsidRPr="00073D41">
        <w:rPr>
          <w:sz w:val="20"/>
          <w:lang w:val="bg-BG"/>
        </w:rPr>
        <w:t>Реализиране на Хидротехнически комплекс</w:t>
      </w:r>
      <w:r w:rsidRPr="00073D41">
        <w:rPr>
          <w:sz w:val="20"/>
          <w:lang w:val="ro-RO"/>
        </w:rPr>
        <w:t xml:space="preserve"> Турну Мъгуреле- Никопол</w:t>
      </w:r>
      <w:r w:rsidR="005746F4" w:rsidRPr="00073D41">
        <w:rPr>
          <w:sz w:val="20"/>
          <w:lang w:val="ro-RO"/>
        </w:rPr>
        <w:t>.</w:t>
      </w:r>
    </w:p>
    <w:p w:rsidR="003F5093" w:rsidRPr="00073D41" w:rsidRDefault="003F5093" w:rsidP="003F5093">
      <w:pPr>
        <w:spacing w:after="0" w:line="240" w:lineRule="auto"/>
        <w:jc w:val="both"/>
        <w:rPr>
          <w:sz w:val="20"/>
          <w:lang w:val="ro-RO"/>
        </w:rPr>
      </w:pPr>
    </w:p>
    <w:p w:rsidR="003F5093" w:rsidRPr="00073D41" w:rsidRDefault="003F5093" w:rsidP="003F5093">
      <w:pPr>
        <w:spacing w:after="0" w:line="240" w:lineRule="auto"/>
        <w:jc w:val="both"/>
        <w:rPr>
          <w:sz w:val="20"/>
          <w:lang w:val="ro-RO"/>
        </w:rPr>
      </w:pPr>
    </w:p>
    <w:p w:rsidR="00572F7E" w:rsidRPr="00073D41" w:rsidRDefault="00572F7E" w:rsidP="00572F7E">
      <w:pPr>
        <w:spacing w:after="0" w:line="240" w:lineRule="auto"/>
        <w:jc w:val="both"/>
        <w:rPr>
          <w:sz w:val="20"/>
          <w:lang w:val="ro-RO"/>
        </w:rPr>
      </w:pPr>
      <w:r w:rsidRPr="00073D41">
        <w:rPr>
          <w:sz w:val="20"/>
          <w:lang w:val="ro-RO"/>
        </w:rPr>
        <w:t>Освен това</w:t>
      </w:r>
      <w:r w:rsidRPr="00073D41">
        <w:rPr>
          <w:sz w:val="20"/>
          <w:lang w:val="bg-BG"/>
        </w:rPr>
        <w:t>,</w:t>
      </w:r>
      <w:r w:rsidRPr="00073D41">
        <w:rPr>
          <w:sz w:val="20"/>
          <w:lang w:val="ro-RO"/>
        </w:rPr>
        <w:t xml:space="preserve"> Енергийната стратегия дава основите на позиционирането на Румъния във връзка с предложенията за реформа на европейския енергиен пазар, като важно място е предвидено за анализ на европейската конюнктура и политиките за създаване на Енергиен съюз, в който ще участваме.</w:t>
      </w:r>
    </w:p>
    <w:p w:rsidR="00572F7E" w:rsidRPr="00073D41" w:rsidRDefault="00572F7E" w:rsidP="00572F7E">
      <w:pPr>
        <w:spacing w:after="0" w:line="240" w:lineRule="auto"/>
        <w:jc w:val="both"/>
        <w:rPr>
          <w:sz w:val="20"/>
          <w:lang w:val="ro-RO"/>
        </w:rPr>
      </w:pPr>
    </w:p>
    <w:p w:rsidR="003F5093" w:rsidRPr="00073D41" w:rsidRDefault="00572F7E" w:rsidP="00572F7E">
      <w:pPr>
        <w:spacing w:after="0" w:line="240" w:lineRule="auto"/>
        <w:jc w:val="both"/>
        <w:rPr>
          <w:sz w:val="20"/>
          <w:lang w:val="ro-RO"/>
        </w:rPr>
      </w:pPr>
      <w:r w:rsidRPr="00073D41">
        <w:rPr>
          <w:sz w:val="20"/>
          <w:lang w:val="ro-RO"/>
        </w:rPr>
        <w:t>Чрез изпълнение на целите на Енергийната стратегия</w:t>
      </w:r>
      <w:r w:rsidRPr="00073D41">
        <w:rPr>
          <w:sz w:val="20"/>
          <w:lang w:val="bg-BG"/>
        </w:rPr>
        <w:t>,</w:t>
      </w:r>
      <w:r w:rsidRPr="00073D41">
        <w:rPr>
          <w:sz w:val="20"/>
          <w:lang w:val="ro-RO"/>
        </w:rPr>
        <w:t xml:space="preserve"> националната енергийна система ще бъде по-силна, по-сигурна и </w:t>
      </w:r>
      <w:r w:rsidRPr="00073D41">
        <w:rPr>
          <w:sz w:val="20"/>
          <w:lang w:val="bg-BG"/>
        </w:rPr>
        <w:t>по-</w:t>
      </w:r>
      <w:r w:rsidRPr="00073D41">
        <w:rPr>
          <w:sz w:val="20"/>
          <w:lang w:val="ro-RO"/>
        </w:rPr>
        <w:t>стабилна. Имаме необходимите енергийни ресурси, имаме балансиран и разнообразен енергиен микс и имаме решимостта да направим Румъния доставчик на енергийна сигурност в региона.</w:t>
      </w:r>
    </w:p>
    <w:p w:rsidR="003F5093" w:rsidRPr="00073D41" w:rsidRDefault="003F5093" w:rsidP="003F5093">
      <w:pPr>
        <w:spacing w:after="0" w:line="240" w:lineRule="auto"/>
        <w:jc w:val="both"/>
        <w:rPr>
          <w:lang w:val="ro-RO"/>
        </w:rPr>
      </w:pPr>
    </w:p>
    <w:p w:rsidR="003F5093" w:rsidRPr="00073D41" w:rsidRDefault="003F5093" w:rsidP="003F5093">
      <w:pPr>
        <w:spacing w:after="0" w:line="240" w:lineRule="auto"/>
        <w:jc w:val="both"/>
        <w:rPr>
          <w:lang w:val="ro-RO"/>
        </w:rPr>
      </w:pPr>
    </w:p>
    <w:p w:rsidR="003F5093" w:rsidRPr="00073D41" w:rsidRDefault="00572F7E" w:rsidP="003F5093">
      <w:pPr>
        <w:spacing w:after="0" w:line="240" w:lineRule="auto"/>
        <w:jc w:val="both"/>
        <w:rPr>
          <w:b/>
          <w:sz w:val="24"/>
          <w:lang w:val="ro-RO"/>
        </w:rPr>
      </w:pPr>
      <w:r w:rsidRPr="00073D41">
        <w:rPr>
          <w:b/>
          <w:sz w:val="24"/>
          <w:lang w:val="ro-RO"/>
        </w:rPr>
        <w:t>Антон Антон</w:t>
      </w:r>
      <w:r w:rsidR="003F5093" w:rsidRPr="00073D41">
        <w:rPr>
          <w:b/>
          <w:sz w:val="24"/>
          <w:lang w:val="ro-RO"/>
        </w:rPr>
        <w:t>,</w:t>
      </w:r>
    </w:p>
    <w:p w:rsidR="003F5093" w:rsidRPr="00073D41" w:rsidRDefault="00572F7E" w:rsidP="003F5093">
      <w:pPr>
        <w:spacing w:after="0" w:line="240" w:lineRule="auto"/>
        <w:jc w:val="both"/>
        <w:rPr>
          <w:b/>
          <w:sz w:val="24"/>
          <w:lang w:val="bg-BG"/>
        </w:rPr>
      </w:pPr>
      <w:r w:rsidRPr="00073D41">
        <w:rPr>
          <w:b/>
          <w:sz w:val="24"/>
          <w:lang w:val="bg-BG"/>
        </w:rPr>
        <w:t>Министър на енергетиката</w:t>
      </w:r>
    </w:p>
    <w:p w:rsidR="003F5093" w:rsidRPr="00073D41" w:rsidRDefault="003F5093" w:rsidP="003F5093">
      <w:pPr>
        <w:rPr>
          <w:lang w:val="ro-RO"/>
        </w:rPr>
      </w:pPr>
      <w:r w:rsidRPr="00073D41">
        <w:rPr>
          <w:lang w:val="ro-RO"/>
        </w:rPr>
        <w:br w:type="page"/>
      </w:r>
    </w:p>
    <w:p w:rsidR="00445D61" w:rsidRPr="00073D41" w:rsidRDefault="00060D67" w:rsidP="00445D61">
      <w:pPr>
        <w:pStyle w:val="Heading1"/>
        <w:rPr>
          <w:lang w:val="ro-RO"/>
        </w:rPr>
      </w:pPr>
      <w:r w:rsidRPr="00073D41">
        <w:rPr>
          <w:lang w:val="ro-RO"/>
        </w:rPr>
        <w:t>УВОД</w:t>
      </w:r>
    </w:p>
    <w:p w:rsidR="00445D61" w:rsidRPr="00073D41" w:rsidRDefault="00445D61" w:rsidP="00445D61">
      <w:pPr>
        <w:spacing w:after="0"/>
        <w:rPr>
          <w:sz w:val="20"/>
          <w:lang w:val="ro-RO"/>
        </w:rPr>
      </w:pPr>
    </w:p>
    <w:p w:rsidR="00445D61" w:rsidRPr="00073D41" w:rsidRDefault="00445D61" w:rsidP="00445D61">
      <w:pPr>
        <w:spacing w:after="0"/>
        <w:jc w:val="both"/>
        <w:rPr>
          <w:sz w:val="20"/>
          <w:lang w:val="ro-RO"/>
        </w:rPr>
        <w:sectPr w:rsidR="00445D61" w:rsidRPr="00073D41" w:rsidSect="0089425F">
          <w:headerReference w:type="even" r:id="rId11"/>
          <w:headerReference w:type="default" r:id="rId12"/>
          <w:footerReference w:type="default" r:id="rId13"/>
          <w:headerReference w:type="first" r:id="rId14"/>
          <w:pgSz w:w="12240" w:h="15840"/>
          <w:pgMar w:top="1440" w:right="1440" w:bottom="1440" w:left="1440" w:header="720" w:footer="720" w:gutter="0"/>
          <w:cols w:space="720"/>
          <w:titlePg/>
          <w:docGrid w:linePitch="360"/>
        </w:sectPr>
      </w:pPr>
    </w:p>
    <w:p w:rsidR="00445D61" w:rsidRPr="00073D41" w:rsidRDefault="00060D67" w:rsidP="00445D61">
      <w:pPr>
        <w:pBdr>
          <w:top w:val="single" w:sz="4" w:space="1" w:color="auto"/>
          <w:left w:val="single" w:sz="4" w:space="4" w:color="auto"/>
          <w:bottom w:val="single" w:sz="4" w:space="1" w:color="auto"/>
          <w:right w:val="single" w:sz="4" w:space="4" w:color="auto"/>
        </w:pBdr>
        <w:spacing w:after="0"/>
        <w:jc w:val="both"/>
        <w:rPr>
          <w:b/>
          <w:sz w:val="18"/>
          <w:lang w:val="ro-RO"/>
        </w:rPr>
      </w:pPr>
      <w:r w:rsidRPr="00073D41">
        <w:rPr>
          <w:b/>
          <w:sz w:val="18"/>
          <w:lang w:val="ro-RO"/>
        </w:rPr>
        <w:t>Развитието и повишаването на конкурентоспособността на румънската икономика, повишаването на качеството на живот и грижата за околната среда са неразривно свързани с развитието и модернизацията на енергийната система.</w:t>
      </w:r>
    </w:p>
    <w:p w:rsidR="00060D67" w:rsidRPr="00073D41" w:rsidRDefault="00060D67" w:rsidP="00060D67">
      <w:pPr>
        <w:spacing w:after="0"/>
        <w:jc w:val="both"/>
        <w:rPr>
          <w:sz w:val="18"/>
          <w:lang w:val="ro-RO"/>
        </w:rPr>
      </w:pPr>
    </w:p>
    <w:p w:rsidR="00060D67" w:rsidRPr="00073D41" w:rsidRDefault="00060D67" w:rsidP="00060D67">
      <w:pPr>
        <w:spacing w:after="0"/>
        <w:jc w:val="both"/>
        <w:rPr>
          <w:sz w:val="18"/>
          <w:lang w:val="ro-RO"/>
        </w:rPr>
      </w:pPr>
      <w:r w:rsidRPr="00E076FA">
        <w:rPr>
          <w:lang w:val="ru-RU"/>
        </w:rPr>
        <w:t xml:space="preserve"> </w:t>
      </w:r>
      <w:r w:rsidRPr="00073D41">
        <w:rPr>
          <w:sz w:val="18"/>
          <w:lang w:val="ro-RO"/>
        </w:rPr>
        <w:t xml:space="preserve">Румъния разполага с ресурсите, необходими за растежа на енергийната система, и тя трябва да бъде подготвена да подпомага развитието на промишлеността и селското стопанство, </w:t>
      </w:r>
      <w:r w:rsidRPr="00073D41">
        <w:rPr>
          <w:sz w:val="18"/>
          <w:lang w:val="bg-BG"/>
        </w:rPr>
        <w:t xml:space="preserve">на </w:t>
      </w:r>
      <w:r w:rsidRPr="00073D41">
        <w:rPr>
          <w:sz w:val="18"/>
          <w:lang w:val="ro-RO"/>
        </w:rPr>
        <w:t xml:space="preserve">икономиката като цяло, както и </w:t>
      </w:r>
      <w:r w:rsidRPr="00073D41">
        <w:rPr>
          <w:sz w:val="18"/>
          <w:lang w:val="bg-BG"/>
        </w:rPr>
        <w:t xml:space="preserve">за </w:t>
      </w:r>
      <w:r w:rsidRPr="00073D41">
        <w:rPr>
          <w:sz w:val="18"/>
          <w:lang w:val="ro-RO"/>
        </w:rPr>
        <w:t xml:space="preserve">подобряването на качеството на живот както в градските, така и в селските райони. Тези ресурси трябва да бъдат използвани, за да </w:t>
      </w:r>
      <w:r w:rsidRPr="00073D41">
        <w:rPr>
          <w:sz w:val="18"/>
          <w:lang w:val="bg-BG"/>
        </w:rPr>
        <w:t xml:space="preserve">се </w:t>
      </w:r>
      <w:r w:rsidRPr="00073D41">
        <w:rPr>
          <w:sz w:val="18"/>
          <w:lang w:val="ro-RO"/>
        </w:rPr>
        <w:t>премине от парадигма на очакване, в проактивна и смела</w:t>
      </w:r>
      <w:r w:rsidRPr="00073D41">
        <w:rPr>
          <w:sz w:val="18"/>
          <w:lang w:val="bg-BG"/>
        </w:rPr>
        <w:t xml:space="preserve"> такава</w:t>
      </w:r>
      <w:r w:rsidRPr="00073D41">
        <w:rPr>
          <w:sz w:val="18"/>
          <w:lang w:val="ro-RO"/>
        </w:rPr>
        <w:t xml:space="preserve"> на развитие, като се спазва, разбира се, принципа на устойчивост.</w:t>
      </w:r>
    </w:p>
    <w:p w:rsidR="00060D67" w:rsidRPr="00073D41" w:rsidRDefault="00060D67" w:rsidP="00060D67">
      <w:pPr>
        <w:spacing w:after="0"/>
        <w:jc w:val="both"/>
        <w:rPr>
          <w:sz w:val="18"/>
          <w:lang w:val="ro-RO"/>
        </w:rPr>
      </w:pPr>
    </w:p>
    <w:p w:rsidR="00445D61" w:rsidRPr="00073D41" w:rsidRDefault="00060D67" w:rsidP="00060D67">
      <w:pPr>
        <w:spacing w:after="0"/>
        <w:jc w:val="both"/>
        <w:rPr>
          <w:sz w:val="18"/>
          <w:lang w:val="ro-RO"/>
        </w:rPr>
      </w:pPr>
      <w:r w:rsidRPr="00073D41">
        <w:rPr>
          <w:sz w:val="18"/>
          <w:lang w:val="ro-RO"/>
        </w:rPr>
        <w:t>„</w:t>
      </w:r>
      <w:r w:rsidRPr="00073D41">
        <w:rPr>
          <w:b/>
          <w:sz w:val="18"/>
          <w:lang w:val="ro-RO"/>
        </w:rPr>
        <w:t>Енергийна стратегия на Румъния 2019-2030 г. с перспектива за 2050 г.</w:t>
      </w:r>
      <w:r w:rsidRPr="00073D41">
        <w:rPr>
          <w:sz w:val="18"/>
          <w:lang w:val="ro-RO"/>
        </w:rPr>
        <w:t>“ е програмен документ, който определя визията и поставя основните цели на процеса на развитие на енергийния сектор. Документът също така посочва национални, европейски и глобални показатели, които влияят и определят енергийните политики и решения.</w:t>
      </w:r>
    </w:p>
    <w:p w:rsidR="00445D61" w:rsidRPr="00073D41" w:rsidRDefault="00445D61" w:rsidP="00445D61">
      <w:pPr>
        <w:spacing w:after="0"/>
        <w:jc w:val="both"/>
        <w:rPr>
          <w:sz w:val="18"/>
          <w:lang w:val="ro-RO"/>
        </w:rPr>
      </w:pPr>
      <w:r w:rsidRPr="00073D41">
        <w:rPr>
          <w:sz w:val="18"/>
          <w:lang w:val="ro-RO"/>
        </w:rPr>
        <w:t xml:space="preserve"> </w:t>
      </w:r>
    </w:p>
    <w:p w:rsidR="00D73B66" w:rsidRPr="00073D41" w:rsidRDefault="00D73B66" w:rsidP="00D73B66">
      <w:pPr>
        <w:spacing w:after="0"/>
        <w:jc w:val="both"/>
        <w:rPr>
          <w:sz w:val="18"/>
          <w:lang w:val="ro-RO"/>
        </w:rPr>
      </w:pPr>
      <w:r w:rsidRPr="00073D41">
        <w:rPr>
          <w:b/>
          <w:sz w:val="18"/>
          <w:lang w:val="ro-RO"/>
        </w:rPr>
        <w:t>Визията за Енергийната стратегия на Румъния (Глава I) е</w:t>
      </w:r>
      <w:r w:rsidRPr="00073D41">
        <w:rPr>
          <w:b/>
          <w:sz w:val="18"/>
          <w:lang w:val="bg-BG"/>
        </w:rPr>
        <w:t xml:space="preserve"> за</w:t>
      </w:r>
      <w:r w:rsidRPr="00073D41">
        <w:rPr>
          <w:b/>
          <w:sz w:val="18"/>
          <w:lang w:val="ro-RO"/>
        </w:rPr>
        <w:t xml:space="preserve"> увеличаване на енергийния сектор в условия на устойчивост.</w:t>
      </w:r>
      <w:r w:rsidRPr="00073D41">
        <w:rPr>
          <w:sz w:val="18"/>
          <w:lang w:val="ro-RO"/>
        </w:rPr>
        <w:t xml:space="preserve"> Развитието на енергийния сектор е част от процеса на развитие на Румъния. Разрастването на енергийния сектор означава: изграждане на нови мощности; реконструкция и модернизиране на капацитета за производство, транспорт и разпределение на енергия; насърчаване на растежа на вътрешното потребление при условия на енергийна ефективност; износ. По този начин националната енергийна система ще бъде по-силна, по-сигурна и по-стабилна.</w:t>
      </w:r>
    </w:p>
    <w:p w:rsidR="00D73B66" w:rsidRPr="00073D41" w:rsidRDefault="00D73B66" w:rsidP="00D73B66">
      <w:pPr>
        <w:spacing w:after="0"/>
        <w:jc w:val="both"/>
        <w:rPr>
          <w:sz w:val="18"/>
          <w:lang w:val="ro-RO"/>
        </w:rPr>
      </w:pPr>
    </w:p>
    <w:p w:rsidR="00445D61" w:rsidRPr="00073D41" w:rsidRDefault="00D73B66" w:rsidP="00D73B66">
      <w:pPr>
        <w:spacing w:after="0"/>
        <w:jc w:val="both"/>
        <w:rPr>
          <w:sz w:val="18"/>
          <w:lang w:val="ro-RO"/>
        </w:rPr>
      </w:pPr>
      <w:r w:rsidRPr="00073D41">
        <w:rPr>
          <w:b/>
          <w:sz w:val="18"/>
          <w:lang w:val="ro-RO"/>
        </w:rPr>
        <w:t>Енергийната стратегия има осем основни стратегически цели (Глава II),</w:t>
      </w:r>
      <w:r w:rsidRPr="00073D41">
        <w:rPr>
          <w:sz w:val="18"/>
          <w:lang w:val="ro-RO"/>
        </w:rPr>
        <w:t xml:space="preserve"> които структурират целия подход за анализ и планиране за периода 2019-2030 г. и времевия хоризонт на 2050 г. Постигането на целите изисква балансиран подход към развитието на националния енергиен сектор както от гледна точка на националните</w:t>
      </w:r>
      <w:r w:rsidRPr="00073D41">
        <w:rPr>
          <w:sz w:val="18"/>
          <w:lang w:val="bg-BG"/>
        </w:rPr>
        <w:t xml:space="preserve"> и европейски</w:t>
      </w:r>
      <w:r w:rsidRPr="00073D41">
        <w:rPr>
          <w:sz w:val="18"/>
          <w:lang w:val="ro-RO"/>
        </w:rPr>
        <w:t xml:space="preserve"> регулации, както и </w:t>
      </w:r>
      <w:r w:rsidRPr="00073D41">
        <w:rPr>
          <w:sz w:val="18"/>
          <w:lang w:val="bg-BG"/>
        </w:rPr>
        <w:t xml:space="preserve">от тази </w:t>
      </w:r>
      <w:r w:rsidRPr="00073D41">
        <w:rPr>
          <w:sz w:val="18"/>
          <w:lang w:val="ro-RO"/>
        </w:rPr>
        <w:t>на инвестиционните разходи.</w:t>
      </w:r>
    </w:p>
    <w:p w:rsidR="00445D61" w:rsidRPr="00073D41" w:rsidRDefault="00445D61" w:rsidP="00445D61">
      <w:pPr>
        <w:spacing w:after="0"/>
        <w:jc w:val="both"/>
        <w:rPr>
          <w:sz w:val="18"/>
          <w:lang w:val="ro-RO"/>
        </w:rPr>
      </w:pPr>
    </w:p>
    <w:p w:rsidR="00445D61" w:rsidRPr="00073D41" w:rsidRDefault="009F4727" w:rsidP="00445D61">
      <w:pPr>
        <w:spacing w:after="0"/>
        <w:jc w:val="both"/>
        <w:rPr>
          <w:b/>
          <w:sz w:val="18"/>
          <w:lang w:val="ro-RO"/>
        </w:rPr>
      </w:pPr>
      <w:r w:rsidRPr="00073D41">
        <w:rPr>
          <w:b/>
          <w:sz w:val="18"/>
          <w:lang w:val="bg-BG"/>
        </w:rPr>
        <w:t>Целите на Енергийната стратегия са</w:t>
      </w:r>
      <w:r w:rsidR="00445D61" w:rsidRPr="00073D41">
        <w:rPr>
          <w:b/>
          <w:sz w:val="18"/>
          <w:lang w:val="ro-RO"/>
        </w:rPr>
        <w:t>:</w:t>
      </w:r>
    </w:p>
    <w:p w:rsidR="00D73B66" w:rsidRPr="00073D41" w:rsidRDefault="00D73B66" w:rsidP="00086B27">
      <w:pPr>
        <w:pStyle w:val="ListParagraph"/>
        <w:numPr>
          <w:ilvl w:val="0"/>
          <w:numId w:val="30"/>
        </w:numPr>
        <w:spacing w:after="0" w:line="240" w:lineRule="auto"/>
        <w:jc w:val="both"/>
        <w:rPr>
          <w:b/>
          <w:sz w:val="18"/>
          <w:lang w:val="ro-RO"/>
        </w:rPr>
      </w:pPr>
      <w:r w:rsidRPr="00073D41">
        <w:rPr>
          <w:b/>
          <w:sz w:val="18"/>
          <w:lang w:val="ro-RO"/>
        </w:rPr>
        <w:t>Чиста енергия и енергийна ефективност;</w:t>
      </w:r>
    </w:p>
    <w:p w:rsidR="00D73B66" w:rsidRPr="00073D41" w:rsidRDefault="00D73B66" w:rsidP="00086B27">
      <w:pPr>
        <w:pStyle w:val="ListParagraph"/>
        <w:numPr>
          <w:ilvl w:val="0"/>
          <w:numId w:val="30"/>
        </w:numPr>
        <w:spacing w:after="0" w:line="240" w:lineRule="auto"/>
        <w:jc w:val="both"/>
        <w:rPr>
          <w:b/>
          <w:sz w:val="18"/>
          <w:lang w:val="ro-RO"/>
        </w:rPr>
      </w:pPr>
      <w:r w:rsidRPr="00073D41">
        <w:rPr>
          <w:b/>
          <w:sz w:val="18"/>
          <w:lang w:val="ro-RO"/>
        </w:rPr>
        <w:t>Осигуряване на достъп до електричество и топлин</w:t>
      </w:r>
      <w:r w:rsidRPr="00073D41">
        <w:rPr>
          <w:b/>
          <w:sz w:val="18"/>
          <w:lang w:val="bg-BG"/>
        </w:rPr>
        <w:t>н</w:t>
      </w:r>
      <w:r w:rsidRPr="00073D41">
        <w:rPr>
          <w:b/>
          <w:sz w:val="18"/>
          <w:lang w:val="ro-RO"/>
        </w:rPr>
        <w:t>а</w:t>
      </w:r>
      <w:r w:rsidRPr="00073D41">
        <w:rPr>
          <w:b/>
          <w:sz w:val="18"/>
          <w:lang w:val="bg-BG"/>
        </w:rPr>
        <w:t xml:space="preserve"> енергия</w:t>
      </w:r>
      <w:r w:rsidRPr="00073D41">
        <w:rPr>
          <w:b/>
          <w:sz w:val="18"/>
          <w:lang w:val="ro-RO"/>
        </w:rPr>
        <w:t xml:space="preserve"> за всички потребители;</w:t>
      </w:r>
    </w:p>
    <w:p w:rsidR="00D73B66" w:rsidRPr="00073D41" w:rsidRDefault="00D73B66" w:rsidP="00086B27">
      <w:pPr>
        <w:pStyle w:val="ListParagraph"/>
        <w:numPr>
          <w:ilvl w:val="0"/>
          <w:numId w:val="30"/>
        </w:numPr>
        <w:spacing w:after="0" w:line="240" w:lineRule="auto"/>
        <w:jc w:val="both"/>
        <w:rPr>
          <w:b/>
          <w:sz w:val="18"/>
          <w:lang w:val="ro-RO"/>
        </w:rPr>
      </w:pPr>
      <w:r w:rsidRPr="00073D41">
        <w:rPr>
          <w:b/>
          <w:sz w:val="18"/>
          <w:lang w:val="ro-RO"/>
        </w:rPr>
        <w:t>Защита на уязвимия потребител и намаляване на енергийната бедност;</w:t>
      </w:r>
    </w:p>
    <w:p w:rsidR="00D73B66" w:rsidRPr="00073D41" w:rsidRDefault="00D73B66" w:rsidP="00086B27">
      <w:pPr>
        <w:pStyle w:val="ListParagraph"/>
        <w:numPr>
          <w:ilvl w:val="0"/>
          <w:numId w:val="30"/>
        </w:numPr>
        <w:spacing w:after="0" w:line="240" w:lineRule="auto"/>
        <w:jc w:val="both"/>
        <w:rPr>
          <w:b/>
          <w:sz w:val="18"/>
          <w:lang w:val="ro-RO"/>
        </w:rPr>
      </w:pPr>
      <w:r w:rsidRPr="00073D41">
        <w:rPr>
          <w:b/>
          <w:sz w:val="18"/>
          <w:lang w:val="ro-RO"/>
        </w:rPr>
        <w:t>Конкурентните енергийни пазари, основа на конкурентната икономика;</w:t>
      </w:r>
    </w:p>
    <w:p w:rsidR="00D73B66" w:rsidRPr="00073D41" w:rsidRDefault="00D73B66" w:rsidP="00086B27">
      <w:pPr>
        <w:pStyle w:val="ListParagraph"/>
        <w:numPr>
          <w:ilvl w:val="0"/>
          <w:numId w:val="30"/>
        </w:numPr>
        <w:spacing w:after="0" w:line="240" w:lineRule="auto"/>
        <w:jc w:val="both"/>
        <w:rPr>
          <w:b/>
          <w:sz w:val="18"/>
          <w:lang w:val="ro-RO"/>
        </w:rPr>
      </w:pPr>
      <w:r w:rsidRPr="00073D41">
        <w:rPr>
          <w:b/>
          <w:sz w:val="18"/>
          <w:lang w:val="ro-RO"/>
        </w:rPr>
        <w:t>Модернизиране на системата за управление на енергията;</w:t>
      </w:r>
    </w:p>
    <w:p w:rsidR="005523BB" w:rsidRPr="00073D41" w:rsidRDefault="005523BB" w:rsidP="00D73B66">
      <w:pPr>
        <w:pStyle w:val="ListParagraph"/>
        <w:numPr>
          <w:ilvl w:val="0"/>
          <w:numId w:val="30"/>
        </w:numPr>
        <w:spacing w:after="0" w:line="240" w:lineRule="auto"/>
        <w:jc w:val="both"/>
        <w:rPr>
          <w:b/>
          <w:sz w:val="18"/>
          <w:lang w:val="ro-RO"/>
        </w:rPr>
      </w:pPr>
      <w:r w:rsidRPr="00073D41">
        <w:rPr>
          <w:b/>
          <w:sz w:val="18"/>
          <w:lang w:val="ro-RO"/>
        </w:rPr>
        <w:t>Румъния, регионален доставчик на енергийна сигурност;</w:t>
      </w:r>
    </w:p>
    <w:p w:rsidR="00D73B66" w:rsidRPr="00073D41" w:rsidRDefault="00D73B66" w:rsidP="00D73B66">
      <w:pPr>
        <w:pStyle w:val="ListParagraph"/>
        <w:numPr>
          <w:ilvl w:val="0"/>
          <w:numId w:val="30"/>
        </w:numPr>
        <w:spacing w:after="0" w:line="240" w:lineRule="auto"/>
        <w:jc w:val="both"/>
        <w:rPr>
          <w:b/>
          <w:sz w:val="18"/>
          <w:lang w:val="ro-RO"/>
        </w:rPr>
      </w:pPr>
      <w:r w:rsidRPr="00073D41">
        <w:rPr>
          <w:b/>
          <w:sz w:val="18"/>
          <w:lang w:val="ro-RO"/>
        </w:rPr>
        <w:t>Конкурентните енергийни пазари, основа на конкурентната икономика;</w:t>
      </w:r>
    </w:p>
    <w:p w:rsidR="00D73B66" w:rsidRPr="00073D41" w:rsidRDefault="00D73B66" w:rsidP="00D73B66">
      <w:pPr>
        <w:pStyle w:val="ListParagraph"/>
        <w:numPr>
          <w:ilvl w:val="0"/>
          <w:numId w:val="30"/>
        </w:numPr>
        <w:spacing w:after="0" w:line="240" w:lineRule="auto"/>
        <w:jc w:val="both"/>
        <w:rPr>
          <w:b/>
          <w:sz w:val="18"/>
          <w:lang w:val="ro-RO"/>
        </w:rPr>
      </w:pPr>
      <w:r w:rsidRPr="00073D41">
        <w:rPr>
          <w:b/>
          <w:sz w:val="18"/>
          <w:lang w:val="ro-RO"/>
        </w:rPr>
        <w:t>Модернизиране на системата за управление на енергията;</w:t>
      </w:r>
    </w:p>
    <w:p w:rsidR="00D73B66" w:rsidRPr="00073D41" w:rsidRDefault="00D73B66" w:rsidP="00D73B66">
      <w:pPr>
        <w:pStyle w:val="ListParagraph"/>
        <w:numPr>
          <w:ilvl w:val="0"/>
          <w:numId w:val="30"/>
        </w:numPr>
        <w:spacing w:after="0" w:line="240" w:lineRule="auto"/>
        <w:jc w:val="both"/>
        <w:rPr>
          <w:b/>
          <w:sz w:val="18"/>
          <w:lang w:val="ro-RO"/>
        </w:rPr>
      </w:pPr>
      <w:r w:rsidRPr="00073D41">
        <w:rPr>
          <w:b/>
          <w:sz w:val="18"/>
          <w:lang w:val="ro-RO"/>
        </w:rPr>
        <w:t xml:space="preserve">Повишаване качеството на образование </w:t>
      </w:r>
      <w:r w:rsidRPr="00073D41">
        <w:rPr>
          <w:b/>
          <w:sz w:val="18"/>
          <w:lang w:val="bg-BG"/>
        </w:rPr>
        <w:t xml:space="preserve"> в областта на енергетиката </w:t>
      </w:r>
      <w:r w:rsidRPr="00073D41">
        <w:rPr>
          <w:b/>
          <w:sz w:val="18"/>
          <w:lang w:val="ro-RO"/>
        </w:rPr>
        <w:t>и непрекъснатото обучение на човешките ресурси;</w:t>
      </w:r>
    </w:p>
    <w:p w:rsidR="00D73B66" w:rsidRPr="00073D41" w:rsidRDefault="00D73B66" w:rsidP="00D73B66">
      <w:pPr>
        <w:pStyle w:val="ListParagraph"/>
        <w:numPr>
          <w:ilvl w:val="0"/>
          <w:numId w:val="30"/>
        </w:numPr>
        <w:spacing w:after="0" w:line="240" w:lineRule="auto"/>
        <w:jc w:val="both"/>
        <w:rPr>
          <w:b/>
          <w:sz w:val="18"/>
          <w:lang w:val="ro-RO"/>
        </w:rPr>
      </w:pPr>
      <w:r w:rsidRPr="00073D41">
        <w:rPr>
          <w:b/>
          <w:sz w:val="18"/>
          <w:lang w:val="ro-RO"/>
        </w:rPr>
        <w:t>Румъния, регионален доставчик на енергийна сигурност;</w:t>
      </w:r>
    </w:p>
    <w:p w:rsidR="00445D61" w:rsidRPr="00073D41" w:rsidRDefault="00D73B66" w:rsidP="00D73B66">
      <w:pPr>
        <w:pStyle w:val="ListParagraph"/>
        <w:numPr>
          <w:ilvl w:val="0"/>
          <w:numId w:val="30"/>
        </w:numPr>
        <w:spacing w:after="0" w:line="240" w:lineRule="auto"/>
        <w:jc w:val="both"/>
        <w:rPr>
          <w:b/>
          <w:sz w:val="18"/>
          <w:lang w:val="ro-RO"/>
        </w:rPr>
      </w:pPr>
      <w:r w:rsidRPr="00073D41">
        <w:rPr>
          <w:b/>
          <w:sz w:val="18"/>
          <w:lang w:val="ro-RO"/>
        </w:rPr>
        <w:t>Увеличаване на енергийния принос на Румъния към регионалните и европейските пазар</w:t>
      </w:r>
      <w:r w:rsidR="005523BB" w:rsidRPr="00073D41">
        <w:rPr>
          <w:b/>
          <w:sz w:val="18"/>
          <w:lang w:val="ro-RO"/>
        </w:rPr>
        <w:t>и чрез използване на</w:t>
      </w:r>
      <w:r w:rsidRPr="00073D41">
        <w:rPr>
          <w:b/>
          <w:sz w:val="18"/>
          <w:lang w:val="ro-RO"/>
        </w:rPr>
        <w:t xml:space="preserve"> националните първични енергийни ресурси.</w:t>
      </w:r>
    </w:p>
    <w:p w:rsidR="00A823A1" w:rsidRPr="00073D41" w:rsidRDefault="00A823A1" w:rsidP="00A823A1">
      <w:pPr>
        <w:pStyle w:val="ListParagraph"/>
        <w:spacing w:after="0" w:line="240" w:lineRule="auto"/>
        <w:jc w:val="both"/>
        <w:rPr>
          <w:b/>
          <w:sz w:val="18"/>
          <w:lang w:val="ro-RO"/>
        </w:rPr>
      </w:pPr>
    </w:p>
    <w:p w:rsidR="00F23AC0" w:rsidRPr="00073D41" w:rsidRDefault="00F23AC0" w:rsidP="00F23AC0">
      <w:pPr>
        <w:spacing w:after="0"/>
        <w:jc w:val="both"/>
        <w:rPr>
          <w:i/>
          <w:sz w:val="18"/>
          <w:lang w:val="ro-RO"/>
        </w:rPr>
      </w:pPr>
      <w:r w:rsidRPr="00073D41">
        <w:rPr>
          <w:sz w:val="18"/>
          <w:lang w:val="ro-RO"/>
        </w:rPr>
        <w:t xml:space="preserve">Стратегическите цели ще бъдат постигнати едновременно чрез набор от оперативни цели, които са обхванали серия от конкретни приоритетни действия. </w:t>
      </w:r>
      <w:r w:rsidRPr="00073D41">
        <w:rPr>
          <w:i/>
          <w:sz w:val="18"/>
          <w:lang w:val="ro-RO"/>
        </w:rPr>
        <w:t>(Глава V)</w:t>
      </w:r>
    </w:p>
    <w:p w:rsidR="00F23AC0" w:rsidRPr="00073D41" w:rsidRDefault="00F23AC0" w:rsidP="00F23AC0">
      <w:pPr>
        <w:spacing w:after="0"/>
        <w:jc w:val="both"/>
        <w:rPr>
          <w:sz w:val="18"/>
          <w:lang w:val="ro-RO"/>
        </w:rPr>
      </w:pPr>
    </w:p>
    <w:p w:rsidR="00F23AC0" w:rsidRPr="00073D41" w:rsidRDefault="00F23AC0" w:rsidP="00F23AC0">
      <w:pPr>
        <w:spacing w:after="0"/>
        <w:jc w:val="both"/>
        <w:rPr>
          <w:b/>
          <w:i/>
          <w:sz w:val="18"/>
          <w:lang w:val="ro-RO"/>
        </w:rPr>
      </w:pPr>
      <w:r w:rsidRPr="00073D41">
        <w:rPr>
          <w:sz w:val="18"/>
          <w:lang w:val="ro-RO"/>
        </w:rPr>
        <w:t xml:space="preserve">Според визията и осемте основни цели на Енергийната стратегия, развитието на енергийния сектор е пряко пропорционално на изпълнението на стратегически инвестиционни проекти от национален интерес </w:t>
      </w:r>
      <w:r w:rsidRPr="00073D41">
        <w:rPr>
          <w:b/>
          <w:i/>
          <w:sz w:val="18"/>
          <w:lang w:val="ro-RO"/>
        </w:rPr>
        <w:t>(Глава III).</w:t>
      </w:r>
    </w:p>
    <w:p w:rsidR="00F23AC0" w:rsidRPr="00073D41" w:rsidRDefault="00F23AC0" w:rsidP="00F23AC0">
      <w:pPr>
        <w:spacing w:after="0"/>
        <w:jc w:val="both"/>
        <w:rPr>
          <w:sz w:val="18"/>
          <w:lang w:val="ro-RO"/>
        </w:rPr>
      </w:pPr>
    </w:p>
    <w:p w:rsidR="00445D61" w:rsidRPr="00073D41" w:rsidRDefault="00F23AC0" w:rsidP="00F23AC0">
      <w:pPr>
        <w:spacing w:after="0"/>
        <w:jc w:val="both"/>
        <w:rPr>
          <w:sz w:val="18"/>
          <w:lang w:val="ro-RO"/>
        </w:rPr>
      </w:pPr>
      <w:r w:rsidRPr="00073D41">
        <w:rPr>
          <w:sz w:val="18"/>
          <w:lang w:val="ro-RO"/>
        </w:rPr>
        <w:t xml:space="preserve">Тези инвестиции ще доведат до съществени промени и ще стимулират целия сектор. Стратегическите инвестиции от национален интерес са фиксирани и задължителни критерии в стратегическото програмиране; всички други мерки, необходими за постигане на стратегическите цели, ще бъдат операционализирани </w:t>
      </w:r>
      <w:r w:rsidRPr="00073D41">
        <w:rPr>
          <w:sz w:val="18"/>
          <w:lang w:val="bg-BG"/>
        </w:rPr>
        <w:t xml:space="preserve">, тръгвайки </w:t>
      </w:r>
      <w:r w:rsidRPr="00073D41">
        <w:rPr>
          <w:sz w:val="18"/>
          <w:lang w:val="ro-RO"/>
        </w:rPr>
        <w:t>от предпоставката за изпълнение на стратегически инвестиционни проекти от национален интерес.</w:t>
      </w:r>
    </w:p>
    <w:p w:rsidR="00445D61" w:rsidRPr="00073D41" w:rsidRDefault="00445D61" w:rsidP="00445D61">
      <w:pPr>
        <w:spacing w:after="0"/>
        <w:jc w:val="both"/>
        <w:rPr>
          <w:sz w:val="18"/>
          <w:lang w:val="ro-RO"/>
        </w:rPr>
      </w:pPr>
    </w:p>
    <w:p w:rsidR="00445D61" w:rsidRPr="00073D41" w:rsidRDefault="00F23AC0" w:rsidP="00445D61">
      <w:pPr>
        <w:spacing w:after="0"/>
        <w:jc w:val="both"/>
        <w:rPr>
          <w:b/>
          <w:sz w:val="18"/>
          <w:lang w:val="ro-RO"/>
        </w:rPr>
      </w:pPr>
      <w:r w:rsidRPr="00073D41">
        <w:rPr>
          <w:b/>
          <w:sz w:val="18"/>
          <w:lang w:val="ro-RO"/>
        </w:rPr>
        <w:t>Следните цели се считат за стратегически инвестиции от национален интерес</w:t>
      </w:r>
      <w:r w:rsidRPr="00073D41">
        <w:rPr>
          <w:b/>
          <w:sz w:val="18"/>
          <w:lang w:val="bg-BG"/>
        </w:rPr>
        <w:t>, чрез Енергийната стратегия на Румъния</w:t>
      </w:r>
      <w:r w:rsidRPr="00073D41">
        <w:rPr>
          <w:b/>
          <w:sz w:val="18"/>
          <w:lang w:val="ro-RO"/>
        </w:rPr>
        <w:t>:</w:t>
      </w:r>
    </w:p>
    <w:p w:rsidR="00445D61" w:rsidRPr="00073D41" w:rsidRDefault="00F23AC0" w:rsidP="00B028A5">
      <w:pPr>
        <w:pStyle w:val="ListParagraph"/>
        <w:numPr>
          <w:ilvl w:val="0"/>
          <w:numId w:val="37"/>
        </w:numPr>
        <w:spacing w:after="0" w:line="240" w:lineRule="auto"/>
        <w:jc w:val="both"/>
        <w:rPr>
          <w:b/>
          <w:sz w:val="18"/>
          <w:lang w:val="ro-RO"/>
        </w:rPr>
      </w:pPr>
      <w:r w:rsidRPr="00073D41">
        <w:rPr>
          <w:b/>
          <w:sz w:val="18"/>
          <w:lang w:val="bg-BG"/>
        </w:rPr>
        <w:t>Финализиране на Групи</w:t>
      </w:r>
      <w:r w:rsidRPr="00073D41">
        <w:rPr>
          <w:b/>
          <w:sz w:val="18"/>
          <w:lang w:val="ro-RO"/>
        </w:rPr>
        <w:t xml:space="preserve"> 3 и 4 на АЕЦ Чернавода</w:t>
      </w:r>
      <w:r w:rsidR="00445D61" w:rsidRPr="00073D41">
        <w:rPr>
          <w:b/>
          <w:sz w:val="18"/>
          <w:lang w:val="ro-RO"/>
        </w:rPr>
        <w:t>;</w:t>
      </w:r>
    </w:p>
    <w:p w:rsidR="009030B2" w:rsidRPr="00073D41" w:rsidRDefault="009030B2" w:rsidP="009030B2">
      <w:pPr>
        <w:pStyle w:val="ListParagraph"/>
        <w:numPr>
          <w:ilvl w:val="0"/>
          <w:numId w:val="37"/>
        </w:numPr>
        <w:rPr>
          <w:b/>
          <w:sz w:val="18"/>
          <w:lang w:val="ro-RO"/>
        </w:rPr>
      </w:pPr>
      <w:r w:rsidRPr="00073D41">
        <w:rPr>
          <w:b/>
          <w:sz w:val="18"/>
          <w:lang w:val="ro-RO"/>
        </w:rPr>
        <w:t>Реализиране на водноелектрическата централа с натрупване чрез изпомпване от Тарница-Лъпущещ;</w:t>
      </w:r>
    </w:p>
    <w:p w:rsidR="00445D61" w:rsidRPr="00073D41" w:rsidRDefault="009030B2" w:rsidP="00B028A5">
      <w:pPr>
        <w:pStyle w:val="ListParagraph"/>
        <w:numPr>
          <w:ilvl w:val="0"/>
          <w:numId w:val="37"/>
        </w:numPr>
        <w:spacing w:after="0" w:line="240" w:lineRule="auto"/>
        <w:jc w:val="both"/>
        <w:rPr>
          <w:b/>
          <w:sz w:val="18"/>
          <w:lang w:val="ro-RO"/>
        </w:rPr>
      </w:pPr>
      <w:r w:rsidRPr="00073D41">
        <w:rPr>
          <w:b/>
          <w:sz w:val="18"/>
          <w:lang w:val="ro-RO"/>
        </w:rPr>
        <w:t>Реализиране на Групата от 600 MW в Ровинар</w:t>
      </w:r>
      <w:r w:rsidR="00B028A5" w:rsidRPr="00073D41">
        <w:rPr>
          <w:b/>
          <w:sz w:val="18"/>
          <w:lang w:val="ro-RO"/>
        </w:rPr>
        <w:t>;</w:t>
      </w:r>
    </w:p>
    <w:p w:rsidR="00B028A5" w:rsidRPr="00073D41" w:rsidRDefault="009030B2" w:rsidP="009030B2">
      <w:pPr>
        <w:pStyle w:val="ListParagraph"/>
        <w:numPr>
          <w:ilvl w:val="0"/>
          <w:numId w:val="37"/>
        </w:numPr>
        <w:spacing w:after="0" w:line="240" w:lineRule="auto"/>
        <w:jc w:val="both"/>
        <w:rPr>
          <w:b/>
          <w:sz w:val="18"/>
          <w:lang w:val="ro-RO"/>
        </w:rPr>
      </w:pPr>
      <w:r w:rsidRPr="00073D41">
        <w:rPr>
          <w:b/>
          <w:sz w:val="18"/>
          <w:lang w:val="ro-RO"/>
        </w:rPr>
        <w:t>Реализиране на Хидротехнически комплекс Турну Мъгуреле- Никопол</w:t>
      </w:r>
      <w:r w:rsidR="00B028A5" w:rsidRPr="00073D41">
        <w:rPr>
          <w:b/>
          <w:sz w:val="18"/>
          <w:lang w:val="ro-RO"/>
        </w:rPr>
        <w:t>.</w:t>
      </w:r>
    </w:p>
    <w:p w:rsidR="00C05AC6" w:rsidRPr="00073D41" w:rsidRDefault="00C05AC6" w:rsidP="00C07D25">
      <w:pPr>
        <w:spacing w:after="0"/>
        <w:jc w:val="both"/>
        <w:rPr>
          <w:sz w:val="18"/>
          <w:lang w:val="ro-RO"/>
        </w:rPr>
      </w:pPr>
    </w:p>
    <w:p w:rsidR="00C07D25" w:rsidRPr="00073D41" w:rsidRDefault="00C07D25" w:rsidP="00C07D25">
      <w:pPr>
        <w:spacing w:after="0"/>
        <w:jc w:val="both"/>
        <w:rPr>
          <w:b/>
          <w:i/>
          <w:sz w:val="18"/>
          <w:lang w:val="ro-RO"/>
        </w:rPr>
      </w:pPr>
      <w:r w:rsidRPr="00073D41">
        <w:rPr>
          <w:sz w:val="18"/>
          <w:lang w:val="ro-RO"/>
        </w:rPr>
        <w:t>Постигането на стратегическите цели предполага строго закрепване в реалността на енергийния сектор, с добро раз</w:t>
      </w:r>
      <w:r w:rsidR="00C05AC6" w:rsidRPr="00073D41">
        <w:rPr>
          <w:sz w:val="18"/>
          <w:lang w:val="ro-RO"/>
        </w:rPr>
        <w:t>биране на международната конюнктура</w:t>
      </w:r>
      <w:r w:rsidRPr="00073D41">
        <w:rPr>
          <w:sz w:val="18"/>
          <w:lang w:val="ro-RO"/>
        </w:rPr>
        <w:t xml:space="preserve"> и на технологичните, икономическите</w:t>
      </w:r>
      <w:r w:rsidR="00C05AC6" w:rsidRPr="00073D41">
        <w:rPr>
          <w:sz w:val="18"/>
          <w:lang w:val="ro-RO"/>
        </w:rPr>
        <w:t xml:space="preserve"> и геополитическите тенденции </w:t>
      </w:r>
      <w:r w:rsidR="00C05AC6" w:rsidRPr="00073D41">
        <w:rPr>
          <w:b/>
          <w:i/>
          <w:sz w:val="18"/>
          <w:lang w:val="ro-RO"/>
        </w:rPr>
        <w:t>(Г</w:t>
      </w:r>
      <w:r w:rsidRPr="00073D41">
        <w:rPr>
          <w:b/>
          <w:i/>
          <w:sz w:val="18"/>
          <w:lang w:val="ro-RO"/>
        </w:rPr>
        <w:t>лава IV).</w:t>
      </w:r>
    </w:p>
    <w:p w:rsidR="00C07D25" w:rsidRPr="00073D41" w:rsidRDefault="00C07D25" w:rsidP="00C07D25">
      <w:pPr>
        <w:spacing w:after="0"/>
        <w:jc w:val="both"/>
        <w:rPr>
          <w:sz w:val="18"/>
          <w:lang w:val="ro-RO"/>
        </w:rPr>
      </w:pPr>
    </w:p>
    <w:p w:rsidR="00445D61" w:rsidRPr="00073D41" w:rsidRDefault="00C05AC6" w:rsidP="00C07D25">
      <w:pPr>
        <w:spacing w:after="0"/>
        <w:jc w:val="both"/>
        <w:rPr>
          <w:sz w:val="18"/>
          <w:lang w:val="ro-RO"/>
        </w:rPr>
      </w:pPr>
      <w:r w:rsidRPr="00073D41">
        <w:rPr>
          <w:sz w:val="18"/>
          <w:lang w:val="ro-RO"/>
        </w:rPr>
        <w:t>В Е</w:t>
      </w:r>
      <w:r w:rsidR="00C07D25" w:rsidRPr="00073D41">
        <w:rPr>
          <w:sz w:val="18"/>
          <w:lang w:val="ro-RO"/>
        </w:rPr>
        <w:t>нергийната стратегия важно място е отделено на</w:t>
      </w:r>
      <w:r w:rsidRPr="00073D41">
        <w:rPr>
          <w:sz w:val="18"/>
          <w:lang w:val="ro-RO"/>
        </w:rPr>
        <w:t xml:space="preserve"> анализа на европейската конюнктура</w:t>
      </w:r>
      <w:r w:rsidR="00C07D25" w:rsidRPr="00073D41">
        <w:rPr>
          <w:sz w:val="18"/>
          <w:lang w:val="ro-RO"/>
        </w:rPr>
        <w:t xml:space="preserve"> и политиките за</w:t>
      </w:r>
      <w:r w:rsidRPr="00073D41">
        <w:rPr>
          <w:sz w:val="18"/>
          <w:lang w:val="ro-RO"/>
        </w:rPr>
        <w:t xml:space="preserve"> създаване на Енергийния съюз </w:t>
      </w:r>
      <w:r w:rsidRPr="00073D41">
        <w:rPr>
          <w:b/>
          <w:i/>
          <w:sz w:val="18"/>
          <w:lang w:val="ro-RO"/>
        </w:rPr>
        <w:t>(Г</w:t>
      </w:r>
      <w:r w:rsidR="00C07D25" w:rsidRPr="00073D41">
        <w:rPr>
          <w:b/>
          <w:i/>
          <w:sz w:val="18"/>
          <w:lang w:val="ro-RO"/>
        </w:rPr>
        <w:t>лава IV.2).</w:t>
      </w:r>
      <w:r w:rsidR="00C07D25" w:rsidRPr="00073D41">
        <w:rPr>
          <w:sz w:val="18"/>
          <w:lang w:val="ro-RO"/>
        </w:rPr>
        <w:t xml:space="preserve"> Стратегията ръководи и основава позиционирането на Румъния във връзка с предложенията за реформа на европейския енергиен пазар и представя, чрез оперативните цели и приоритетните действия, стратегическите варианти за намеса на румънската държава в енергийния сектор.</w:t>
      </w:r>
    </w:p>
    <w:p w:rsidR="00445D61" w:rsidRPr="00073D41" w:rsidRDefault="00445D61" w:rsidP="00445D61">
      <w:pPr>
        <w:spacing w:after="0"/>
        <w:jc w:val="both"/>
        <w:rPr>
          <w:sz w:val="18"/>
          <w:lang w:val="ro-RO"/>
        </w:rPr>
      </w:pPr>
    </w:p>
    <w:p w:rsidR="006F2A47" w:rsidRPr="00073D41" w:rsidRDefault="006F2A47" w:rsidP="006F2A47">
      <w:pPr>
        <w:spacing w:after="0"/>
        <w:jc w:val="both"/>
        <w:rPr>
          <w:sz w:val="18"/>
          <w:lang w:val="ro-RO"/>
        </w:rPr>
      </w:pPr>
      <w:r w:rsidRPr="00073D41">
        <w:rPr>
          <w:sz w:val="18"/>
          <w:lang w:val="ro-RO"/>
        </w:rPr>
        <w:t xml:space="preserve">В същото време, от гледна точка на регионалните енергийни политики, Стратегията отново подчертава значението на взаимовръзките в строителството в Централна и Източна Европа. Те допринасят за развитието на енергийните пазари и регионалните механизми за енергийна сигурност, които ще работят в съответствие с общите правила на ЕС </w:t>
      </w:r>
      <w:r w:rsidRPr="00073D41">
        <w:rPr>
          <w:b/>
          <w:i/>
          <w:sz w:val="18"/>
          <w:lang w:val="ro-RO"/>
        </w:rPr>
        <w:t>(Глава IV.3.1).</w:t>
      </w:r>
      <w:r w:rsidRPr="00073D41">
        <w:rPr>
          <w:sz w:val="18"/>
          <w:lang w:val="ro-RO"/>
        </w:rPr>
        <w:t xml:space="preserve"> Във връзка с това трябва да се отбележи</w:t>
      </w:r>
      <w:r w:rsidRPr="00073D41">
        <w:rPr>
          <w:sz w:val="18"/>
          <w:lang w:val="bg-BG"/>
        </w:rPr>
        <w:t xml:space="preserve"> в тази глава</w:t>
      </w:r>
      <w:r w:rsidRPr="00073D41">
        <w:rPr>
          <w:sz w:val="18"/>
          <w:lang w:val="ro-RO"/>
        </w:rPr>
        <w:t xml:space="preserve">, че взаимовръзката на транспортните системи за природен газ и електроенергия на Румъния с тези на Република Молдова представлява стратегическа цел на правителствата на двете държави. Важно е също да се отбележи, че в този контекст Румъния може да бъде изтъкната като регионален доставчик на енергийна сигурност </w:t>
      </w:r>
      <w:r w:rsidRPr="00073D41">
        <w:rPr>
          <w:b/>
          <w:i/>
          <w:sz w:val="18"/>
          <w:lang w:val="ro-RO"/>
        </w:rPr>
        <w:t>(Глава IV.3.2).</w:t>
      </w:r>
    </w:p>
    <w:p w:rsidR="006F2A47" w:rsidRPr="00073D41" w:rsidRDefault="006F2A47" w:rsidP="006F2A47">
      <w:pPr>
        <w:spacing w:after="0"/>
        <w:jc w:val="both"/>
        <w:rPr>
          <w:sz w:val="18"/>
          <w:lang w:val="ro-RO"/>
        </w:rPr>
      </w:pPr>
    </w:p>
    <w:p w:rsidR="00445D61" w:rsidRPr="00073D41" w:rsidRDefault="006F2A47" w:rsidP="006F2A47">
      <w:pPr>
        <w:spacing w:after="0"/>
        <w:jc w:val="both"/>
        <w:rPr>
          <w:b/>
          <w:i/>
          <w:sz w:val="18"/>
          <w:lang w:val="ro-RO"/>
        </w:rPr>
      </w:pPr>
      <w:r w:rsidRPr="00073D41">
        <w:rPr>
          <w:sz w:val="18"/>
          <w:lang w:val="ro-RO"/>
        </w:rPr>
        <w:t xml:space="preserve">Определянето на визията и основните цели, както и установяването на стратегическите инвестиции от национален интерес взеха предвид </w:t>
      </w:r>
      <w:r w:rsidRPr="00073D41">
        <w:rPr>
          <w:b/>
          <w:sz w:val="18"/>
          <w:lang w:val="ro-RO"/>
        </w:rPr>
        <w:t>енергийните ресурси на страната</w:t>
      </w:r>
      <w:r w:rsidRPr="00073D41">
        <w:rPr>
          <w:sz w:val="18"/>
          <w:lang w:val="ro-RO"/>
        </w:rPr>
        <w:t xml:space="preserve">, както и факта, че Румъния има </w:t>
      </w:r>
      <w:r w:rsidRPr="00073D41">
        <w:rPr>
          <w:b/>
          <w:sz w:val="18"/>
          <w:lang w:val="ro-RO"/>
        </w:rPr>
        <w:t>балансиран и диверсифициран енергиен микс</w:t>
      </w:r>
      <w:r w:rsidRPr="00073D41">
        <w:rPr>
          <w:sz w:val="18"/>
          <w:lang w:val="ro-RO"/>
        </w:rPr>
        <w:t xml:space="preserve"> (</w:t>
      </w:r>
      <w:r w:rsidRPr="00073D41">
        <w:rPr>
          <w:b/>
          <w:i/>
          <w:sz w:val="18"/>
          <w:lang w:val="ro-RO"/>
        </w:rPr>
        <w:t>Глава IV.4).</w:t>
      </w:r>
      <w:r w:rsidR="00445D61" w:rsidRPr="00073D41">
        <w:rPr>
          <w:b/>
          <w:i/>
          <w:sz w:val="18"/>
          <w:lang w:val="ro-RO"/>
        </w:rPr>
        <w:t xml:space="preserve"> </w:t>
      </w:r>
    </w:p>
    <w:p w:rsidR="00445D61" w:rsidRPr="00073D41" w:rsidRDefault="00445D61" w:rsidP="00445D61">
      <w:pPr>
        <w:spacing w:after="0"/>
        <w:rPr>
          <w:lang w:val="ro-RO"/>
        </w:rPr>
        <w:sectPr w:rsidR="00445D61" w:rsidRPr="00073D41" w:rsidSect="0089425F">
          <w:type w:val="continuous"/>
          <w:pgSz w:w="12240" w:h="15840"/>
          <w:pgMar w:top="1440" w:right="1440" w:bottom="1440" w:left="1440" w:header="720" w:footer="720" w:gutter="0"/>
          <w:cols w:num="2" w:space="720"/>
          <w:titlePg/>
          <w:docGrid w:linePitch="360"/>
        </w:sectPr>
      </w:pPr>
    </w:p>
    <w:p w:rsidR="00445D61" w:rsidRPr="00073D41" w:rsidRDefault="00230570" w:rsidP="00445D61">
      <w:pPr>
        <w:spacing w:after="0"/>
        <w:jc w:val="center"/>
        <w:rPr>
          <w:lang w:val="ro-RO"/>
        </w:rPr>
      </w:pPr>
      <w:r>
        <w:rPr>
          <w:sz w:val="20"/>
          <w:lang w:val="ro-RO"/>
        </w:rPr>
        <w:object w:dxaOrig="1440" w:dyaOrig="1440">
          <v:shape id="_x0000_s1040" type="#_x0000_t75" style="position:absolute;left:0;text-align:left;margin-left:60.8pt;margin-top:9.9pt;width:409.35pt;height:116.8pt;z-index:251676672" wrapcoords="-243 -704 -243 22187 21843 22187 21843 -704 -243 -704" stroked="t" strokecolor="#bfbfbf" strokeweight="4.5pt">
            <v:stroke linestyle="thinThick"/>
            <v:imagedata r:id="rId15" o:title=""/>
            <w10:wrap type="tight"/>
          </v:shape>
          <o:OLEObject Type="Embed" ProgID="Excel.Sheet.12" ShapeID="_x0000_s1040" DrawAspect="Content" ObjectID="_1636354491" r:id="rId16"/>
        </w:object>
      </w:r>
    </w:p>
    <w:p w:rsidR="00445D61" w:rsidRPr="00073D41" w:rsidRDefault="00445D61" w:rsidP="00445D61">
      <w:pPr>
        <w:spacing w:after="0"/>
        <w:jc w:val="center"/>
        <w:rPr>
          <w:lang w:val="ro-RO"/>
        </w:rPr>
      </w:pPr>
    </w:p>
    <w:p w:rsidR="00445D61" w:rsidRPr="00073D41" w:rsidRDefault="00445D61" w:rsidP="00445D61">
      <w:pPr>
        <w:spacing w:after="0"/>
        <w:rPr>
          <w:lang w:val="ro-RO"/>
        </w:rPr>
      </w:pPr>
    </w:p>
    <w:p w:rsidR="00445D61" w:rsidRPr="00073D41" w:rsidRDefault="00445D61" w:rsidP="00445D61">
      <w:pPr>
        <w:spacing w:after="0"/>
        <w:rPr>
          <w:lang w:val="ro-RO"/>
        </w:rPr>
      </w:pPr>
    </w:p>
    <w:p w:rsidR="00445D61" w:rsidRPr="00073D41" w:rsidRDefault="00445D61" w:rsidP="00445D61">
      <w:pPr>
        <w:spacing w:after="0"/>
        <w:rPr>
          <w:lang w:val="ro-RO"/>
        </w:rPr>
      </w:pPr>
    </w:p>
    <w:p w:rsidR="00445D61" w:rsidRPr="00073D41" w:rsidRDefault="00445D61" w:rsidP="00445D61">
      <w:pPr>
        <w:spacing w:after="0"/>
        <w:rPr>
          <w:lang w:val="ro-RO"/>
        </w:rPr>
      </w:pPr>
    </w:p>
    <w:p w:rsidR="00445D61" w:rsidRPr="00073D41" w:rsidRDefault="00445D61" w:rsidP="00445D61">
      <w:pPr>
        <w:spacing w:after="0"/>
        <w:rPr>
          <w:lang w:val="ro-RO"/>
        </w:rPr>
      </w:pPr>
    </w:p>
    <w:p w:rsidR="00445D61" w:rsidRPr="00073D41" w:rsidRDefault="00445D61" w:rsidP="00445D61">
      <w:pPr>
        <w:spacing w:after="0"/>
        <w:rPr>
          <w:lang w:val="ro-RO"/>
        </w:rPr>
      </w:pPr>
    </w:p>
    <w:p w:rsidR="00445D61" w:rsidRPr="00073D41" w:rsidRDefault="00445D61" w:rsidP="00445D61">
      <w:pPr>
        <w:spacing w:after="0"/>
        <w:rPr>
          <w:lang w:val="ro-RO"/>
        </w:rPr>
      </w:pPr>
    </w:p>
    <w:p w:rsidR="00445D61" w:rsidRPr="00073D41" w:rsidRDefault="00445D61" w:rsidP="00445D61">
      <w:pPr>
        <w:spacing w:after="0"/>
        <w:jc w:val="both"/>
        <w:rPr>
          <w:lang w:val="ro-RO"/>
        </w:rPr>
        <w:sectPr w:rsidR="00445D61" w:rsidRPr="00073D41" w:rsidSect="0089425F">
          <w:type w:val="continuous"/>
          <w:pgSz w:w="12240" w:h="15840"/>
          <w:pgMar w:top="1440" w:right="1440" w:bottom="1440" w:left="1440" w:header="720" w:footer="720" w:gutter="0"/>
          <w:cols w:space="720"/>
          <w:titlePg/>
          <w:docGrid w:linePitch="360"/>
        </w:sectPr>
      </w:pPr>
    </w:p>
    <w:p w:rsidR="00445D61" w:rsidRPr="00073D41" w:rsidRDefault="00445D61" w:rsidP="00445D61">
      <w:pPr>
        <w:spacing w:after="0"/>
        <w:jc w:val="both"/>
        <w:rPr>
          <w:sz w:val="18"/>
          <w:szCs w:val="20"/>
          <w:lang w:val="ro-RO"/>
        </w:rPr>
      </w:pPr>
    </w:p>
    <w:p w:rsidR="007D3890" w:rsidRPr="00073D41" w:rsidRDefault="007D3890" w:rsidP="007D3890">
      <w:pPr>
        <w:spacing w:after="0"/>
        <w:jc w:val="both"/>
        <w:rPr>
          <w:b/>
          <w:sz w:val="18"/>
          <w:szCs w:val="20"/>
          <w:lang w:val="ro-RO"/>
        </w:rPr>
      </w:pPr>
      <w:r w:rsidRPr="00073D41">
        <w:rPr>
          <w:sz w:val="18"/>
          <w:szCs w:val="20"/>
          <w:lang w:val="ro-RO"/>
        </w:rPr>
        <w:t xml:space="preserve">Енергийната стратегия предвижда, че </w:t>
      </w:r>
      <w:r w:rsidRPr="00073D41">
        <w:rPr>
          <w:b/>
          <w:sz w:val="18"/>
          <w:szCs w:val="20"/>
          <w:lang w:val="ro-RO"/>
        </w:rPr>
        <w:t>Румъния ще запази позицията си на производител на енергия в региона и ще играе активна и важна роля в управлението на стресовите ситуации на регионално ниво.</w:t>
      </w:r>
    </w:p>
    <w:p w:rsidR="007D3890" w:rsidRPr="00073D41" w:rsidRDefault="007D3890" w:rsidP="007D3890">
      <w:pPr>
        <w:spacing w:after="0"/>
        <w:jc w:val="both"/>
        <w:rPr>
          <w:sz w:val="18"/>
          <w:szCs w:val="20"/>
          <w:lang w:val="ro-RO"/>
        </w:rPr>
      </w:pPr>
    </w:p>
    <w:p w:rsidR="00445D61" w:rsidRPr="00073D41" w:rsidRDefault="007D3890" w:rsidP="00445D61">
      <w:pPr>
        <w:spacing w:after="0"/>
        <w:jc w:val="both"/>
        <w:rPr>
          <w:sz w:val="18"/>
          <w:szCs w:val="20"/>
          <w:lang w:val="ro-RO"/>
        </w:rPr>
        <w:sectPr w:rsidR="00445D61" w:rsidRPr="00073D41" w:rsidSect="0089425F">
          <w:type w:val="continuous"/>
          <w:pgSz w:w="12240" w:h="15840"/>
          <w:pgMar w:top="1440" w:right="1440" w:bottom="1440" w:left="1440" w:header="720" w:footer="720" w:gutter="0"/>
          <w:cols w:num="2" w:space="720"/>
          <w:titlePg/>
          <w:docGrid w:linePitch="360"/>
        </w:sectPr>
      </w:pPr>
      <w:r w:rsidRPr="00073D41">
        <w:rPr>
          <w:sz w:val="18"/>
          <w:szCs w:val="20"/>
          <w:lang w:val="ro-RO"/>
        </w:rPr>
        <w:t xml:space="preserve">През 2016 г. беше проведено комплексно проучване на макроикономическото моделиране със симулация и сравнение на множество сценарии за развитие. За 2030 г. </w:t>
      </w:r>
      <w:r w:rsidRPr="00073D41">
        <w:rPr>
          <w:b/>
          <w:i/>
          <w:sz w:val="18"/>
          <w:szCs w:val="20"/>
          <w:lang w:val="ro-RO"/>
        </w:rPr>
        <w:t>(Глава VI)</w:t>
      </w:r>
      <w:r w:rsidRPr="00073D41">
        <w:rPr>
          <w:b/>
          <w:i/>
          <w:sz w:val="18"/>
          <w:szCs w:val="20"/>
          <w:lang w:val="bg-BG"/>
        </w:rPr>
        <w:t>,</w:t>
      </w:r>
      <w:r w:rsidRPr="00073D41">
        <w:rPr>
          <w:sz w:val="18"/>
          <w:szCs w:val="20"/>
          <w:lang w:val="ro-RO"/>
        </w:rPr>
        <w:t xml:space="preserve"> резултатите от моделирането в избрания Оптимален сценарий (потвърждавайки данните от 2017 г., целите на Енергийната стратегия и целите на стратегическите инвестиции) показват увеличение на производството на енергия от ядрени източници от 17,4 TWh през 2030 г.</w:t>
      </w:r>
      <w:r w:rsidRPr="00073D41">
        <w:rPr>
          <w:sz w:val="18"/>
          <w:szCs w:val="20"/>
          <w:lang w:val="bg-BG"/>
        </w:rPr>
        <w:t>,</w:t>
      </w:r>
      <w:r w:rsidRPr="00073D41">
        <w:rPr>
          <w:sz w:val="18"/>
          <w:szCs w:val="20"/>
          <w:lang w:val="ro-RO"/>
        </w:rPr>
        <w:t xml:space="preserve"> до 23,2 TWh през 2035 г. Увеличение до 29 TWh ще бъде отчетено в общия брой на източници</w:t>
      </w:r>
      <w:r w:rsidRPr="00073D41">
        <w:rPr>
          <w:sz w:val="18"/>
          <w:szCs w:val="20"/>
          <w:lang w:val="bg-BG"/>
        </w:rPr>
        <w:t>те на първична енергия</w:t>
      </w:r>
      <w:r w:rsidRPr="00073D41">
        <w:rPr>
          <w:sz w:val="18"/>
          <w:szCs w:val="20"/>
          <w:lang w:val="ro-RO"/>
        </w:rPr>
        <w:t>, което представлява дял от 37,6% от общия брой на първични енергийни източници, които ще съставляват енергийния микс през 2030 г. Енергията, произведена от въглища, ще отчете 15,8 TWh и ще има дял от 20,6%. Увеличение от 1,9% ще регистрира производството на електроенергия от въглеводороди, ок. 14.5 TWh.</w:t>
      </w:r>
    </w:p>
    <w:p w:rsidR="00445D61" w:rsidRPr="00073D41" w:rsidRDefault="00445D61" w:rsidP="00445D61">
      <w:pPr>
        <w:spacing w:after="0"/>
        <w:rPr>
          <w:lang w:val="ro-RO"/>
        </w:rPr>
      </w:pPr>
      <w:r w:rsidRPr="00073D41">
        <w:rPr>
          <w:rFonts w:cstheme="minorHAnsi"/>
          <w:noProof/>
          <w:color w:val="FF0000"/>
          <w:sz w:val="20"/>
          <w:szCs w:val="20"/>
          <w:lang w:val="bg-BG" w:eastAsia="bg-BG"/>
        </w:rPr>
        <w:drawing>
          <wp:anchor distT="0" distB="0" distL="114300" distR="114300" simplePos="0" relativeHeight="251677696" behindDoc="1" locked="0" layoutInCell="1" allowOverlap="1" wp14:anchorId="466EE70A" wp14:editId="27A2509D">
            <wp:simplePos x="0" y="0"/>
            <wp:positionH relativeFrom="column">
              <wp:posOffset>1447165</wp:posOffset>
            </wp:positionH>
            <wp:positionV relativeFrom="paragraph">
              <wp:posOffset>139065</wp:posOffset>
            </wp:positionV>
            <wp:extent cx="2969895" cy="1956435"/>
            <wp:effectExtent l="38100" t="38100" r="40005" b="43815"/>
            <wp:wrapTight wrapText="bothSides">
              <wp:wrapPolygon edited="0">
                <wp:start x="-277" y="-421"/>
                <wp:lineTo x="-277" y="21873"/>
                <wp:lineTo x="21752" y="21873"/>
                <wp:lineTo x="21752" y="-421"/>
                <wp:lineTo x="-277" y="-421"/>
              </wp:wrapPolygon>
            </wp:wrapTight>
            <wp:docPr id="5"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9895" cy="1956435"/>
                    </a:xfrm>
                    <a:prstGeom prst="rect">
                      <a:avLst/>
                    </a:prstGeom>
                    <a:noFill/>
                    <a:ln w="44450" cmpd="thickThi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pPr>
    </w:p>
    <w:p w:rsidR="00445D61" w:rsidRPr="00073D41" w:rsidRDefault="00445D61" w:rsidP="00445D61">
      <w:pPr>
        <w:spacing w:after="0"/>
        <w:jc w:val="both"/>
        <w:rPr>
          <w:sz w:val="18"/>
          <w:lang w:val="ro-RO"/>
        </w:rPr>
        <w:sectPr w:rsidR="00445D61" w:rsidRPr="00073D41" w:rsidSect="0089425F">
          <w:type w:val="continuous"/>
          <w:pgSz w:w="12240" w:h="15840"/>
          <w:pgMar w:top="1440" w:right="1440" w:bottom="1440" w:left="1440" w:header="720" w:footer="720" w:gutter="0"/>
          <w:cols w:space="720"/>
          <w:titlePg/>
          <w:docGrid w:linePitch="360"/>
        </w:sectPr>
      </w:pPr>
    </w:p>
    <w:p w:rsidR="00582E97" w:rsidRPr="00073D41" w:rsidRDefault="006C1437" w:rsidP="00582E97">
      <w:pPr>
        <w:spacing w:after="0"/>
        <w:jc w:val="both"/>
        <w:rPr>
          <w:sz w:val="18"/>
          <w:lang w:val="ro-RO"/>
        </w:rPr>
        <w:sectPr w:rsidR="00582E97" w:rsidRPr="00073D41" w:rsidSect="00E11B67">
          <w:type w:val="continuous"/>
          <w:pgSz w:w="12240" w:h="15840"/>
          <w:pgMar w:top="1440" w:right="1440" w:bottom="1440" w:left="1440" w:header="720" w:footer="720" w:gutter="0"/>
          <w:cols w:num="2" w:space="720"/>
          <w:titlePg/>
          <w:docGrid w:linePitch="360"/>
        </w:sectPr>
      </w:pPr>
      <w:r w:rsidRPr="00073D41">
        <w:rPr>
          <w:sz w:val="18"/>
          <w:lang w:val="ro-RO"/>
        </w:rPr>
        <w:t xml:space="preserve">Стратегията анализира и перспективата на националната енергийна система за 2050 г. </w:t>
      </w:r>
      <w:r w:rsidRPr="00073D41">
        <w:rPr>
          <w:b/>
          <w:i/>
          <w:sz w:val="18"/>
          <w:lang w:val="ro-RO"/>
        </w:rPr>
        <w:t>(Глава VII).</w:t>
      </w:r>
      <w:r w:rsidRPr="00073D41">
        <w:rPr>
          <w:sz w:val="18"/>
          <w:lang w:val="ro-RO"/>
        </w:rPr>
        <w:t xml:space="preserve"> Прогнозите за 2050 г., дори и да имат по-висока степен на несигурност, са уместни по отношение на визията и основните цели на развитието на енергийната система, приети от стратегията.</w:t>
      </w:r>
    </w:p>
    <w:p w:rsidR="00445D61" w:rsidRPr="00073D41" w:rsidRDefault="00445D61" w:rsidP="00445D61">
      <w:pPr>
        <w:spacing w:after="0"/>
        <w:rPr>
          <w:sz w:val="20"/>
          <w:lang w:val="ro-RO"/>
        </w:rPr>
        <w:sectPr w:rsidR="00445D61" w:rsidRPr="00073D41" w:rsidSect="0089425F">
          <w:type w:val="continuous"/>
          <w:pgSz w:w="12240" w:h="15840"/>
          <w:pgMar w:top="1440" w:right="1440" w:bottom="1440" w:left="1440" w:header="720" w:footer="720" w:gutter="0"/>
          <w:cols w:space="720"/>
          <w:titlePg/>
          <w:docGrid w:linePitch="360"/>
        </w:sectPr>
      </w:pPr>
    </w:p>
    <w:p w:rsidR="009A51AA" w:rsidRPr="00073D41" w:rsidRDefault="009A51AA">
      <w:pPr>
        <w:rPr>
          <w:sz w:val="20"/>
          <w:lang w:val="ro-RO"/>
        </w:rPr>
        <w:sectPr w:rsidR="009A51AA" w:rsidRPr="00073D41" w:rsidSect="0089425F">
          <w:headerReference w:type="even" r:id="rId18"/>
          <w:headerReference w:type="default" r:id="rId19"/>
          <w:footerReference w:type="default" r:id="rId20"/>
          <w:headerReference w:type="first" r:id="rId21"/>
          <w:type w:val="continuous"/>
          <w:pgSz w:w="12240" w:h="15840"/>
          <w:pgMar w:top="1440" w:right="1440" w:bottom="1440" w:left="1440" w:header="720" w:footer="720" w:gutter="0"/>
          <w:cols w:num="2" w:space="720"/>
          <w:titlePg/>
          <w:docGrid w:linePitch="360"/>
        </w:sectPr>
      </w:pPr>
    </w:p>
    <w:p w:rsidR="00582E97" w:rsidRPr="00073D41" w:rsidRDefault="006C1437" w:rsidP="00582E97">
      <w:pPr>
        <w:pStyle w:val="Heading1"/>
        <w:numPr>
          <w:ilvl w:val="0"/>
          <w:numId w:val="13"/>
        </w:numPr>
        <w:rPr>
          <w:lang w:val="ro-RO"/>
        </w:rPr>
      </w:pPr>
      <w:r w:rsidRPr="00073D41">
        <w:rPr>
          <w:lang w:val="bg-BG"/>
        </w:rPr>
        <w:t>ВИЗИЯ НА ЕНЕРГИЙНАТА СТРАТЕГИЯ</w:t>
      </w:r>
    </w:p>
    <w:p w:rsidR="00582E97" w:rsidRPr="00073D41" w:rsidRDefault="00582E97" w:rsidP="00582E97">
      <w:pPr>
        <w:spacing w:after="0" w:line="240" w:lineRule="auto"/>
        <w:jc w:val="both"/>
        <w:rPr>
          <w:sz w:val="20"/>
          <w:lang w:val="ro-RO"/>
        </w:rPr>
      </w:pPr>
    </w:p>
    <w:p w:rsidR="00582E97" w:rsidRPr="00073D41" w:rsidRDefault="00582E97" w:rsidP="00582E97">
      <w:pPr>
        <w:spacing w:after="0" w:line="240" w:lineRule="auto"/>
        <w:jc w:val="both"/>
        <w:rPr>
          <w:sz w:val="20"/>
          <w:lang w:val="ro-RO"/>
        </w:rPr>
        <w:sectPr w:rsidR="00582E97" w:rsidRPr="00073D41" w:rsidSect="0089425F">
          <w:type w:val="continuous"/>
          <w:pgSz w:w="12240" w:h="15840"/>
          <w:pgMar w:top="1440" w:right="1440" w:bottom="1440" w:left="1440" w:header="720" w:footer="720" w:gutter="0"/>
          <w:cols w:space="720"/>
          <w:titlePg/>
          <w:docGrid w:linePitch="360"/>
        </w:sectPr>
      </w:pPr>
    </w:p>
    <w:p w:rsidR="00582E97" w:rsidRPr="00073D41" w:rsidRDefault="00582E97" w:rsidP="00582E97">
      <w:pPr>
        <w:spacing w:after="0" w:line="240" w:lineRule="auto"/>
        <w:jc w:val="both"/>
        <w:rPr>
          <w:rFonts w:cstheme="minorHAnsi"/>
          <w:sz w:val="18"/>
          <w:szCs w:val="20"/>
          <w:lang w:val="ro-RO"/>
        </w:rPr>
      </w:pPr>
    </w:p>
    <w:p w:rsidR="00827E5F" w:rsidRPr="00073D41" w:rsidRDefault="00827E5F" w:rsidP="00827E5F">
      <w:pPr>
        <w:spacing w:after="0" w:line="240" w:lineRule="auto"/>
        <w:jc w:val="both"/>
        <w:rPr>
          <w:rFonts w:cstheme="minorHAnsi"/>
          <w:sz w:val="18"/>
          <w:szCs w:val="20"/>
          <w:lang w:val="ro-RO"/>
        </w:rPr>
      </w:pPr>
      <w:r w:rsidRPr="00073D41">
        <w:rPr>
          <w:rFonts w:cstheme="minorHAnsi"/>
          <w:sz w:val="18"/>
          <w:szCs w:val="20"/>
          <w:lang w:val="ro-RO"/>
        </w:rPr>
        <w:t>На фона на интензивно енергийно национално индустриално развитие от периода преди 1990 г., румънският енергиен сектор беше под силен натиск за развитие. Визията за развитие на енергийния сектор се основава</w:t>
      </w:r>
      <w:r w:rsidRPr="00073D41">
        <w:rPr>
          <w:rFonts w:cstheme="minorHAnsi"/>
          <w:sz w:val="18"/>
          <w:szCs w:val="20"/>
          <w:lang w:val="bg-BG"/>
        </w:rPr>
        <w:t>ше</w:t>
      </w:r>
      <w:r w:rsidRPr="00073D41">
        <w:rPr>
          <w:rFonts w:cstheme="minorHAnsi"/>
          <w:sz w:val="18"/>
          <w:szCs w:val="20"/>
          <w:lang w:val="ro-RO"/>
        </w:rPr>
        <w:t xml:space="preserve"> на концепцията за енергийна независимост и приоритет се дава</w:t>
      </w:r>
      <w:r w:rsidRPr="00073D41">
        <w:rPr>
          <w:rFonts w:cstheme="minorHAnsi"/>
          <w:sz w:val="18"/>
          <w:szCs w:val="20"/>
          <w:lang w:val="bg-BG"/>
        </w:rPr>
        <w:t>ше</w:t>
      </w:r>
      <w:r w:rsidRPr="00073D41">
        <w:rPr>
          <w:rFonts w:cstheme="minorHAnsi"/>
          <w:sz w:val="18"/>
          <w:szCs w:val="20"/>
          <w:lang w:val="ro-RO"/>
        </w:rPr>
        <w:t xml:space="preserve"> на откриването и експлоатацията на енергийни ресурси на националната територия. Освен това</w:t>
      </w:r>
      <w:r w:rsidRPr="00073D41">
        <w:rPr>
          <w:rFonts w:cstheme="minorHAnsi"/>
          <w:sz w:val="18"/>
          <w:szCs w:val="20"/>
          <w:lang w:val="bg-BG"/>
        </w:rPr>
        <w:t>,</w:t>
      </w:r>
      <w:r w:rsidRPr="00073D41">
        <w:rPr>
          <w:rFonts w:cstheme="minorHAnsi"/>
          <w:sz w:val="18"/>
          <w:szCs w:val="20"/>
          <w:lang w:val="ro-RO"/>
        </w:rPr>
        <w:t xml:space="preserve"> се наблягаше на асимилация</w:t>
      </w:r>
      <w:r w:rsidRPr="00073D41">
        <w:rPr>
          <w:rFonts w:cstheme="minorHAnsi"/>
          <w:sz w:val="18"/>
          <w:szCs w:val="20"/>
          <w:lang w:val="bg-BG"/>
        </w:rPr>
        <w:t>та</w:t>
      </w:r>
      <w:r w:rsidRPr="00073D41">
        <w:rPr>
          <w:rFonts w:cstheme="minorHAnsi"/>
          <w:sz w:val="18"/>
          <w:szCs w:val="20"/>
          <w:lang w:val="ro-RO"/>
        </w:rPr>
        <w:t xml:space="preserve"> и развитие</w:t>
      </w:r>
      <w:r w:rsidRPr="00073D41">
        <w:rPr>
          <w:rFonts w:cstheme="minorHAnsi"/>
          <w:sz w:val="18"/>
          <w:szCs w:val="20"/>
          <w:lang w:val="bg-BG"/>
        </w:rPr>
        <w:t>то</w:t>
      </w:r>
      <w:r w:rsidRPr="00073D41">
        <w:rPr>
          <w:rFonts w:cstheme="minorHAnsi"/>
          <w:sz w:val="18"/>
          <w:szCs w:val="20"/>
          <w:lang w:val="ro-RO"/>
        </w:rPr>
        <w:t xml:space="preserve"> на собствени технологии за експлоатация на ресурси и непрекъснато развиващи се производствени мощности.</w:t>
      </w:r>
    </w:p>
    <w:p w:rsidR="00827E5F" w:rsidRPr="00073D41" w:rsidRDefault="00827E5F" w:rsidP="00827E5F">
      <w:pPr>
        <w:spacing w:after="0" w:line="240" w:lineRule="auto"/>
        <w:jc w:val="both"/>
        <w:rPr>
          <w:rFonts w:cstheme="minorHAnsi"/>
          <w:sz w:val="18"/>
          <w:szCs w:val="20"/>
          <w:lang w:val="ro-RO"/>
        </w:rPr>
      </w:pPr>
    </w:p>
    <w:p w:rsidR="00827E5F" w:rsidRPr="00073D41" w:rsidRDefault="00827E5F" w:rsidP="00827E5F">
      <w:pPr>
        <w:spacing w:after="0" w:line="240" w:lineRule="auto"/>
        <w:jc w:val="both"/>
        <w:rPr>
          <w:rFonts w:cstheme="minorHAnsi"/>
          <w:sz w:val="18"/>
          <w:szCs w:val="20"/>
          <w:lang w:val="ro-RO"/>
        </w:rPr>
      </w:pPr>
      <w:r w:rsidRPr="00073D41">
        <w:rPr>
          <w:rFonts w:cstheme="minorHAnsi"/>
          <w:sz w:val="18"/>
          <w:szCs w:val="20"/>
          <w:lang w:val="ro-RO"/>
        </w:rPr>
        <w:t>Повечето от енергийните мощности са разработени интегрирано с други индустриални цели. Промишлените платформи са изградени, включително собствени електроцентрали, които осигуряваха както част от необходимото за тях електричество, така и топлинния агент; те също бяха интегрирани с отоплителните системи на битовите потребители.</w:t>
      </w:r>
    </w:p>
    <w:p w:rsidR="00827E5F" w:rsidRPr="00073D41" w:rsidRDefault="00827E5F" w:rsidP="00827E5F">
      <w:pPr>
        <w:spacing w:after="0" w:line="240" w:lineRule="auto"/>
        <w:jc w:val="both"/>
        <w:rPr>
          <w:rFonts w:cstheme="minorHAnsi"/>
          <w:sz w:val="18"/>
          <w:szCs w:val="20"/>
          <w:lang w:val="ro-RO"/>
        </w:rPr>
      </w:pPr>
    </w:p>
    <w:p w:rsidR="00582E97" w:rsidRPr="00073D41" w:rsidRDefault="00827E5F" w:rsidP="00827E5F">
      <w:pPr>
        <w:spacing w:after="0" w:line="240" w:lineRule="auto"/>
        <w:jc w:val="both"/>
        <w:rPr>
          <w:rFonts w:cstheme="minorHAnsi"/>
          <w:sz w:val="18"/>
          <w:szCs w:val="20"/>
          <w:lang w:val="ro-RO"/>
        </w:rPr>
      </w:pPr>
      <w:r w:rsidRPr="00073D41">
        <w:rPr>
          <w:rFonts w:cstheme="minorHAnsi"/>
          <w:sz w:val="18"/>
          <w:szCs w:val="20"/>
          <w:lang w:val="ro-RO"/>
        </w:rPr>
        <w:t>Също така</w:t>
      </w:r>
      <w:r w:rsidRPr="00073D41">
        <w:rPr>
          <w:rFonts w:cstheme="minorHAnsi"/>
          <w:sz w:val="18"/>
          <w:szCs w:val="20"/>
          <w:lang w:val="bg-BG"/>
        </w:rPr>
        <w:t>,</w:t>
      </w:r>
      <w:r w:rsidRPr="00073D41">
        <w:rPr>
          <w:rFonts w:cstheme="minorHAnsi"/>
          <w:sz w:val="18"/>
          <w:szCs w:val="20"/>
          <w:lang w:val="ro-RO"/>
        </w:rPr>
        <w:t xml:space="preserve"> през този период</w:t>
      </w:r>
      <w:r w:rsidRPr="00073D41">
        <w:rPr>
          <w:rFonts w:cstheme="minorHAnsi"/>
          <w:sz w:val="18"/>
          <w:szCs w:val="20"/>
          <w:lang w:val="bg-BG"/>
        </w:rPr>
        <w:t>,</w:t>
      </w:r>
      <w:r w:rsidRPr="00073D41">
        <w:rPr>
          <w:rFonts w:cstheme="minorHAnsi"/>
          <w:sz w:val="18"/>
          <w:szCs w:val="20"/>
          <w:lang w:val="ro-RO"/>
        </w:rPr>
        <w:t xml:space="preserve"> в резултат на голямото потребление на енергия</w:t>
      </w:r>
      <w:r w:rsidRPr="00073D41">
        <w:rPr>
          <w:rFonts w:cstheme="minorHAnsi"/>
          <w:sz w:val="18"/>
          <w:szCs w:val="20"/>
          <w:lang w:val="bg-BG"/>
        </w:rPr>
        <w:t>,</w:t>
      </w:r>
      <w:r w:rsidRPr="00073D41">
        <w:rPr>
          <w:rFonts w:cstheme="minorHAnsi"/>
          <w:sz w:val="18"/>
          <w:szCs w:val="20"/>
          <w:lang w:val="ro-RO"/>
        </w:rPr>
        <w:t xml:space="preserve"> масово се развива експлоатацията на първични енергийни ресурси: </w:t>
      </w:r>
      <w:r w:rsidRPr="00073D41">
        <w:rPr>
          <w:rFonts w:cstheme="minorHAnsi"/>
          <w:sz w:val="18"/>
          <w:szCs w:val="20"/>
          <w:lang w:val="bg-BG"/>
        </w:rPr>
        <w:t xml:space="preserve">минен </w:t>
      </w:r>
      <w:r w:rsidRPr="00073D41">
        <w:rPr>
          <w:rFonts w:cstheme="minorHAnsi"/>
          <w:sz w:val="18"/>
          <w:szCs w:val="20"/>
          <w:lang w:val="ro-RO"/>
        </w:rPr>
        <w:t>добив, добивни находища, водноелектрическа енергия.</w:t>
      </w:r>
    </w:p>
    <w:p w:rsidR="00582E97" w:rsidRPr="00073D41" w:rsidRDefault="00582E97" w:rsidP="00582E97">
      <w:pPr>
        <w:spacing w:after="0" w:line="240" w:lineRule="auto"/>
        <w:jc w:val="both"/>
        <w:rPr>
          <w:rFonts w:cstheme="minorHAnsi"/>
          <w:sz w:val="18"/>
          <w:szCs w:val="20"/>
          <w:lang w:val="ro-RO"/>
        </w:rPr>
      </w:pPr>
    </w:p>
    <w:p w:rsidR="00582E97" w:rsidRPr="00073D41" w:rsidRDefault="00827E5F" w:rsidP="00582E97">
      <w:pPr>
        <w:spacing w:after="0" w:line="240" w:lineRule="auto"/>
        <w:jc w:val="both"/>
        <w:rPr>
          <w:rFonts w:cstheme="minorHAnsi"/>
          <w:sz w:val="18"/>
          <w:szCs w:val="20"/>
          <w:lang w:val="ro-RO"/>
        </w:rPr>
      </w:pPr>
      <w:r w:rsidRPr="00073D41">
        <w:rPr>
          <w:rFonts w:cstheme="minorHAnsi"/>
          <w:sz w:val="18"/>
          <w:szCs w:val="20"/>
          <w:lang w:val="ro-RO"/>
        </w:rPr>
        <w:t>Енергийната транспортна</w:t>
      </w:r>
      <w:r w:rsidR="00B57970" w:rsidRPr="00073D41">
        <w:rPr>
          <w:rFonts w:cstheme="minorHAnsi"/>
          <w:sz w:val="18"/>
          <w:szCs w:val="20"/>
          <w:lang w:val="ro-RO"/>
        </w:rPr>
        <w:t xml:space="preserve"> инфраструктура е разработена на</w:t>
      </w:r>
      <w:r w:rsidRPr="00073D41">
        <w:rPr>
          <w:rFonts w:cstheme="minorHAnsi"/>
          <w:sz w:val="18"/>
          <w:szCs w:val="20"/>
          <w:lang w:val="ro-RO"/>
        </w:rPr>
        <w:t xml:space="preserve"> </w:t>
      </w:r>
      <w:r w:rsidR="00B57970" w:rsidRPr="00073D41">
        <w:rPr>
          <w:rFonts w:cstheme="minorHAnsi"/>
          <w:sz w:val="18"/>
          <w:szCs w:val="20"/>
          <w:lang w:val="ro-RO"/>
        </w:rPr>
        <w:t>същите принципи. Електропроводите и електрическите станции</w:t>
      </w:r>
      <w:r w:rsidRPr="00073D41">
        <w:rPr>
          <w:rFonts w:cstheme="minorHAnsi"/>
          <w:sz w:val="18"/>
          <w:szCs w:val="20"/>
          <w:lang w:val="ro-RO"/>
        </w:rPr>
        <w:t>, транспортните тръбопроводи, техните т</w:t>
      </w:r>
      <w:r w:rsidR="00B57970" w:rsidRPr="00073D41">
        <w:rPr>
          <w:rFonts w:cstheme="minorHAnsi"/>
          <w:sz w:val="18"/>
          <w:szCs w:val="20"/>
          <w:lang w:val="ro-RO"/>
        </w:rPr>
        <w:t>ерминали и свързаните с тях станции</w:t>
      </w:r>
      <w:r w:rsidRPr="00073D41">
        <w:rPr>
          <w:rFonts w:cstheme="minorHAnsi"/>
          <w:sz w:val="18"/>
          <w:szCs w:val="20"/>
          <w:lang w:val="ro-RO"/>
        </w:rPr>
        <w:t>, както и част от железопътните линии, са разработен</w:t>
      </w:r>
      <w:r w:rsidR="00B57970" w:rsidRPr="00073D41">
        <w:rPr>
          <w:rFonts w:cstheme="minorHAnsi"/>
          <w:sz w:val="18"/>
          <w:szCs w:val="20"/>
          <w:lang w:val="ro-RO"/>
        </w:rPr>
        <w:t>и, за да осигурят снабдяването на</w:t>
      </w:r>
      <w:r w:rsidRPr="00073D41">
        <w:rPr>
          <w:rFonts w:cstheme="minorHAnsi"/>
          <w:sz w:val="18"/>
          <w:szCs w:val="20"/>
          <w:lang w:val="ro-RO"/>
        </w:rPr>
        <w:t xml:space="preserve"> промишлени цели.</w:t>
      </w:r>
    </w:p>
    <w:p w:rsidR="00582E97" w:rsidRPr="00073D41" w:rsidRDefault="00582E97" w:rsidP="00582E97">
      <w:pPr>
        <w:spacing w:after="0" w:line="240" w:lineRule="auto"/>
        <w:jc w:val="both"/>
        <w:rPr>
          <w:rFonts w:cstheme="minorHAnsi"/>
          <w:sz w:val="18"/>
          <w:szCs w:val="20"/>
          <w:lang w:val="ro-RO"/>
        </w:rPr>
      </w:pPr>
    </w:p>
    <w:p w:rsidR="00B60AE1" w:rsidRPr="00073D41" w:rsidRDefault="00B60AE1" w:rsidP="00B60AE1">
      <w:pPr>
        <w:spacing w:after="0" w:line="240" w:lineRule="auto"/>
        <w:jc w:val="both"/>
        <w:rPr>
          <w:rFonts w:cstheme="minorHAnsi"/>
          <w:sz w:val="18"/>
          <w:szCs w:val="20"/>
          <w:lang w:val="ro-RO"/>
        </w:rPr>
      </w:pPr>
      <w:r w:rsidRPr="00073D41">
        <w:rPr>
          <w:rFonts w:cstheme="minorHAnsi"/>
          <w:sz w:val="18"/>
          <w:szCs w:val="20"/>
          <w:lang w:val="ro-RO"/>
        </w:rPr>
        <w:t xml:space="preserve">През 28-те години след 1990 г. </w:t>
      </w:r>
      <w:r w:rsidRPr="00073D41">
        <w:rPr>
          <w:rFonts w:cstheme="minorHAnsi"/>
          <w:sz w:val="18"/>
          <w:szCs w:val="20"/>
          <w:lang w:val="bg-BG"/>
        </w:rPr>
        <w:t>,</w:t>
      </w:r>
      <w:r w:rsidRPr="00073D41">
        <w:rPr>
          <w:rFonts w:cstheme="minorHAnsi"/>
          <w:sz w:val="18"/>
          <w:szCs w:val="20"/>
          <w:lang w:val="ro-RO"/>
        </w:rPr>
        <w:t>румънската енергия е поставена в състояние да се справи с икономическите промени, които белязаха Румъния, повечето от които се характеризират с общото ограничаване на икономическите дейности, консумиращи енергия.</w:t>
      </w:r>
    </w:p>
    <w:p w:rsidR="00B60AE1" w:rsidRPr="00073D41" w:rsidRDefault="00B60AE1" w:rsidP="00B60AE1">
      <w:pPr>
        <w:spacing w:after="0" w:line="240" w:lineRule="auto"/>
        <w:jc w:val="both"/>
        <w:rPr>
          <w:rFonts w:cstheme="minorHAnsi"/>
          <w:sz w:val="18"/>
          <w:szCs w:val="20"/>
          <w:lang w:val="ro-RO"/>
        </w:rPr>
      </w:pPr>
    </w:p>
    <w:p w:rsidR="00582E97" w:rsidRPr="00073D41" w:rsidRDefault="00B60AE1" w:rsidP="00582E97">
      <w:pPr>
        <w:spacing w:after="0" w:line="240" w:lineRule="auto"/>
        <w:jc w:val="both"/>
        <w:rPr>
          <w:rFonts w:cstheme="minorHAnsi"/>
          <w:sz w:val="18"/>
          <w:szCs w:val="20"/>
          <w:lang w:val="ro-RO"/>
        </w:rPr>
      </w:pPr>
      <w:r w:rsidRPr="00073D41">
        <w:rPr>
          <w:rFonts w:cstheme="minorHAnsi"/>
          <w:sz w:val="18"/>
          <w:szCs w:val="20"/>
          <w:lang w:val="ro-RO"/>
        </w:rPr>
        <w:t>Понастоящем</w:t>
      </w:r>
      <w:r w:rsidRPr="00073D41">
        <w:rPr>
          <w:rFonts w:cstheme="minorHAnsi"/>
          <w:sz w:val="18"/>
          <w:szCs w:val="20"/>
          <w:lang w:val="bg-BG"/>
        </w:rPr>
        <w:t>,</w:t>
      </w:r>
      <w:r w:rsidRPr="00073D41">
        <w:rPr>
          <w:rFonts w:cstheme="minorHAnsi"/>
          <w:sz w:val="18"/>
          <w:szCs w:val="20"/>
          <w:lang w:val="ro-RO"/>
        </w:rPr>
        <w:t xml:space="preserve"> първичните енергийни ресурси, техните производни и най-ценните крайни продукти - електричество, топлинна енергия или гориво - се считат за продукти със стокова стойност, които се търгуват както на националния пазар, така и на регионалния, европейския или глобалния пазар.</w:t>
      </w:r>
    </w:p>
    <w:p w:rsidR="00B60AE1" w:rsidRPr="00073D41" w:rsidRDefault="00B60AE1" w:rsidP="00582E97">
      <w:pPr>
        <w:spacing w:after="0" w:line="240" w:lineRule="auto"/>
        <w:jc w:val="both"/>
        <w:rPr>
          <w:rFonts w:cstheme="minorHAnsi"/>
          <w:sz w:val="18"/>
          <w:szCs w:val="20"/>
          <w:lang w:val="ro-RO"/>
        </w:rPr>
      </w:pPr>
    </w:p>
    <w:p w:rsidR="00B60AE1" w:rsidRPr="00073D41" w:rsidRDefault="00B60AE1" w:rsidP="00B60AE1">
      <w:pPr>
        <w:spacing w:after="0" w:line="240" w:lineRule="auto"/>
        <w:jc w:val="both"/>
        <w:rPr>
          <w:rFonts w:cstheme="minorHAnsi"/>
          <w:sz w:val="18"/>
          <w:szCs w:val="20"/>
          <w:lang w:val="ro-RO"/>
        </w:rPr>
      </w:pPr>
      <w:r w:rsidRPr="00073D41">
        <w:rPr>
          <w:rFonts w:cstheme="minorHAnsi"/>
          <w:sz w:val="18"/>
          <w:szCs w:val="20"/>
          <w:lang w:val="ro-RO"/>
        </w:rPr>
        <w:t>С присъединяването на Румъния към Европейския съюз</w:t>
      </w:r>
      <w:r w:rsidRPr="00073D41">
        <w:rPr>
          <w:rFonts w:cstheme="minorHAnsi"/>
          <w:sz w:val="18"/>
          <w:szCs w:val="20"/>
          <w:lang w:val="bg-BG"/>
        </w:rPr>
        <w:t>,</w:t>
      </w:r>
      <w:r w:rsidRPr="00073D41">
        <w:rPr>
          <w:rFonts w:cstheme="minorHAnsi"/>
          <w:sz w:val="18"/>
          <w:szCs w:val="20"/>
          <w:lang w:val="ro-RO"/>
        </w:rPr>
        <w:t xml:space="preserve"> концепцията за енергийна независимост се допълва и постепенно се заменя с тази на енергийната сигурност. Целият енергиен сектор в Румъния беше поставен пред прехода от желанието за енергийна независимост, към условията на свободните борсови пазари.</w:t>
      </w:r>
    </w:p>
    <w:p w:rsidR="00B60AE1" w:rsidRPr="00073D41" w:rsidRDefault="00B60AE1" w:rsidP="00B60AE1">
      <w:pPr>
        <w:spacing w:after="0" w:line="240" w:lineRule="auto"/>
        <w:jc w:val="both"/>
        <w:rPr>
          <w:rFonts w:cstheme="minorHAnsi"/>
          <w:sz w:val="18"/>
          <w:szCs w:val="20"/>
          <w:lang w:val="ro-RO"/>
        </w:rPr>
      </w:pPr>
    </w:p>
    <w:p w:rsidR="00582E97" w:rsidRPr="00073D41" w:rsidRDefault="00B60AE1" w:rsidP="00B60AE1">
      <w:pPr>
        <w:spacing w:after="0" w:line="240" w:lineRule="auto"/>
        <w:jc w:val="both"/>
        <w:rPr>
          <w:rFonts w:cstheme="minorHAnsi"/>
          <w:sz w:val="18"/>
          <w:szCs w:val="20"/>
          <w:lang w:val="ro-RO"/>
        </w:rPr>
      </w:pPr>
      <w:r w:rsidRPr="00073D41">
        <w:rPr>
          <w:rFonts w:cstheme="minorHAnsi"/>
          <w:sz w:val="18"/>
          <w:szCs w:val="20"/>
          <w:lang w:val="ro-RO"/>
        </w:rPr>
        <w:t>По този начин, основното предизвикателство за енергийния сектор е преконфигурирането на дейностите, за да се изправи срещу пазарната конкуренция.</w:t>
      </w:r>
    </w:p>
    <w:p w:rsidR="00582E97" w:rsidRPr="00073D41" w:rsidRDefault="00582E97" w:rsidP="00582E97">
      <w:pPr>
        <w:spacing w:after="0" w:line="240" w:lineRule="auto"/>
        <w:jc w:val="both"/>
        <w:rPr>
          <w:rFonts w:cstheme="minorHAnsi"/>
          <w:sz w:val="18"/>
          <w:szCs w:val="20"/>
          <w:lang w:val="ro-RO"/>
        </w:rPr>
      </w:pPr>
    </w:p>
    <w:p w:rsidR="00582E97" w:rsidRPr="00073D41" w:rsidRDefault="00B60AE1" w:rsidP="00582E97">
      <w:pPr>
        <w:spacing w:after="0" w:line="240" w:lineRule="auto"/>
        <w:jc w:val="both"/>
        <w:rPr>
          <w:rFonts w:cstheme="minorHAnsi"/>
          <w:sz w:val="18"/>
          <w:szCs w:val="20"/>
          <w:lang w:val="ro-RO"/>
        </w:rPr>
      </w:pPr>
      <w:r w:rsidRPr="00073D41">
        <w:rPr>
          <w:rFonts w:cstheme="minorHAnsi"/>
          <w:sz w:val="18"/>
          <w:szCs w:val="20"/>
          <w:lang w:val="ro-RO"/>
        </w:rPr>
        <w:t>От 1990 г. до сега</w:t>
      </w:r>
      <w:r w:rsidRPr="00073D41">
        <w:rPr>
          <w:rFonts w:cstheme="minorHAnsi"/>
          <w:sz w:val="18"/>
          <w:szCs w:val="20"/>
          <w:lang w:val="bg-BG"/>
        </w:rPr>
        <w:t>, един след друг,</w:t>
      </w:r>
      <w:r w:rsidRPr="00073D41">
        <w:rPr>
          <w:rFonts w:cstheme="minorHAnsi"/>
          <w:sz w:val="18"/>
          <w:szCs w:val="20"/>
          <w:lang w:val="ro-RO"/>
        </w:rPr>
        <w:t xml:space="preserve"> са затворени множество експлоатационни мощности на първични енергийни ресурси, както и на електрическа и топлинна енергия. Основните мотиви за тези затваряния са свързани с общото намаляване на икономическата активност, </w:t>
      </w:r>
      <w:r w:rsidRPr="00073D41">
        <w:rPr>
          <w:rFonts w:cstheme="minorHAnsi"/>
          <w:sz w:val="18"/>
          <w:szCs w:val="20"/>
          <w:lang w:val="bg-BG"/>
        </w:rPr>
        <w:t xml:space="preserve"> с </w:t>
      </w:r>
      <w:r w:rsidRPr="00073D41">
        <w:rPr>
          <w:rFonts w:cstheme="minorHAnsi"/>
          <w:sz w:val="18"/>
          <w:szCs w:val="20"/>
          <w:lang w:val="ro-RO"/>
        </w:rPr>
        <w:t>намалената степен на рентабилност или неприспособяването към новите екологични норми.</w:t>
      </w:r>
    </w:p>
    <w:p w:rsidR="00582E97" w:rsidRPr="00073D41" w:rsidRDefault="00582E97" w:rsidP="00582E97">
      <w:pPr>
        <w:spacing w:after="0" w:line="240" w:lineRule="auto"/>
        <w:jc w:val="both"/>
        <w:rPr>
          <w:rFonts w:cstheme="minorHAnsi"/>
          <w:sz w:val="18"/>
          <w:szCs w:val="20"/>
          <w:lang w:val="ro-RO"/>
        </w:rPr>
      </w:pPr>
    </w:p>
    <w:p w:rsidR="00B60AE1" w:rsidRPr="00073D41" w:rsidRDefault="00B60AE1" w:rsidP="00B60AE1">
      <w:pPr>
        <w:spacing w:after="0" w:line="240" w:lineRule="auto"/>
        <w:jc w:val="both"/>
        <w:rPr>
          <w:rFonts w:cstheme="minorHAnsi"/>
          <w:sz w:val="18"/>
          <w:szCs w:val="20"/>
          <w:lang w:val="ro-RO"/>
        </w:rPr>
      </w:pPr>
      <w:r w:rsidRPr="00073D41">
        <w:rPr>
          <w:rFonts w:cstheme="minorHAnsi"/>
          <w:sz w:val="18"/>
          <w:szCs w:val="20"/>
          <w:lang w:val="ro-RO"/>
        </w:rPr>
        <w:t>Въпреки че част от дейностите в тази област са приватизирани или предоставени на частни инвеститори, значителна част все още е под държавен контрол.</w:t>
      </w:r>
    </w:p>
    <w:p w:rsidR="00B60AE1" w:rsidRPr="00073D41" w:rsidRDefault="00B60AE1" w:rsidP="00B60AE1">
      <w:pPr>
        <w:spacing w:after="0" w:line="240" w:lineRule="auto"/>
        <w:jc w:val="both"/>
        <w:rPr>
          <w:rFonts w:cstheme="minorHAnsi"/>
          <w:sz w:val="18"/>
          <w:szCs w:val="20"/>
          <w:lang w:val="ro-RO"/>
        </w:rPr>
      </w:pPr>
    </w:p>
    <w:p w:rsidR="00582E97" w:rsidRPr="00073D41" w:rsidRDefault="00B60AE1" w:rsidP="00B60AE1">
      <w:pPr>
        <w:spacing w:after="0" w:line="240" w:lineRule="auto"/>
        <w:jc w:val="both"/>
        <w:rPr>
          <w:rFonts w:cstheme="minorHAnsi"/>
          <w:sz w:val="18"/>
          <w:szCs w:val="20"/>
          <w:lang w:val="ro-RO"/>
        </w:rPr>
      </w:pPr>
      <w:r w:rsidRPr="00073D41">
        <w:rPr>
          <w:rFonts w:cstheme="minorHAnsi"/>
          <w:sz w:val="18"/>
          <w:szCs w:val="20"/>
          <w:lang w:val="ro-RO"/>
        </w:rPr>
        <w:t>От тази гледна точка, без единно планиране на цялостното развитие на страната, е възможно в края на 2030 г. румънският енергиен сектор да следва тенденцията на стесняване, характеризираща последните 28 години.</w:t>
      </w:r>
    </w:p>
    <w:p w:rsidR="00582E97" w:rsidRPr="00073D41" w:rsidRDefault="00582E97" w:rsidP="00582E97">
      <w:pPr>
        <w:spacing w:after="0" w:line="240" w:lineRule="auto"/>
        <w:jc w:val="both"/>
        <w:rPr>
          <w:rFonts w:cstheme="minorHAnsi"/>
          <w:sz w:val="18"/>
          <w:szCs w:val="20"/>
          <w:lang w:val="ro-RO"/>
        </w:rPr>
      </w:pPr>
    </w:p>
    <w:p w:rsidR="00582E97" w:rsidRPr="00073D41" w:rsidRDefault="00E37B5A" w:rsidP="00582E9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Визията на Енергийната стратегия</w:t>
      </w:r>
      <w:r w:rsidRPr="00073D41">
        <w:rPr>
          <w:rFonts w:cstheme="minorHAnsi"/>
          <w:b/>
          <w:sz w:val="18"/>
          <w:szCs w:val="20"/>
          <w:lang w:val="bg-BG"/>
        </w:rPr>
        <w:t xml:space="preserve"> на Румъния</w:t>
      </w:r>
      <w:r w:rsidRPr="00073D41">
        <w:rPr>
          <w:rFonts w:cstheme="minorHAnsi"/>
          <w:b/>
          <w:sz w:val="18"/>
          <w:szCs w:val="20"/>
          <w:lang w:val="ro-RO"/>
        </w:rPr>
        <w:t xml:space="preserve"> е да увеличи енергийния сектор в условия на устойчивост. Развитието на енергийния сектор трябва да се разглежда като част от процеса на развитие на Румъния.</w:t>
      </w:r>
    </w:p>
    <w:p w:rsidR="00582E97" w:rsidRPr="00073D41" w:rsidRDefault="00582E97" w:rsidP="00582E97">
      <w:pPr>
        <w:spacing w:after="0" w:line="240" w:lineRule="auto"/>
        <w:jc w:val="both"/>
        <w:rPr>
          <w:rFonts w:cstheme="minorHAnsi"/>
          <w:sz w:val="18"/>
          <w:szCs w:val="20"/>
          <w:lang w:val="ro-RO"/>
        </w:rPr>
      </w:pPr>
      <w:r w:rsidRPr="00073D41">
        <w:rPr>
          <w:rFonts w:cstheme="minorHAnsi"/>
          <w:sz w:val="18"/>
          <w:szCs w:val="20"/>
          <w:lang w:val="ro-RO"/>
        </w:rPr>
        <w:t xml:space="preserve"> </w:t>
      </w:r>
    </w:p>
    <w:p w:rsidR="00582E97" w:rsidRPr="00073D41" w:rsidRDefault="00582E97" w:rsidP="00582E97">
      <w:pPr>
        <w:spacing w:after="0" w:line="240" w:lineRule="auto"/>
        <w:jc w:val="both"/>
        <w:rPr>
          <w:rFonts w:cstheme="minorHAnsi"/>
          <w:sz w:val="18"/>
          <w:szCs w:val="20"/>
          <w:lang w:val="ro-RO"/>
        </w:rPr>
      </w:pPr>
    </w:p>
    <w:p w:rsidR="00E37B5A" w:rsidRPr="00073D41" w:rsidRDefault="00E37B5A" w:rsidP="00E37B5A">
      <w:pPr>
        <w:spacing w:after="0" w:line="240" w:lineRule="auto"/>
        <w:jc w:val="both"/>
        <w:rPr>
          <w:rFonts w:cstheme="minorHAnsi"/>
          <w:sz w:val="18"/>
          <w:szCs w:val="20"/>
          <w:lang w:val="ro-RO"/>
        </w:rPr>
      </w:pPr>
      <w:r w:rsidRPr="00073D41">
        <w:rPr>
          <w:rFonts w:cstheme="minorHAnsi"/>
          <w:sz w:val="18"/>
          <w:szCs w:val="20"/>
          <w:lang w:val="ro-RO"/>
        </w:rPr>
        <w:t xml:space="preserve">Растеж означава: изграждане на нови производствени мощности въз основа на </w:t>
      </w:r>
      <w:r w:rsidRPr="00073D41">
        <w:rPr>
          <w:rFonts w:cstheme="minorHAnsi"/>
          <w:sz w:val="18"/>
          <w:szCs w:val="20"/>
          <w:lang w:val="bg-BG"/>
        </w:rPr>
        <w:t xml:space="preserve">върхови </w:t>
      </w:r>
      <w:r w:rsidRPr="00073D41">
        <w:rPr>
          <w:rFonts w:cstheme="minorHAnsi"/>
          <w:sz w:val="18"/>
          <w:szCs w:val="20"/>
          <w:lang w:val="ro-RO"/>
        </w:rPr>
        <w:t>незамърсяващи технологии; обновяване и модернизиране на съществуващите производствени мощности и тяхното включване в нормите за околната среда, транспорта и енергоразпределението; насърчаване на растежа на вътрешното потребление при условия на енергийна ефективност; износ. По този начин</w:t>
      </w:r>
      <w:r w:rsidRPr="00073D41">
        <w:rPr>
          <w:rFonts w:cstheme="minorHAnsi"/>
          <w:sz w:val="18"/>
          <w:szCs w:val="20"/>
          <w:lang w:val="bg-BG"/>
        </w:rPr>
        <w:t>,</w:t>
      </w:r>
      <w:r w:rsidRPr="00073D41">
        <w:rPr>
          <w:rFonts w:cstheme="minorHAnsi"/>
          <w:sz w:val="18"/>
          <w:szCs w:val="20"/>
          <w:lang w:val="ro-RO"/>
        </w:rPr>
        <w:t xml:space="preserve"> националната енергийна система ще бъде по-безопасна и стабилна.</w:t>
      </w:r>
    </w:p>
    <w:p w:rsidR="00E37B5A" w:rsidRPr="00073D41" w:rsidRDefault="00E37B5A" w:rsidP="00E37B5A">
      <w:pPr>
        <w:spacing w:after="0" w:line="240" w:lineRule="auto"/>
        <w:jc w:val="both"/>
        <w:rPr>
          <w:rFonts w:cstheme="minorHAnsi"/>
          <w:sz w:val="18"/>
          <w:szCs w:val="20"/>
          <w:lang w:val="ro-RO"/>
        </w:rPr>
      </w:pPr>
    </w:p>
    <w:p w:rsidR="00582E97" w:rsidRPr="00073D41" w:rsidRDefault="00E37B5A" w:rsidP="00E37B5A">
      <w:pPr>
        <w:spacing w:after="0" w:line="240" w:lineRule="auto"/>
        <w:jc w:val="both"/>
        <w:rPr>
          <w:rFonts w:cstheme="minorHAnsi"/>
          <w:sz w:val="18"/>
          <w:szCs w:val="20"/>
          <w:lang w:val="ro-RO"/>
        </w:rPr>
      </w:pPr>
      <w:r w:rsidRPr="00073D41">
        <w:rPr>
          <w:rFonts w:cstheme="minorHAnsi"/>
          <w:sz w:val="18"/>
          <w:szCs w:val="20"/>
          <w:lang w:val="ro-RO"/>
        </w:rPr>
        <w:t xml:space="preserve">Румъния разполага с необходимите ресурси за увеличаване на енергийната система и тя трябва да бъде подготвена да подпомага развитието на промишлеността и селското стопанство, </w:t>
      </w:r>
      <w:r w:rsidRPr="00073D41">
        <w:rPr>
          <w:rFonts w:cstheme="minorHAnsi"/>
          <w:sz w:val="18"/>
          <w:szCs w:val="20"/>
          <w:lang w:val="bg-BG"/>
        </w:rPr>
        <w:t xml:space="preserve">на </w:t>
      </w:r>
      <w:r w:rsidRPr="00073D41">
        <w:rPr>
          <w:rFonts w:cstheme="minorHAnsi"/>
          <w:sz w:val="18"/>
          <w:szCs w:val="20"/>
          <w:lang w:val="ro-RO"/>
        </w:rPr>
        <w:t>икономиката като цяло, както и подобряването на качеството на живот както в градските, така и в селските райони.</w:t>
      </w:r>
    </w:p>
    <w:p w:rsidR="00582E97" w:rsidRPr="00073D41" w:rsidRDefault="00582E97" w:rsidP="00582E97">
      <w:pPr>
        <w:spacing w:after="0" w:line="240" w:lineRule="auto"/>
        <w:jc w:val="both"/>
        <w:rPr>
          <w:rFonts w:cstheme="minorHAnsi"/>
          <w:sz w:val="18"/>
          <w:szCs w:val="20"/>
          <w:lang w:val="ro-RO"/>
        </w:rPr>
      </w:pPr>
    </w:p>
    <w:p w:rsidR="00582E97" w:rsidRPr="00073D41" w:rsidRDefault="00E37B5A" w:rsidP="00582E9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Визията на Енергийната стратегия на Румъния се основава на постигането на осем стратегически цели и прилагането на стратегическа инвестиционна програма от национален интерес.</w:t>
      </w:r>
    </w:p>
    <w:p w:rsidR="00582E97" w:rsidRPr="00073D41" w:rsidRDefault="00582E97" w:rsidP="00582E9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sectPr w:rsidR="00582E97" w:rsidRPr="00073D41" w:rsidSect="0089425F">
          <w:type w:val="continuous"/>
          <w:pgSz w:w="12240" w:h="15840"/>
          <w:pgMar w:top="1440" w:right="1440" w:bottom="1440" w:left="1440" w:header="720" w:footer="720" w:gutter="0"/>
          <w:cols w:num="2" w:space="720"/>
          <w:docGrid w:linePitch="360"/>
        </w:sectPr>
      </w:pPr>
    </w:p>
    <w:p w:rsidR="00582E97" w:rsidRPr="00073D41" w:rsidRDefault="00582E97" w:rsidP="00582E97">
      <w:pPr>
        <w:rPr>
          <w:lang w:val="ro-RO"/>
        </w:rPr>
      </w:pPr>
      <w:r w:rsidRPr="00073D41">
        <w:rPr>
          <w:lang w:val="ro-RO"/>
        </w:rPr>
        <w:br w:type="page"/>
      </w:r>
    </w:p>
    <w:p w:rsidR="00C43C61" w:rsidRPr="00073D41" w:rsidRDefault="002A704D" w:rsidP="00582E97">
      <w:pPr>
        <w:pStyle w:val="Heading1"/>
        <w:numPr>
          <w:ilvl w:val="0"/>
          <w:numId w:val="13"/>
        </w:numPr>
        <w:rPr>
          <w:lang w:val="ro-RO"/>
        </w:rPr>
      </w:pPr>
      <w:r w:rsidRPr="00073D41">
        <w:rPr>
          <w:lang w:val="bg-BG"/>
        </w:rPr>
        <w:t>ОСНОВНИ СТРАТЕГИЧЕСКИ ЦЕЛИ</w:t>
      </w:r>
    </w:p>
    <w:p w:rsidR="00252FA9" w:rsidRPr="00073D41" w:rsidRDefault="00252FA9" w:rsidP="00C43C61">
      <w:pPr>
        <w:spacing w:after="0" w:line="240" w:lineRule="auto"/>
        <w:jc w:val="both"/>
        <w:rPr>
          <w:rFonts w:cstheme="minorHAnsi"/>
          <w:sz w:val="20"/>
          <w:szCs w:val="20"/>
          <w:lang w:val="ro-RO"/>
        </w:rPr>
        <w:sectPr w:rsidR="00252FA9" w:rsidRPr="00073D41" w:rsidSect="0089425F">
          <w:type w:val="continuous"/>
          <w:pgSz w:w="12240" w:h="15840"/>
          <w:pgMar w:top="1440" w:right="1440" w:bottom="1440" w:left="1440" w:header="720" w:footer="720" w:gutter="0"/>
          <w:cols w:space="720"/>
          <w:docGrid w:linePitch="360"/>
        </w:sectPr>
      </w:pPr>
    </w:p>
    <w:p w:rsidR="00252FA9" w:rsidRPr="00073D41" w:rsidRDefault="00252FA9" w:rsidP="00C43C61">
      <w:pPr>
        <w:spacing w:after="0" w:line="240" w:lineRule="auto"/>
        <w:jc w:val="both"/>
        <w:rPr>
          <w:rFonts w:cstheme="minorHAnsi"/>
          <w:sz w:val="20"/>
          <w:szCs w:val="20"/>
          <w:lang w:val="ro-RO"/>
        </w:rPr>
      </w:pPr>
    </w:p>
    <w:p w:rsidR="00152BF5" w:rsidRPr="00073D41" w:rsidRDefault="00152BF5" w:rsidP="00C43C61">
      <w:pPr>
        <w:spacing w:after="0" w:line="240" w:lineRule="auto"/>
        <w:jc w:val="both"/>
        <w:rPr>
          <w:rFonts w:cstheme="minorHAnsi"/>
          <w:sz w:val="20"/>
          <w:szCs w:val="20"/>
          <w:lang w:val="ro-RO"/>
        </w:rPr>
        <w:sectPr w:rsidR="00152BF5" w:rsidRPr="00073D41" w:rsidSect="0089425F">
          <w:type w:val="continuous"/>
          <w:pgSz w:w="12240" w:h="15840"/>
          <w:pgMar w:top="1440" w:right="1440" w:bottom="1440" w:left="1440" w:header="720" w:footer="720" w:gutter="0"/>
          <w:cols w:num="2" w:space="720"/>
          <w:docGrid w:linePitch="360"/>
        </w:sectPr>
      </w:pPr>
    </w:p>
    <w:p w:rsidR="00C43C61" w:rsidRPr="00073D41" w:rsidRDefault="00C43C61" w:rsidP="00C43C61">
      <w:pPr>
        <w:spacing w:after="0" w:line="240" w:lineRule="auto"/>
        <w:jc w:val="both"/>
        <w:rPr>
          <w:rFonts w:cstheme="minorHAnsi"/>
          <w:sz w:val="18"/>
          <w:szCs w:val="20"/>
          <w:lang w:val="ro-RO"/>
        </w:rPr>
      </w:pPr>
    </w:p>
    <w:p w:rsidR="002A704D" w:rsidRPr="00073D41" w:rsidRDefault="002A704D" w:rsidP="002A704D">
      <w:pPr>
        <w:spacing w:after="0" w:line="240" w:lineRule="auto"/>
        <w:jc w:val="both"/>
        <w:rPr>
          <w:rFonts w:cstheme="minorHAnsi"/>
          <w:sz w:val="18"/>
          <w:szCs w:val="20"/>
          <w:lang w:val="ro-RO"/>
        </w:rPr>
      </w:pPr>
      <w:r w:rsidRPr="00073D41">
        <w:rPr>
          <w:rFonts w:cstheme="minorHAnsi"/>
          <w:sz w:val="18"/>
          <w:szCs w:val="20"/>
          <w:lang w:val="ro-RO"/>
        </w:rPr>
        <w:t>Енергийната стратегия има осем основни стратегически цели, които структурират цялостния подход за анализ и планиране за периода 2019-2030 г. и времевия хоризонт на 2050 г. Постигането на целите изисква балансиран подход към развитието на националния енергиен сектор, свързан със стойността на инвестиционните разходи.</w:t>
      </w:r>
    </w:p>
    <w:p w:rsidR="002A704D" w:rsidRPr="00073D41" w:rsidRDefault="002A704D" w:rsidP="002A704D">
      <w:pPr>
        <w:spacing w:after="0" w:line="240" w:lineRule="auto"/>
        <w:jc w:val="both"/>
        <w:rPr>
          <w:rFonts w:cstheme="minorHAnsi"/>
          <w:sz w:val="18"/>
          <w:szCs w:val="20"/>
          <w:lang w:val="ro-RO"/>
        </w:rPr>
      </w:pPr>
    </w:p>
    <w:p w:rsidR="007F20EF" w:rsidRPr="00073D41" w:rsidRDefault="002A704D" w:rsidP="002A704D">
      <w:pPr>
        <w:spacing w:after="0" w:line="240" w:lineRule="auto"/>
        <w:jc w:val="both"/>
        <w:rPr>
          <w:rFonts w:cstheme="minorHAnsi"/>
          <w:sz w:val="18"/>
          <w:szCs w:val="20"/>
          <w:lang w:val="ro-RO"/>
        </w:rPr>
      </w:pPr>
      <w:r w:rsidRPr="00073D41">
        <w:rPr>
          <w:rFonts w:cstheme="minorHAnsi"/>
          <w:sz w:val="18"/>
          <w:szCs w:val="20"/>
          <w:lang w:val="ro-RO"/>
        </w:rPr>
        <w:t>Стратегическите цели ще бъдат постигнати едновременно чрез набор от оперативни цели, които включват приоритетни действия</w:t>
      </w:r>
      <w:r w:rsidRPr="00073D41">
        <w:rPr>
          <w:rFonts w:cstheme="minorHAnsi"/>
          <w:sz w:val="18"/>
          <w:szCs w:val="20"/>
          <w:lang w:val="bg-BG"/>
        </w:rPr>
        <w:t>, разпределени</w:t>
      </w:r>
      <w:r w:rsidRPr="00073D41">
        <w:rPr>
          <w:rFonts w:cstheme="minorHAnsi"/>
          <w:sz w:val="18"/>
          <w:szCs w:val="20"/>
          <w:lang w:val="ro-RO"/>
        </w:rPr>
        <w:t xml:space="preserve"> във времето, с кратък, средносрочен и дългосрочен график за изпълнение.</w:t>
      </w:r>
    </w:p>
    <w:p w:rsidR="007F20EF" w:rsidRPr="00073D41" w:rsidRDefault="007F20EF" w:rsidP="007F20EF">
      <w:pPr>
        <w:pStyle w:val="Heading2"/>
        <w:rPr>
          <w:rFonts w:asciiTheme="minorHAnsi" w:hAnsiTheme="minorHAnsi" w:cstheme="minorHAnsi"/>
          <w:color w:val="auto"/>
          <w:sz w:val="14"/>
          <w:szCs w:val="20"/>
          <w:lang w:val="bg-BG"/>
        </w:rPr>
      </w:pPr>
      <w:bookmarkStart w:id="2" w:name="_Toc528913729"/>
      <w:r w:rsidRPr="00073D41">
        <w:rPr>
          <w:lang w:val="ro-RO"/>
        </w:rPr>
        <w:t>II.1.</w:t>
      </w:r>
      <w:r w:rsidRPr="00073D41">
        <w:rPr>
          <w:lang w:val="ro-RO"/>
        </w:rPr>
        <w:tab/>
      </w:r>
      <w:bookmarkEnd w:id="2"/>
      <w:r w:rsidR="00FF6142" w:rsidRPr="00073D41">
        <w:rPr>
          <w:lang w:val="bg-BG"/>
        </w:rPr>
        <w:t>Чиста енергия и енергийна ефективност</w:t>
      </w:r>
    </w:p>
    <w:p w:rsidR="007F20EF" w:rsidRPr="00073D41" w:rsidRDefault="007F20EF" w:rsidP="007F20EF">
      <w:pPr>
        <w:spacing w:after="0" w:line="240" w:lineRule="auto"/>
        <w:jc w:val="both"/>
        <w:rPr>
          <w:rFonts w:cstheme="minorHAnsi"/>
          <w:sz w:val="20"/>
          <w:szCs w:val="20"/>
          <w:lang w:val="ro-RO"/>
        </w:rPr>
      </w:pPr>
    </w:p>
    <w:p w:rsidR="007F20EF" w:rsidRPr="00073D41" w:rsidRDefault="00FF6142" w:rsidP="007F20EF">
      <w:pPr>
        <w:spacing w:after="0" w:line="240" w:lineRule="auto"/>
        <w:jc w:val="both"/>
        <w:rPr>
          <w:rFonts w:cstheme="minorHAnsi"/>
          <w:sz w:val="18"/>
          <w:szCs w:val="20"/>
          <w:lang w:val="ro-RO"/>
        </w:rPr>
      </w:pPr>
      <w:r w:rsidRPr="00073D41">
        <w:rPr>
          <w:rFonts w:cstheme="minorHAnsi"/>
          <w:sz w:val="18"/>
          <w:szCs w:val="20"/>
          <w:lang w:val="ro-RO"/>
        </w:rPr>
        <w:t>В развитието на енергийния сектор</w:t>
      </w:r>
      <w:r w:rsidRPr="00073D41">
        <w:rPr>
          <w:rFonts w:cstheme="minorHAnsi"/>
          <w:sz w:val="18"/>
          <w:szCs w:val="20"/>
          <w:lang w:val="bg-BG"/>
        </w:rPr>
        <w:t>,</w:t>
      </w:r>
      <w:r w:rsidRPr="00073D41">
        <w:rPr>
          <w:rFonts w:cstheme="minorHAnsi"/>
          <w:sz w:val="18"/>
          <w:szCs w:val="20"/>
          <w:lang w:val="ro-RO"/>
        </w:rPr>
        <w:t xml:space="preserve"> Румъния ще следва най-добрите практики за опазване на околната среда, спазвайки националните цели, приети като страна-членка на ЕС.</w:t>
      </w:r>
    </w:p>
    <w:p w:rsidR="007F20EF" w:rsidRPr="00073D41" w:rsidRDefault="00FF6142"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Също така</w:t>
      </w:r>
      <w:r w:rsidRPr="00073D41">
        <w:rPr>
          <w:rFonts w:cstheme="minorHAnsi"/>
          <w:b/>
          <w:sz w:val="18"/>
          <w:szCs w:val="20"/>
          <w:lang w:val="bg-BG"/>
        </w:rPr>
        <w:t>,</w:t>
      </w:r>
      <w:r w:rsidRPr="00073D41">
        <w:rPr>
          <w:rFonts w:cstheme="minorHAnsi"/>
          <w:b/>
          <w:sz w:val="18"/>
          <w:szCs w:val="20"/>
          <w:lang w:val="ro-RO"/>
        </w:rPr>
        <w:t xml:space="preserve"> развитието на енергийната система ще гарантира енергийната ефективност, както е определена в директивите на ЕС и националното законодателство.</w:t>
      </w:r>
    </w:p>
    <w:p w:rsidR="007F20EF" w:rsidRPr="00073D41" w:rsidRDefault="007F20EF" w:rsidP="00C43C61">
      <w:pPr>
        <w:spacing w:after="0" w:line="240" w:lineRule="auto"/>
        <w:jc w:val="both"/>
        <w:rPr>
          <w:rFonts w:cstheme="minorHAnsi"/>
          <w:sz w:val="18"/>
          <w:szCs w:val="20"/>
          <w:lang w:val="ro-RO"/>
        </w:rPr>
      </w:pPr>
    </w:p>
    <w:p w:rsidR="007F20EF" w:rsidRPr="00073D41" w:rsidRDefault="007F20EF" w:rsidP="00605E21">
      <w:pPr>
        <w:pStyle w:val="Heading2"/>
        <w:spacing w:before="0" w:line="240" w:lineRule="auto"/>
        <w:rPr>
          <w:lang w:val="ro-RO"/>
        </w:rPr>
      </w:pPr>
      <w:bookmarkStart w:id="3" w:name="_Toc528913730"/>
      <w:r w:rsidRPr="00073D41">
        <w:rPr>
          <w:lang w:val="ro-RO"/>
        </w:rPr>
        <w:t>II.2.</w:t>
      </w:r>
      <w:r w:rsidRPr="00073D41">
        <w:rPr>
          <w:lang w:val="ro-RO"/>
        </w:rPr>
        <w:tab/>
      </w:r>
      <w:bookmarkEnd w:id="3"/>
      <w:r w:rsidR="00605E21" w:rsidRPr="00073D41">
        <w:rPr>
          <w:lang w:val="ro-RO"/>
        </w:rPr>
        <w:t>Осигуряване на достъп до електричество и топлинна енергия за всички потребители</w:t>
      </w:r>
    </w:p>
    <w:p w:rsidR="00605E21" w:rsidRPr="00073D41" w:rsidRDefault="00605E21" w:rsidP="007F20EF">
      <w:pPr>
        <w:spacing w:after="0" w:line="240" w:lineRule="auto"/>
        <w:jc w:val="both"/>
        <w:rPr>
          <w:lang w:val="ro-RO"/>
        </w:rPr>
      </w:pPr>
    </w:p>
    <w:p w:rsidR="007F20EF" w:rsidRPr="00073D41" w:rsidRDefault="00605E21" w:rsidP="007F20EF">
      <w:pPr>
        <w:spacing w:after="0" w:line="240" w:lineRule="auto"/>
        <w:jc w:val="both"/>
        <w:rPr>
          <w:rFonts w:cstheme="minorHAnsi"/>
          <w:sz w:val="18"/>
          <w:szCs w:val="20"/>
          <w:lang w:val="ro-RO"/>
        </w:rPr>
      </w:pPr>
      <w:r w:rsidRPr="00073D41">
        <w:rPr>
          <w:rFonts w:cstheme="minorHAnsi"/>
          <w:sz w:val="18"/>
          <w:szCs w:val="20"/>
          <w:lang w:val="ro-RO"/>
        </w:rPr>
        <w:t>Целта е продължаване на програмата за електрификация, както и развитието и рентабилността на системи</w:t>
      </w:r>
      <w:r w:rsidRPr="00073D41">
        <w:rPr>
          <w:rFonts w:cstheme="minorHAnsi"/>
          <w:sz w:val="18"/>
          <w:szCs w:val="20"/>
          <w:lang w:val="bg-BG"/>
        </w:rPr>
        <w:t>те за осигуряване на отопление</w:t>
      </w:r>
      <w:r w:rsidRPr="00073D41">
        <w:rPr>
          <w:rFonts w:cstheme="minorHAnsi"/>
          <w:sz w:val="18"/>
          <w:szCs w:val="20"/>
          <w:lang w:val="ro-RO"/>
        </w:rPr>
        <w:t>.</w:t>
      </w:r>
    </w:p>
    <w:p w:rsidR="007F20EF" w:rsidRPr="00073D41" w:rsidRDefault="007F20EF" w:rsidP="007F20EF">
      <w:pPr>
        <w:spacing w:after="0" w:line="240" w:lineRule="auto"/>
        <w:jc w:val="both"/>
        <w:rPr>
          <w:rFonts w:cstheme="minorHAnsi"/>
          <w:sz w:val="18"/>
          <w:szCs w:val="20"/>
          <w:lang w:val="ro-RO"/>
        </w:rPr>
      </w:pPr>
      <w:r w:rsidRPr="00073D41">
        <w:rPr>
          <w:rFonts w:cstheme="minorHAnsi"/>
          <w:sz w:val="18"/>
          <w:szCs w:val="20"/>
          <w:lang w:val="ro-RO"/>
        </w:rPr>
        <w:t xml:space="preserve"> </w:t>
      </w:r>
    </w:p>
    <w:p w:rsidR="007F20EF" w:rsidRPr="00073D41" w:rsidRDefault="00605E21"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Тази цел определя като приоритет завършването на електрификацията на Румъния и поддръжката на електроразпределителните системи в тясна връзка със социално-икономическото развитие.</w:t>
      </w:r>
    </w:p>
    <w:p w:rsidR="007F20EF" w:rsidRPr="00073D41" w:rsidRDefault="007F20EF" w:rsidP="007F20EF">
      <w:pPr>
        <w:spacing w:after="0" w:line="240" w:lineRule="auto"/>
        <w:jc w:val="both"/>
        <w:rPr>
          <w:rFonts w:cstheme="minorHAnsi"/>
          <w:b/>
          <w:sz w:val="18"/>
          <w:szCs w:val="20"/>
          <w:lang w:val="ro-RO"/>
        </w:rPr>
      </w:pPr>
    </w:p>
    <w:p w:rsidR="007F20EF" w:rsidRPr="00073D41" w:rsidRDefault="00605E21" w:rsidP="00C43C61">
      <w:pPr>
        <w:spacing w:after="0" w:line="240" w:lineRule="auto"/>
        <w:jc w:val="both"/>
        <w:rPr>
          <w:rFonts w:cstheme="minorHAnsi"/>
          <w:sz w:val="18"/>
          <w:szCs w:val="20"/>
          <w:lang w:val="ro-RO"/>
        </w:rPr>
      </w:pPr>
      <w:r w:rsidRPr="00073D41">
        <w:rPr>
          <w:rFonts w:cstheme="minorHAnsi"/>
          <w:sz w:val="18"/>
          <w:szCs w:val="20"/>
          <w:lang w:val="ro-RO"/>
        </w:rPr>
        <w:t>Освен това</w:t>
      </w:r>
      <w:r w:rsidRPr="00073D41">
        <w:rPr>
          <w:rFonts w:cstheme="minorHAnsi"/>
          <w:sz w:val="18"/>
          <w:szCs w:val="20"/>
          <w:lang w:val="bg-BG"/>
        </w:rPr>
        <w:t>,</w:t>
      </w:r>
      <w:r w:rsidRPr="00073D41">
        <w:rPr>
          <w:rFonts w:cstheme="minorHAnsi"/>
          <w:sz w:val="18"/>
          <w:szCs w:val="20"/>
          <w:lang w:val="ro-RO"/>
        </w:rPr>
        <w:t xml:space="preserve"> целта се отнася до необходимостта от установяване на принципите, които да лежат в основата на начина, по който ще се осигурява отоплението в градската среда, но също така и прилагането на политики, които с</w:t>
      </w:r>
      <w:r w:rsidRPr="00073D41">
        <w:rPr>
          <w:rFonts w:cstheme="minorHAnsi"/>
          <w:sz w:val="18"/>
          <w:szCs w:val="20"/>
          <w:lang w:val="bg-BG"/>
        </w:rPr>
        <w:t xml:space="preserve">да определят </w:t>
      </w:r>
      <w:r w:rsidRPr="00073D41">
        <w:rPr>
          <w:rFonts w:cstheme="minorHAnsi"/>
          <w:sz w:val="18"/>
          <w:szCs w:val="20"/>
          <w:lang w:val="ro-RO"/>
        </w:rPr>
        <w:t>алтернативи за селската среда.</w:t>
      </w:r>
      <w:r w:rsidR="007F20EF" w:rsidRPr="00073D41">
        <w:rPr>
          <w:rFonts w:cstheme="minorHAnsi"/>
          <w:sz w:val="18"/>
          <w:szCs w:val="20"/>
          <w:lang w:val="ro-RO"/>
        </w:rPr>
        <w:t xml:space="preserve"> </w:t>
      </w:r>
    </w:p>
    <w:p w:rsidR="007F20EF" w:rsidRPr="00073D41" w:rsidRDefault="007F20EF" w:rsidP="00605E21">
      <w:pPr>
        <w:pStyle w:val="Heading2"/>
        <w:rPr>
          <w:rFonts w:cstheme="minorHAnsi"/>
          <w:sz w:val="20"/>
          <w:szCs w:val="20"/>
          <w:lang w:val="ro-RO"/>
        </w:rPr>
      </w:pPr>
      <w:bookmarkStart w:id="4" w:name="_Toc528913731"/>
      <w:r w:rsidRPr="00073D41">
        <w:rPr>
          <w:lang w:val="ro-RO"/>
        </w:rPr>
        <w:t>II.3.</w:t>
      </w:r>
      <w:r w:rsidRPr="00073D41">
        <w:rPr>
          <w:lang w:val="ro-RO"/>
        </w:rPr>
        <w:tab/>
      </w:r>
      <w:bookmarkEnd w:id="4"/>
      <w:r w:rsidR="00605E21" w:rsidRPr="00073D41">
        <w:rPr>
          <w:lang w:val="ro-RO"/>
        </w:rPr>
        <w:t>Защита на уязвимия потребител и намаляване на енергийната бедност</w:t>
      </w:r>
    </w:p>
    <w:p w:rsidR="007F20EF" w:rsidRPr="00073D41" w:rsidRDefault="004C4694"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Достъпността на цените е едно от основните предизвикателства на енергийната система и е стратегическа отговорност.</w:t>
      </w:r>
    </w:p>
    <w:p w:rsidR="007F20EF" w:rsidRPr="00073D41" w:rsidRDefault="007F20EF" w:rsidP="007F20EF">
      <w:pPr>
        <w:spacing w:after="0" w:line="240" w:lineRule="auto"/>
        <w:jc w:val="both"/>
        <w:rPr>
          <w:rFonts w:cstheme="minorHAnsi"/>
          <w:sz w:val="18"/>
          <w:szCs w:val="20"/>
          <w:lang w:val="ro-RO"/>
        </w:rPr>
      </w:pPr>
    </w:p>
    <w:p w:rsidR="007F20EF" w:rsidRPr="00073D41" w:rsidRDefault="004C4694" w:rsidP="00C43C61">
      <w:pPr>
        <w:spacing w:after="0" w:line="240" w:lineRule="auto"/>
        <w:jc w:val="both"/>
        <w:rPr>
          <w:rFonts w:cstheme="minorHAnsi"/>
          <w:sz w:val="18"/>
          <w:szCs w:val="20"/>
          <w:lang w:val="ro-RO"/>
        </w:rPr>
      </w:pPr>
      <w:r w:rsidRPr="00073D41">
        <w:rPr>
          <w:rFonts w:cstheme="minorHAnsi"/>
          <w:sz w:val="18"/>
          <w:szCs w:val="20"/>
          <w:lang w:val="ro-RO"/>
        </w:rPr>
        <w:t>Политиките за развитие и правилното адаптиране на нивото на социално подпомагане в областта на енергетиката, особено в бедните райони, ще осигурят реална защита на уязвимите потребители.</w:t>
      </w:r>
    </w:p>
    <w:p w:rsidR="007F20EF" w:rsidRPr="00073D41" w:rsidRDefault="007F20EF" w:rsidP="007F20EF">
      <w:pPr>
        <w:pStyle w:val="Heading2"/>
        <w:rPr>
          <w:lang w:val="ro-RO"/>
        </w:rPr>
      </w:pPr>
      <w:bookmarkStart w:id="5" w:name="_Toc528913732"/>
      <w:r w:rsidRPr="00073D41">
        <w:rPr>
          <w:lang w:val="ro-RO"/>
        </w:rPr>
        <w:t>II.4.</w:t>
      </w:r>
      <w:r w:rsidRPr="00073D41">
        <w:rPr>
          <w:lang w:val="ro-RO"/>
        </w:rPr>
        <w:tab/>
      </w:r>
      <w:bookmarkEnd w:id="5"/>
      <w:r w:rsidR="004C4694" w:rsidRPr="00073D41">
        <w:rPr>
          <w:lang w:val="ro-RO"/>
        </w:rPr>
        <w:t>Конкурентните енергийни пазари, основа на конкурентната икономика</w:t>
      </w:r>
    </w:p>
    <w:p w:rsidR="007F20EF" w:rsidRPr="00073D41" w:rsidRDefault="007F20EF" w:rsidP="007F20EF">
      <w:pPr>
        <w:spacing w:after="0" w:line="240" w:lineRule="auto"/>
        <w:jc w:val="both"/>
        <w:rPr>
          <w:rFonts w:cstheme="minorHAnsi"/>
          <w:sz w:val="18"/>
          <w:szCs w:val="20"/>
          <w:lang w:val="ro-RO"/>
        </w:rPr>
      </w:pPr>
    </w:p>
    <w:p w:rsidR="007F20EF" w:rsidRPr="00073D41" w:rsidRDefault="004C4694" w:rsidP="007F20EF">
      <w:pPr>
        <w:spacing w:after="0" w:line="240" w:lineRule="auto"/>
        <w:jc w:val="both"/>
        <w:rPr>
          <w:rFonts w:cstheme="minorHAnsi"/>
          <w:sz w:val="18"/>
          <w:szCs w:val="20"/>
          <w:lang w:val="ro-RO"/>
        </w:rPr>
      </w:pPr>
      <w:r w:rsidRPr="00073D41">
        <w:rPr>
          <w:rFonts w:cstheme="minorHAnsi"/>
          <w:sz w:val="18"/>
          <w:szCs w:val="20"/>
          <w:lang w:val="ro-RO"/>
        </w:rPr>
        <w:t xml:space="preserve">Енергийната система трябва да функционира на основата на механизмите за свободен пазар, като основната роля на държавата е да изгражда политики, </w:t>
      </w:r>
      <w:r w:rsidRPr="00073D41">
        <w:rPr>
          <w:rFonts w:cstheme="minorHAnsi"/>
          <w:sz w:val="18"/>
          <w:szCs w:val="20"/>
          <w:lang w:val="bg-BG"/>
        </w:rPr>
        <w:t xml:space="preserve">на </w:t>
      </w:r>
      <w:r w:rsidRPr="00073D41">
        <w:rPr>
          <w:rFonts w:cstheme="minorHAnsi"/>
          <w:sz w:val="18"/>
          <w:szCs w:val="20"/>
          <w:lang w:val="ro-RO"/>
        </w:rPr>
        <w:t xml:space="preserve">регулатори, </w:t>
      </w:r>
      <w:r w:rsidRPr="00073D41">
        <w:rPr>
          <w:rFonts w:cstheme="minorHAnsi"/>
          <w:sz w:val="18"/>
          <w:szCs w:val="20"/>
          <w:lang w:val="bg-BG"/>
        </w:rPr>
        <w:t xml:space="preserve">на </w:t>
      </w:r>
      <w:r w:rsidRPr="00073D41">
        <w:rPr>
          <w:rFonts w:cstheme="minorHAnsi"/>
          <w:sz w:val="18"/>
          <w:szCs w:val="20"/>
          <w:lang w:val="ro-RO"/>
        </w:rPr>
        <w:t xml:space="preserve">гарант на стабилността на енергийната система и </w:t>
      </w:r>
      <w:r w:rsidRPr="00073D41">
        <w:rPr>
          <w:rFonts w:cstheme="minorHAnsi"/>
          <w:sz w:val="18"/>
          <w:szCs w:val="20"/>
          <w:lang w:val="bg-BG"/>
        </w:rPr>
        <w:t xml:space="preserve">на </w:t>
      </w:r>
      <w:r w:rsidRPr="00073D41">
        <w:rPr>
          <w:rFonts w:cstheme="minorHAnsi"/>
          <w:sz w:val="18"/>
          <w:szCs w:val="20"/>
          <w:lang w:val="ro-RO"/>
        </w:rPr>
        <w:t>инвеститор.</w:t>
      </w:r>
    </w:p>
    <w:p w:rsidR="007F20EF" w:rsidRPr="00073D41" w:rsidRDefault="007F20EF" w:rsidP="001C2F15">
      <w:pPr>
        <w:pStyle w:val="Heading2"/>
        <w:rPr>
          <w:rFonts w:cstheme="minorHAnsi"/>
          <w:sz w:val="20"/>
          <w:szCs w:val="20"/>
          <w:lang w:val="ro-RO"/>
        </w:rPr>
      </w:pPr>
      <w:bookmarkStart w:id="6" w:name="_Toc528913733"/>
      <w:r w:rsidRPr="00073D41">
        <w:rPr>
          <w:lang w:val="ro-RO"/>
        </w:rPr>
        <w:t>II.5.</w:t>
      </w:r>
      <w:r w:rsidRPr="00073D41">
        <w:rPr>
          <w:lang w:val="ro-RO"/>
        </w:rPr>
        <w:tab/>
      </w:r>
      <w:bookmarkEnd w:id="6"/>
      <w:r w:rsidR="001C2F15" w:rsidRPr="00073D41">
        <w:rPr>
          <w:lang w:val="ro-RO"/>
        </w:rPr>
        <w:t>Модернизация на системата за енергийно управление</w:t>
      </w:r>
    </w:p>
    <w:p w:rsidR="001C2F15" w:rsidRPr="00073D41" w:rsidRDefault="001C2F15" w:rsidP="001C2F15">
      <w:pPr>
        <w:spacing w:after="0" w:line="240" w:lineRule="auto"/>
        <w:jc w:val="both"/>
        <w:rPr>
          <w:rFonts w:cstheme="minorHAnsi"/>
          <w:sz w:val="18"/>
          <w:szCs w:val="20"/>
          <w:lang w:val="ro-RO"/>
        </w:rPr>
      </w:pPr>
      <w:r w:rsidRPr="00073D41">
        <w:rPr>
          <w:rFonts w:cstheme="minorHAnsi"/>
          <w:sz w:val="18"/>
          <w:szCs w:val="20"/>
          <w:lang w:val="ro-RO"/>
        </w:rPr>
        <w:t xml:space="preserve">Държавата има двойна роля в енергийния сектор: от една страна, тя е законодател, регулатор и изпълнител на енергийни политики, а от друга страна притежава и управлява активи или </w:t>
      </w:r>
      <w:r w:rsidRPr="00073D41">
        <w:rPr>
          <w:rFonts w:cstheme="minorHAnsi"/>
          <w:sz w:val="18"/>
          <w:szCs w:val="20"/>
          <w:lang w:val="bg-BG"/>
        </w:rPr>
        <w:t xml:space="preserve">е </w:t>
      </w:r>
      <w:r w:rsidRPr="00073D41">
        <w:rPr>
          <w:rFonts w:cstheme="minorHAnsi"/>
          <w:sz w:val="18"/>
          <w:szCs w:val="20"/>
          <w:lang w:val="ro-RO"/>
        </w:rPr>
        <w:t xml:space="preserve">значителен акционер </w:t>
      </w:r>
      <w:r w:rsidRPr="00073D41">
        <w:rPr>
          <w:rFonts w:cstheme="minorHAnsi"/>
          <w:sz w:val="18"/>
          <w:szCs w:val="20"/>
          <w:lang w:val="bg-BG"/>
        </w:rPr>
        <w:t>както в</w:t>
      </w:r>
      <w:r w:rsidRPr="00073D41">
        <w:rPr>
          <w:rFonts w:cstheme="minorHAnsi"/>
          <w:sz w:val="18"/>
          <w:szCs w:val="20"/>
          <w:lang w:val="ro-RO"/>
        </w:rPr>
        <w:t xml:space="preserve"> сегментите на естествения монопол (транспорт и разпределение на енергия и природен газ), както и в производството.</w:t>
      </w:r>
    </w:p>
    <w:p w:rsidR="001C2F15" w:rsidRPr="00073D41" w:rsidRDefault="001C2F15" w:rsidP="001C2F15">
      <w:pPr>
        <w:spacing w:after="0" w:line="240" w:lineRule="auto"/>
        <w:jc w:val="both"/>
        <w:rPr>
          <w:rFonts w:cstheme="minorHAnsi"/>
          <w:sz w:val="18"/>
          <w:szCs w:val="20"/>
          <w:lang w:val="ro-RO"/>
        </w:rPr>
      </w:pPr>
    </w:p>
    <w:p w:rsidR="007F20EF" w:rsidRPr="00073D41" w:rsidRDefault="001C2F15" w:rsidP="001C2F15">
      <w:pPr>
        <w:spacing w:after="0" w:line="240" w:lineRule="auto"/>
        <w:jc w:val="both"/>
        <w:rPr>
          <w:rFonts w:cstheme="minorHAnsi"/>
          <w:sz w:val="18"/>
          <w:szCs w:val="20"/>
          <w:lang w:val="ro-RO"/>
        </w:rPr>
      </w:pPr>
      <w:r w:rsidRPr="00073D41">
        <w:rPr>
          <w:rFonts w:cstheme="minorHAnsi"/>
          <w:sz w:val="18"/>
          <w:szCs w:val="20"/>
          <w:lang w:val="ro-RO"/>
        </w:rPr>
        <w:t>В пазарната система</w:t>
      </w:r>
      <w:r w:rsidRPr="00073D41">
        <w:rPr>
          <w:rFonts w:cstheme="minorHAnsi"/>
          <w:sz w:val="18"/>
          <w:szCs w:val="20"/>
          <w:lang w:val="bg-BG"/>
        </w:rPr>
        <w:t>,</w:t>
      </w:r>
      <w:r w:rsidRPr="00073D41">
        <w:rPr>
          <w:rFonts w:cstheme="minorHAnsi"/>
          <w:sz w:val="18"/>
          <w:szCs w:val="20"/>
          <w:lang w:val="ro-RO"/>
        </w:rPr>
        <w:t xml:space="preserve"> държавата има съществената роля на арбитър и регулатор на пазарите. В това отношение</w:t>
      </w:r>
      <w:r w:rsidRPr="00073D41">
        <w:rPr>
          <w:rFonts w:cstheme="minorHAnsi"/>
          <w:sz w:val="18"/>
          <w:szCs w:val="20"/>
          <w:lang w:val="bg-BG"/>
        </w:rPr>
        <w:t>,</w:t>
      </w:r>
      <w:r w:rsidRPr="00073D41">
        <w:rPr>
          <w:rFonts w:cstheme="minorHAnsi"/>
          <w:sz w:val="18"/>
          <w:szCs w:val="20"/>
          <w:lang w:val="ro-RO"/>
        </w:rPr>
        <w:t xml:space="preserve"> е необходима прозрачна, съгласувана, справедлива и стабилна законодателна и регулаторна рамка.</w:t>
      </w:r>
    </w:p>
    <w:p w:rsidR="007F20EF" w:rsidRPr="00073D41" w:rsidRDefault="007F20EF" w:rsidP="007F20EF">
      <w:pPr>
        <w:spacing w:after="0" w:line="240" w:lineRule="auto"/>
        <w:jc w:val="both"/>
        <w:rPr>
          <w:rFonts w:cstheme="minorHAnsi"/>
          <w:sz w:val="18"/>
          <w:szCs w:val="20"/>
          <w:lang w:val="ro-RO"/>
        </w:rPr>
      </w:pPr>
    </w:p>
    <w:p w:rsidR="000A1C65" w:rsidRPr="00073D41" w:rsidRDefault="000A1C65" w:rsidP="000A1C65">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Като собственик на активи</w:t>
      </w:r>
      <w:r w:rsidRPr="00073D41">
        <w:rPr>
          <w:rFonts w:cstheme="minorHAnsi"/>
          <w:b/>
          <w:sz w:val="18"/>
          <w:szCs w:val="20"/>
          <w:lang w:val="bg-BG"/>
        </w:rPr>
        <w:t>,</w:t>
      </w:r>
      <w:r w:rsidRPr="00073D41">
        <w:rPr>
          <w:rFonts w:cstheme="minorHAnsi"/>
          <w:b/>
          <w:sz w:val="18"/>
          <w:szCs w:val="20"/>
          <w:lang w:val="ro-RO"/>
        </w:rPr>
        <w:t xml:space="preserve"> държавата трябва да подобри управлението на дружествата, в които притежава акции. Държавните енергийни компании трябва да станат по-ефективни, професионализирани и модернизирани.</w:t>
      </w:r>
    </w:p>
    <w:p w:rsidR="007F20EF" w:rsidRPr="00073D41" w:rsidRDefault="000A1C65" w:rsidP="000A1C65">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 xml:space="preserve">Професионализацията на управлението и деполитизацията на назначенията в компаниите, контролирани от държавата, заедно с непрекъснатия </w:t>
      </w:r>
      <w:r w:rsidR="00F3113B" w:rsidRPr="00073D41">
        <w:rPr>
          <w:rFonts w:cstheme="minorHAnsi"/>
          <w:b/>
          <w:sz w:val="18"/>
          <w:szCs w:val="20"/>
          <w:lang w:val="ro-RO"/>
        </w:rPr>
        <w:t>надзор на акта на управление</w:t>
      </w:r>
      <w:r w:rsidRPr="00073D41">
        <w:rPr>
          <w:rFonts w:cstheme="minorHAnsi"/>
          <w:b/>
          <w:sz w:val="18"/>
          <w:szCs w:val="20"/>
          <w:lang w:val="ro-RO"/>
        </w:rPr>
        <w:t xml:space="preserve"> представляват, особено в енергийния сектор, стратегически императиви.</w:t>
      </w:r>
    </w:p>
    <w:p w:rsidR="00EB3BD0" w:rsidRPr="00073D41" w:rsidRDefault="00EB3BD0" w:rsidP="00EB3BD0">
      <w:pPr>
        <w:pStyle w:val="Heading2"/>
        <w:rPr>
          <w:lang w:val="ro-RO"/>
        </w:rPr>
      </w:pPr>
      <w:bookmarkStart w:id="7" w:name="_Toc528913734"/>
      <w:r w:rsidRPr="00073D41">
        <w:rPr>
          <w:lang w:val="ro-RO"/>
        </w:rPr>
        <w:t xml:space="preserve">II.6. </w:t>
      </w:r>
      <w:bookmarkEnd w:id="7"/>
      <w:r w:rsidR="00F3113B" w:rsidRPr="00073D41">
        <w:rPr>
          <w:lang w:val="ro-RO"/>
        </w:rPr>
        <w:t>Повишаване на качеството на образованието и иновациите в областта на енергетиката и непрекъснатото обучение на човешките ресурси</w:t>
      </w:r>
    </w:p>
    <w:p w:rsidR="00F3113B" w:rsidRPr="00073D41" w:rsidRDefault="00F3113B" w:rsidP="00F3113B">
      <w:pPr>
        <w:rPr>
          <w:lang w:val="ro-RO"/>
        </w:rPr>
      </w:pPr>
    </w:p>
    <w:p w:rsidR="00F3113B" w:rsidRPr="00073D41" w:rsidRDefault="00F3113B" w:rsidP="00F3113B">
      <w:pPr>
        <w:jc w:val="both"/>
        <w:rPr>
          <w:sz w:val="18"/>
          <w:lang w:val="ro-RO"/>
        </w:rPr>
      </w:pPr>
      <w:r w:rsidRPr="00073D41">
        <w:rPr>
          <w:sz w:val="18"/>
          <w:lang w:val="ro-RO"/>
        </w:rPr>
        <w:t xml:space="preserve">Енергийният сектор е изправен пред остър недостиг на професионалисти. Квалифицираният персонал до голяма степен </w:t>
      </w:r>
      <w:r w:rsidRPr="00073D41">
        <w:rPr>
          <w:sz w:val="18"/>
          <w:lang w:val="bg-BG"/>
        </w:rPr>
        <w:t xml:space="preserve">е </w:t>
      </w:r>
      <w:r w:rsidRPr="00073D41">
        <w:rPr>
          <w:sz w:val="18"/>
          <w:lang w:val="ro-RO"/>
        </w:rPr>
        <w:t>остарял, а някои от активните квалифицирани служители избраха да напуснат Румъния.</w:t>
      </w:r>
    </w:p>
    <w:p w:rsidR="00F3113B" w:rsidRPr="00073D41" w:rsidRDefault="00F3113B" w:rsidP="00F3113B">
      <w:pPr>
        <w:jc w:val="both"/>
        <w:rPr>
          <w:sz w:val="18"/>
          <w:lang w:val="ro-RO"/>
        </w:rPr>
      </w:pPr>
      <w:r w:rsidRPr="00073D41">
        <w:rPr>
          <w:sz w:val="18"/>
          <w:lang w:val="ro-RO"/>
        </w:rPr>
        <w:t xml:space="preserve">Непрекъснатото обучение и усъвършенстване на </w:t>
      </w:r>
      <w:r w:rsidRPr="00073D41">
        <w:rPr>
          <w:sz w:val="18"/>
          <w:lang w:val="bg-BG"/>
        </w:rPr>
        <w:t xml:space="preserve">един </w:t>
      </w:r>
      <w:r w:rsidRPr="00073D41">
        <w:rPr>
          <w:sz w:val="18"/>
          <w:lang w:val="ro-RO"/>
        </w:rPr>
        <w:t xml:space="preserve">енергетик, независимо от неговата </w:t>
      </w:r>
      <w:r w:rsidRPr="00073D41">
        <w:rPr>
          <w:sz w:val="18"/>
          <w:lang w:val="bg-BG"/>
        </w:rPr>
        <w:t>место</w:t>
      </w:r>
      <w:r w:rsidRPr="00073D41">
        <w:rPr>
          <w:sz w:val="18"/>
          <w:lang w:val="ro-RO"/>
        </w:rPr>
        <w:t xml:space="preserve">работа или вида </w:t>
      </w:r>
      <w:r w:rsidRPr="00073D41">
        <w:rPr>
          <w:sz w:val="18"/>
          <w:lang w:val="bg-BG"/>
        </w:rPr>
        <w:t>на завършеното образование</w:t>
      </w:r>
      <w:r w:rsidRPr="00073D41">
        <w:rPr>
          <w:sz w:val="18"/>
          <w:lang w:val="ro-RO"/>
        </w:rPr>
        <w:t>, е сложно. Увеличаването на броя на професионалистите в областта на енергетиката предполага повишаване на качеството и привлекателността на специализираното образование.</w:t>
      </w:r>
    </w:p>
    <w:p w:rsidR="00EB3BD0" w:rsidRPr="00073D41" w:rsidRDefault="00F3113B" w:rsidP="00F3113B">
      <w:pPr>
        <w:jc w:val="both"/>
        <w:rPr>
          <w:sz w:val="18"/>
          <w:lang w:val="ro-RO"/>
        </w:rPr>
      </w:pPr>
      <w:r w:rsidRPr="00073D41">
        <w:rPr>
          <w:sz w:val="18"/>
          <w:lang w:val="ro-RO"/>
        </w:rPr>
        <w:t>Развитието и усъвършенстването на компетенции</w:t>
      </w:r>
      <w:r w:rsidRPr="00073D41">
        <w:rPr>
          <w:sz w:val="18"/>
          <w:lang w:val="bg-BG"/>
        </w:rPr>
        <w:t>те</w:t>
      </w:r>
      <w:r w:rsidRPr="00073D41">
        <w:rPr>
          <w:sz w:val="18"/>
          <w:lang w:val="ro-RO"/>
        </w:rPr>
        <w:t xml:space="preserve"> и умения</w:t>
      </w:r>
      <w:r w:rsidRPr="00073D41">
        <w:rPr>
          <w:sz w:val="18"/>
          <w:lang w:val="bg-BG"/>
        </w:rPr>
        <w:t>та на енергетиците</w:t>
      </w:r>
      <w:r w:rsidRPr="00073D41">
        <w:rPr>
          <w:sz w:val="18"/>
          <w:lang w:val="ro-RO"/>
        </w:rPr>
        <w:t xml:space="preserve"> означава разработване на специфични образователни пакети на всички нива: средни училища и обществени професионални училища и в дуална система, непрекъснато обучение на работното място, модерни бакалавърски и магистърски програми, както и доктор</w:t>
      </w:r>
      <w:r w:rsidRPr="00073D41">
        <w:rPr>
          <w:sz w:val="18"/>
          <w:lang w:val="bg-BG"/>
        </w:rPr>
        <w:t>атски</w:t>
      </w:r>
      <w:r w:rsidRPr="00073D41">
        <w:rPr>
          <w:sz w:val="18"/>
          <w:lang w:val="ro-RO"/>
        </w:rPr>
        <w:t xml:space="preserve"> училища в областта.</w:t>
      </w:r>
    </w:p>
    <w:p w:rsidR="00EB3BD0" w:rsidRPr="00073D41" w:rsidRDefault="00F3113B" w:rsidP="00EB3BD0">
      <w:pPr>
        <w:jc w:val="both"/>
        <w:rPr>
          <w:sz w:val="18"/>
          <w:lang w:val="ro-RO"/>
        </w:rPr>
      </w:pPr>
      <w:r w:rsidRPr="00073D41">
        <w:rPr>
          <w:sz w:val="18"/>
          <w:lang w:val="ro-RO"/>
        </w:rPr>
        <w:t xml:space="preserve">Иновациите, базирани на научни изследвания и технологично развитие, изискват насърчаването и развитието на центрове за високи постижения в областта на енергетиката, в частност на възобновяемите енергийни източници, способни да изпълняват сложни проекти с тема, дефинирана от предвидените разработки на енергийния сектор, като по този начин предлагат стабилни ноу-хау, за да гарантират </w:t>
      </w:r>
      <w:r w:rsidRPr="00073D41">
        <w:rPr>
          <w:sz w:val="18"/>
          <w:lang w:val="bg-BG"/>
        </w:rPr>
        <w:t>осигуряването на</w:t>
      </w:r>
      <w:r w:rsidR="001D5A54" w:rsidRPr="00073D41">
        <w:rPr>
          <w:sz w:val="18"/>
          <w:lang w:val="ro-RO"/>
        </w:rPr>
        <w:t xml:space="preserve"> оптимална успеваемост</w:t>
      </w:r>
      <w:r w:rsidRPr="00073D41">
        <w:rPr>
          <w:sz w:val="18"/>
          <w:lang w:val="ro-RO"/>
        </w:rPr>
        <w:t xml:space="preserve"> за нови инвестиции, съответно за експлоатация и обновяване на съществуващо оборудване.</w:t>
      </w:r>
    </w:p>
    <w:p w:rsidR="00EB3BD0" w:rsidRPr="00073D41" w:rsidRDefault="001D5A54" w:rsidP="00EB3BD0">
      <w:pPr>
        <w:pBdr>
          <w:top w:val="single" w:sz="4" w:space="1" w:color="auto"/>
          <w:left w:val="single" w:sz="4" w:space="4" w:color="auto"/>
          <w:bottom w:val="single" w:sz="4" w:space="1" w:color="auto"/>
          <w:right w:val="single" w:sz="4" w:space="4" w:color="auto"/>
        </w:pBdr>
        <w:jc w:val="both"/>
        <w:rPr>
          <w:sz w:val="14"/>
          <w:lang w:val="ro-RO"/>
        </w:rPr>
      </w:pPr>
      <w:r w:rsidRPr="00073D41">
        <w:rPr>
          <w:b/>
          <w:sz w:val="18"/>
          <w:lang w:val="ro-RO"/>
        </w:rPr>
        <w:t>Успехът на реализирането на визията и целите на Енергийната стратегия на Румъния е пряко пропорционален на инвестицията в качеството на образование</w:t>
      </w:r>
      <w:r w:rsidRPr="00073D41">
        <w:rPr>
          <w:b/>
          <w:sz w:val="18"/>
          <w:lang w:val="bg-BG"/>
        </w:rPr>
        <w:t>то</w:t>
      </w:r>
      <w:r w:rsidRPr="00073D41">
        <w:rPr>
          <w:b/>
          <w:sz w:val="18"/>
          <w:lang w:val="ro-RO"/>
        </w:rPr>
        <w:t xml:space="preserve"> и обучение</w:t>
      </w:r>
      <w:r w:rsidRPr="00073D41">
        <w:rPr>
          <w:b/>
          <w:sz w:val="18"/>
          <w:lang w:val="bg-BG"/>
        </w:rPr>
        <w:t>то в областта на енергетиката</w:t>
      </w:r>
      <w:r w:rsidRPr="00073D41">
        <w:rPr>
          <w:b/>
          <w:sz w:val="18"/>
          <w:lang w:val="ro-RO"/>
        </w:rPr>
        <w:t>, както и в иновациите, базирани на научни изследвания и технологично развитие.</w:t>
      </w:r>
    </w:p>
    <w:p w:rsidR="00C43C61" w:rsidRPr="00073D41" w:rsidRDefault="007F20EF" w:rsidP="00D2056C">
      <w:pPr>
        <w:pStyle w:val="Heading2"/>
        <w:rPr>
          <w:rFonts w:asciiTheme="minorHAnsi" w:hAnsiTheme="minorHAnsi" w:cstheme="minorHAnsi"/>
          <w:color w:val="auto"/>
          <w:szCs w:val="20"/>
          <w:lang w:val="ro-RO"/>
        </w:rPr>
      </w:pPr>
      <w:bookmarkStart w:id="8" w:name="_Toc528913735"/>
      <w:r w:rsidRPr="00073D41">
        <w:rPr>
          <w:lang w:val="ro-RO"/>
        </w:rPr>
        <w:t>II.7</w:t>
      </w:r>
      <w:r w:rsidR="001D5A54" w:rsidRPr="00073D41">
        <w:rPr>
          <w:lang w:val="ro-RO"/>
        </w:rPr>
        <w:t>.</w:t>
      </w:r>
      <w:r w:rsidR="001D5A54" w:rsidRPr="00073D41">
        <w:rPr>
          <w:lang w:val="ro-RO"/>
        </w:rPr>
        <w:tab/>
        <w:t>Румъния, регионален доставчик</w:t>
      </w:r>
      <w:r w:rsidR="00C43C61" w:rsidRPr="00073D41">
        <w:rPr>
          <w:lang w:val="ro-RO"/>
        </w:rPr>
        <w:t xml:space="preserve"> </w:t>
      </w:r>
      <w:bookmarkEnd w:id="8"/>
      <w:r w:rsidR="001D5A54" w:rsidRPr="00073D41">
        <w:rPr>
          <w:lang w:val="ro-RO"/>
        </w:rPr>
        <w:t>на енергийна сигурност</w:t>
      </w:r>
    </w:p>
    <w:p w:rsidR="00C43C61" w:rsidRPr="00073D41" w:rsidRDefault="00C43C61" w:rsidP="00C43C61">
      <w:pPr>
        <w:spacing w:after="0" w:line="240" w:lineRule="auto"/>
        <w:jc w:val="both"/>
        <w:rPr>
          <w:rFonts w:cstheme="minorHAnsi"/>
          <w:sz w:val="20"/>
          <w:szCs w:val="20"/>
          <w:lang w:val="ro-RO"/>
        </w:rPr>
      </w:pPr>
    </w:p>
    <w:p w:rsidR="00C43C61" w:rsidRPr="00073D41" w:rsidRDefault="00EC4768" w:rsidP="00C43C61">
      <w:pPr>
        <w:spacing w:after="0" w:line="240" w:lineRule="auto"/>
        <w:jc w:val="both"/>
        <w:rPr>
          <w:rFonts w:cstheme="minorHAnsi"/>
          <w:sz w:val="18"/>
          <w:szCs w:val="20"/>
          <w:lang w:val="ro-RO"/>
        </w:rPr>
      </w:pPr>
      <w:r w:rsidRPr="00073D41">
        <w:rPr>
          <w:rFonts w:cstheme="minorHAnsi"/>
          <w:sz w:val="18"/>
          <w:szCs w:val="20"/>
          <w:lang w:val="ro-RO"/>
        </w:rPr>
        <w:t>Румъния има по-висок</w:t>
      </w:r>
      <w:r w:rsidRPr="00073D41">
        <w:rPr>
          <w:rFonts w:cstheme="minorHAnsi"/>
          <w:sz w:val="18"/>
          <w:szCs w:val="20"/>
          <w:lang w:val="bg-BG"/>
        </w:rPr>
        <w:t xml:space="preserve"> резултат на</w:t>
      </w:r>
      <w:r w:rsidRPr="00073D41">
        <w:rPr>
          <w:rFonts w:cstheme="minorHAnsi"/>
          <w:sz w:val="18"/>
          <w:szCs w:val="20"/>
          <w:lang w:val="ro-RO"/>
        </w:rPr>
        <w:t xml:space="preserve"> риск</w:t>
      </w:r>
      <w:r w:rsidRPr="00073D41">
        <w:rPr>
          <w:rFonts w:cstheme="minorHAnsi"/>
          <w:sz w:val="18"/>
          <w:szCs w:val="20"/>
          <w:lang w:val="bg-BG"/>
        </w:rPr>
        <w:t>а</w:t>
      </w:r>
      <w:r w:rsidRPr="00073D41">
        <w:rPr>
          <w:rFonts w:cstheme="minorHAnsi"/>
          <w:sz w:val="18"/>
          <w:szCs w:val="20"/>
          <w:lang w:val="ro-RO"/>
        </w:rPr>
        <w:t xml:space="preserve"> за енергийна сигурност от средния за </w:t>
      </w:r>
      <w:r w:rsidRPr="00073D41">
        <w:rPr>
          <w:rFonts w:cstheme="minorHAnsi"/>
          <w:color w:val="FF0000"/>
          <w:sz w:val="18"/>
          <w:szCs w:val="20"/>
          <w:lang w:val="ro-RO"/>
        </w:rPr>
        <w:t>OCDE</w:t>
      </w:r>
      <w:r w:rsidRPr="00073D41">
        <w:rPr>
          <w:rFonts w:cstheme="minorHAnsi"/>
          <w:sz w:val="18"/>
          <w:szCs w:val="20"/>
          <w:lang w:val="ro-RO"/>
        </w:rPr>
        <w:t xml:space="preserve"> и по-добър от своите съседи. Настоящият международен контекст на енергийните пазари е белязан от нестабилността, а развитието на технологиите може да има разрушително въздействие </w:t>
      </w:r>
      <w:r w:rsidRPr="00073D41">
        <w:rPr>
          <w:rFonts w:cstheme="minorHAnsi"/>
          <w:sz w:val="18"/>
          <w:szCs w:val="20"/>
          <w:lang w:val="bg-BG"/>
        </w:rPr>
        <w:t>на</w:t>
      </w:r>
      <w:r w:rsidRPr="00073D41">
        <w:rPr>
          <w:rFonts w:cstheme="minorHAnsi"/>
          <w:sz w:val="18"/>
          <w:szCs w:val="20"/>
          <w:lang w:val="ro-RO"/>
        </w:rPr>
        <w:t xml:space="preserve"> енергийните пазари.</w:t>
      </w:r>
    </w:p>
    <w:p w:rsidR="00C43C61" w:rsidRPr="00073D41" w:rsidRDefault="00C43C61" w:rsidP="00C43C61">
      <w:pPr>
        <w:spacing w:after="0" w:line="240" w:lineRule="auto"/>
        <w:jc w:val="both"/>
        <w:rPr>
          <w:rFonts w:cstheme="minorHAnsi"/>
          <w:sz w:val="18"/>
          <w:szCs w:val="20"/>
          <w:lang w:val="ro-RO"/>
        </w:rPr>
      </w:pPr>
    </w:p>
    <w:p w:rsidR="00A27943" w:rsidRPr="00073D41" w:rsidRDefault="00EC4768"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В този контекст</w:t>
      </w:r>
      <w:r w:rsidRPr="00073D41">
        <w:rPr>
          <w:rFonts w:cstheme="minorHAnsi"/>
          <w:b/>
          <w:sz w:val="18"/>
          <w:szCs w:val="20"/>
          <w:lang w:val="bg-BG"/>
        </w:rPr>
        <w:t>,</w:t>
      </w:r>
      <w:r w:rsidRPr="00073D41">
        <w:rPr>
          <w:rFonts w:cstheme="minorHAnsi"/>
          <w:b/>
          <w:sz w:val="18"/>
          <w:szCs w:val="20"/>
          <w:lang w:val="ro-RO"/>
        </w:rPr>
        <w:t xml:space="preserve"> има предпоставките, които, развивайки енергийния сектор, отчитайки наличието на ресурси и стабилността, осигурена от зрелостта на традиционните технологии, Румъния да укрепи статута си на регионален доставчик на енергийна сигурност.</w:t>
      </w:r>
      <w:r w:rsidR="00152BF5" w:rsidRPr="00073D41">
        <w:rPr>
          <w:rFonts w:cstheme="minorHAnsi"/>
          <w:b/>
          <w:sz w:val="18"/>
          <w:szCs w:val="20"/>
          <w:lang w:val="ro-RO"/>
        </w:rPr>
        <w:t xml:space="preserve"> </w:t>
      </w:r>
    </w:p>
    <w:p w:rsidR="007F20EF" w:rsidRPr="00073D41" w:rsidRDefault="007F20EF" w:rsidP="007F20EF">
      <w:pPr>
        <w:pStyle w:val="Heading2"/>
        <w:rPr>
          <w:lang w:val="ro-RO"/>
        </w:rPr>
      </w:pPr>
      <w:bookmarkStart w:id="9" w:name="_Toc528913736"/>
      <w:r w:rsidRPr="00073D41">
        <w:rPr>
          <w:lang w:val="ro-RO"/>
        </w:rPr>
        <w:t>II.8.</w:t>
      </w:r>
      <w:r w:rsidRPr="00073D41">
        <w:rPr>
          <w:lang w:val="ro-RO"/>
        </w:rPr>
        <w:tab/>
      </w:r>
      <w:r w:rsidR="00EC4768" w:rsidRPr="00073D41">
        <w:rPr>
          <w:lang w:val="ro-RO"/>
        </w:rPr>
        <w:t xml:space="preserve">Увеличаване на енергийния принос на Румъния към регионалните и европейските пазари чрез капитализиране на национални първични енергийни ресурси </w:t>
      </w:r>
      <w:bookmarkEnd w:id="9"/>
    </w:p>
    <w:p w:rsidR="007F20EF" w:rsidRPr="00073D41" w:rsidRDefault="007F20EF" w:rsidP="007F20EF">
      <w:pPr>
        <w:spacing w:after="0" w:line="240" w:lineRule="auto"/>
        <w:jc w:val="both"/>
        <w:rPr>
          <w:rFonts w:cstheme="minorHAnsi"/>
          <w:sz w:val="20"/>
          <w:szCs w:val="20"/>
          <w:lang w:val="ro-RO"/>
        </w:rPr>
      </w:pPr>
    </w:p>
    <w:p w:rsidR="00EC4768" w:rsidRPr="00073D41" w:rsidRDefault="00EC4768" w:rsidP="00EC4768">
      <w:pPr>
        <w:spacing w:after="0" w:line="240" w:lineRule="auto"/>
        <w:jc w:val="both"/>
        <w:rPr>
          <w:rFonts w:cstheme="minorHAnsi"/>
          <w:sz w:val="18"/>
          <w:szCs w:val="20"/>
          <w:lang w:val="ro-RO"/>
        </w:rPr>
      </w:pPr>
      <w:r w:rsidRPr="00073D41">
        <w:rPr>
          <w:rFonts w:cstheme="minorHAnsi"/>
          <w:sz w:val="18"/>
          <w:szCs w:val="20"/>
          <w:lang w:val="ro-RO"/>
        </w:rPr>
        <w:t>Целта изразява визията на Румъния за развитие в регионален и европейски контекст и желанието да бъде водещ участник в ЕС в тази област.</w:t>
      </w:r>
    </w:p>
    <w:p w:rsidR="00EC4768" w:rsidRPr="00073D41" w:rsidRDefault="00EC4768" w:rsidP="00EC4768">
      <w:pPr>
        <w:spacing w:after="0" w:line="240" w:lineRule="auto"/>
        <w:jc w:val="both"/>
        <w:rPr>
          <w:rFonts w:cstheme="minorHAnsi"/>
          <w:sz w:val="18"/>
          <w:szCs w:val="20"/>
          <w:lang w:val="ro-RO"/>
        </w:rPr>
      </w:pPr>
    </w:p>
    <w:p w:rsidR="00EC4768" w:rsidRPr="00073D41" w:rsidRDefault="00EC4768" w:rsidP="00EC4768">
      <w:pPr>
        <w:spacing w:after="0" w:line="240" w:lineRule="auto"/>
        <w:jc w:val="both"/>
        <w:rPr>
          <w:rFonts w:cstheme="minorHAnsi"/>
          <w:sz w:val="18"/>
          <w:szCs w:val="20"/>
          <w:lang w:val="ro-RO"/>
        </w:rPr>
      </w:pPr>
      <w:r w:rsidRPr="00073D41">
        <w:rPr>
          <w:rFonts w:cstheme="minorHAnsi"/>
          <w:sz w:val="18"/>
          <w:szCs w:val="20"/>
          <w:lang w:val="ro-RO"/>
        </w:rPr>
        <w:t>Румъния участва в широк процес на интеграция на енергийните пазари на равнище ЕС, което води до все по-открита конкуренция на енергийните пазари.</w:t>
      </w:r>
    </w:p>
    <w:p w:rsidR="00EC4768" w:rsidRPr="00073D41" w:rsidRDefault="00EC4768" w:rsidP="00EC4768">
      <w:pPr>
        <w:spacing w:after="0" w:line="240" w:lineRule="auto"/>
        <w:jc w:val="both"/>
        <w:rPr>
          <w:rFonts w:cstheme="minorHAnsi"/>
          <w:sz w:val="18"/>
          <w:szCs w:val="20"/>
          <w:lang w:val="ro-RO"/>
        </w:rPr>
      </w:pPr>
    </w:p>
    <w:p w:rsidR="007F20EF" w:rsidRPr="00073D41" w:rsidRDefault="00EC4768" w:rsidP="00EC4768">
      <w:pPr>
        <w:spacing w:after="0" w:line="240" w:lineRule="auto"/>
        <w:jc w:val="both"/>
        <w:rPr>
          <w:rFonts w:cstheme="minorHAnsi"/>
          <w:sz w:val="18"/>
          <w:szCs w:val="20"/>
          <w:lang w:val="ro-RO"/>
        </w:rPr>
      </w:pPr>
      <w:r w:rsidRPr="00073D41">
        <w:rPr>
          <w:rFonts w:cstheme="minorHAnsi"/>
          <w:sz w:val="18"/>
          <w:szCs w:val="20"/>
          <w:lang w:val="ro-RO"/>
        </w:rPr>
        <w:t>Румъния разполага с необходимите първични енергийни ресурси, те трябва да бъдат капитализирани последователно по отношение на рентабилността, като същевременно увеличават степента на взаимосвързаност.</w:t>
      </w:r>
    </w:p>
    <w:p w:rsidR="007F20EF" w:rsidRPr="00073D41" w:rsidRDefault="007F20EF" w:rsidP="007F20EF">
      <w:pPr>
        <w:spacing w:after="0" w:line="240" w:lineRule="auto"/>
        <w:jc w:val="both"/>
        <w:rPr>
          <w:rFonts w:cstheme="minorHAnsi"/>
          <w:sz w:val="18"/>
          <w:szCs w:val="20"/>
          <w:lang w:val="ro-RO"/>
        </w:rPr>
      </w:pPr>
    </w:p>
    <w:p w:rsidR="007F20EF" w:rsidRPr="00073D41" w:rsidRDefault="00EC4768"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bg-BG"/>
        </w:rPr>
        <w:t>Тази цел ще бъде постигната</w:t>
      </w:r>
      <w:r w:rsidRPr="00073D41">
        <w:rPr>
          <w:rFonts w:cstheme="minorHAnsi"/>
          <w:b/>
          <w:sz w:val="18"/>
          <w:szCs w:val="20"/>
          <w:lang w:val="ro-RO"/>
        </w:rPr>
        <w:t xml:space="preserve"> чрез програма за развитие на стартегическите цели от национален интерес</w:t>
      </w:r>
      <w:r w:rsidR="007F20EF" w:rsidRPr="00073D41">
        <w:rPr>
          <w:rFonts w:cstheme="minorHAnsi"/>
          <w:b/>
          <w:sz w:val="18"/>
          <w:szCs w:val="20"/>
          <w:lang w:val="ro-RO"/>
        </w:rPr>
        <w:t xml:space="preserve">. </w:t>
      </w:r>
    </w:p>
    <w:p w:rsidR="007F20EF" w:rsidRPr="00073D41" w:rsidRDefault="007F20EF" w:rsidP="00A27943">
      <w:pPr>
        <w:rPr>
          <w:lang w:val="ro-RO"/>
        </w:rPr>
      </w:pPr>
    </w:p>
    <w:p w:rsidR="00A07A14" w:rsidRPr="00073D41" w:rsidRDefault="00A07A14" w:rsidP="00A27943">
      <w:pPr>
        <w:rPr>
          <w:lang w:val="ro-RO"/>
        </w:rPr>
      </w:pPr>
    </w:p>
    <w:p w:rsidR="00C75B4C" w:rsidRPr="00073D41" w:rsidRDefault="00C75B4C" w:rsidP="00C75B4C">
      <w:pPr>
        <w:rPr>
          <w:lang w:val="ro-RO"/>
        </w:rPr>
      </w:pPr>
    </w:p>
    <w:p w:rsidR="00677AD8" w:rsidRPr="00073D41" w:rsidRDefault="00677AD8" w:rsidP="00677AD8">
      <w:pPr>
        <w:rPr>
          <w:lang w:val="ro-RO"/>
        </w:rPr>
        <w:sectPr w:rsidR="00677AD8" w:rsidRPr="00073D41" w:rsidSect="0089425F">
          <w:type w:val="continuous"/>
          <w:pgSz w:w="12240" w:h="15840"/>
          <w:pgMar w:top="1440" w:right="1440" w:bottom="1440" w:left="1440" w:header="720" w:footer="720" w:gutter="0"/>
          <w:cols w:num="2" w:space="720"/>
          <w:docGrid w:linePitch="360"/>
        </w:sectPr>
      </w:pPr>
    </w:p>
    <w:p w:rsidR="00C43C61" w:rsidRPr="00073D41" w:rsidRDefault="00C43C61" w:rsidP="00C43C61">
      <w:pPr>
        <w:spacing w:after="0" w:line="240" w:lineRule="auto"/>
        <w:jc w:val="both"/>
        <w:rPr>
          <w:rFonts w:cstheme="minorHAnsi"/>
          <w:sz w:val="20"/>
          <w:szCs w:val="20"/>
          <w:lang w:val="ro-RO"/>
        </w:rPr>
      </w:pPr>
    </w:p>
    <w:p w:rsidR="00152BF5" w:rsidRPr="00073D41" w:rsidRDefault="00152BF5" w:rsidP="00C43C61">
      <w:pPr>
        <w:spacing w:after="0" w:line="240" w:lineRule="auto"/>
        <w:jc w:val="both"/>
        <w:rPr>
          <w:rFonts w:cstheme="minorHAnsi"/>
          <w:sz w:val="20"/>
          <w:szCs w:val="20"/>
          <w:lang w:val="ro-RO"/>
        </w:rPr>
        <w:sectPr w:rsidR="00152BF5" w:rsidRPr="00073D41" w:rsidSect="0089425F">
          <w:type w:val="continuous"/>
          <w:pgSz w:w="12240" w:h="15840"/>
          <w:pgMar w:top="1440" w:right="1440" w:bottom="1440" w:left="1440" w:header="720" w:footer="720" w:gutter="0"/>
          <w:cols w:space="720"/>
          <w:docGrid w:linePitch="360"/>
        </w:sectPr>
      </w:pPr>
    </w:p>
    <w:p w:rsidR="00860BFD" w:rsidRPr="00073D41" w:rsidRDefault="00363AFA" w:rsidP="00AE24F0">
      <w:pPr>
        <w:spacing w:after="0" w:line="240" w:lineRule="auto"/>
        <w:jc w:val="both"/>
        <w:rPr>
          <w:rFonts w:cstheme="minorHAnsi"/>
          <w:sz w:val="20"/>
          <w:szCs w:val="20"/>
          <w:lang w:val="ro-RO"/>
        </w:rPr>
        <w:sectPr w:rsidR="00860BFD" w:rsidRPr="00073D41" w:rsidSect="0089425F">
          <w:type w:val="continuous"/>
          <w:pgSz w:w="12240" w:h="15840"/>
          <w:pgMar w:top="1440" w:right="1440" w:bottom="1440" w:left="1440" w:header="720" w:footer="720" w:gutter="0"/>
          <w:cols w:space="720"/>
          <w:docGrid w:linePitch="360"/>
        </w:sectPr>
      </w:pPr>
      <w:r w:rsidRPr="00073D41">
        <w:rPr>
          <w:rFonts w:cstheme="minorHAnsi"/>
          <w:sz w:val="20"/>
          <w:szCs w:val="20"/>
          <w:lang w:val="ro-RO"/>
        </w:rPr>
        <w:t xml:space="preserve"> </w:t>
      </w:r>
    </w:p>
    <w:p w:rsidR="00EE4C0C" w:rsidRPr="00073D41" w:rsidRDefault="00EE4C0C" w:rsidP="00860BFD">
      <w:pPr>
        <w:rPr>
          <w:lang w:val="ro-RO"/>
        </w:rPr>
      </w:pPr>
    </w:p>
    <w:p w:rsidR="00860BFD" w:rsidRPr="00073D41" w:rsidRDefault="00636281" w:rsidP="00C43C61">
      <w:pPr>
        <w:spacing w:after="0" w:line="240" w:lineRule="auto"/>
        <w:jc w:val="both"/>
        <w:rPr>
          <w:rFonts w:cstheme="minorHAnsi"/>
          <w:sz w:val="20"/>
          <w:szCs w:val="20"/>
          <w:lang w:val="ro-RO"/>
        </w:rPr>
        <w:sectPr w:rsidR="00860BFD" w:rsidRPr="00073D41" w:rsidSect="0089425F">
          <w:type w:val="continuous"/>
          <w:pgSz w:w="12240" w:h="15840"/>
          <w:pgMar w:top="1440" w:right="1440" w:bottom="1440" w:left="1440" w:header="720" w:footer="720" w:gutter="0"/>
          <w:cols w:space="720"/>
          <w:docGrid w:linePitch="360"/>
        </w:sectPr>
      </w:pPr>
      <w:r w:rsidRPr="00073D41">
        <w:rPr>
          <w:rFonts w:asciiTheme="majorHAnsi" w:eastAsiaTheme="majorEastAsia" w:hAnsiTheme="majorHAnsi" w:cstheme="majorBidi"/>
          <w:b/>
          <w:bCs/>
          <w:color w:val="365F91" w:themeColor="accent1" w:themeShade="BF"/>
          <w:sz w:val="28"/>
          <w:szCs w:val="28"/>
        </w:rPr>
        <w:t>III</w:t>
      </w:r>
      <w:r w:rsidRPr="00E076FA">
        <w:rPr>
          <w:rFonts w:asciiTheme="majorHAnsi" w:eastAsiaTheme="majorEastAsia" w:hAnsiTheme="majorHAnsi" w:cstheme="majorBidi"/>
          <w:b/>
          <w:bCs/>
          <w:color w:val="365F91" w:themeColor="accent1" w:themeShade="BF"/>
          <w:sz w:val="28"/>
          <w:szCs w:val="28"/>
          <w:lang w:val="ru-RU"/>
        </w:rPr>
        <w:t xml:space="preserve">. </w:t>
      </w:r>
      <w:r w:rsidRPr="00073D41">
        <w:rPr>
          <w:rFonts w:asciiTheme="majorHAnsi" w:eastAsiaTheme="majorEastAsia" w:hAnsiTheme="majorHAnsi" w:cstheme="majorBidi"/>
          <w:b/>
          <w:bCs/>
          <w:color w:val="365F91" w:themeColor="accent1" w:themeShade="BF"/>
          <w:sz w:val="28"/>
          <w:szCs w:val="28"/>
          <w:lang w:val="ro-RO"/>
        </w:rPr>
        <w:t>ПРОГРАМА ЗА СТРАТЕГИЧЕСКИ ИНВЕСТИЦИИ ОТ НАЦИОНАЛЕН ИНТЕРЕС</w:t>
      </w:r>
    </w:p>
    <w:p w:rsidR="00C43C61" w:rsidRPr="00073D41" w:rsidRDefault="00C43C61" w:rsidP="00C43C61">
      <w:pPr>
        <w:spacing w:after="0" w:line="240" w:lineRule="auto"/>
        <w:jc w:val="both"/>
        <w:rPr>
          <w:rFonts w:cstheme="minorHAnsi"/>
          <w:sz w:val="20"/>
          <w:szCs w:val="20"/>
          <w:lang w:val="ro-RO"/>
        </w:rPr>
      </w:pPr>
    </w:p>
    <w:p w:rsidR="00736540" w:rsidRPr="00073D41" w:rsidRDefault="00736540" w:rsidP="00C43C61">
      <w:pPr>
        <w:spacing w:after="0" w:line="240" w:lineRule="auto"/>
        <w:jc w:val="both"/>
        <w:rPr>
          <w:rFonts w:cstheme="minorHAnsi"/>
          <w:sz w:val="20"/>
          <w:szCs w:val="20"/>
          <w:lang w:val="ro-RO"/>
        </w:rPr>
        <w:sectPr w:rsidR="00736540" w:rsidRPr="00073D41" w:rsidSect="0089425F">
          <w:type w:val="continuous"/>
          <w:pgSz w:w="12240" w:h="15840"/>
          <w:pgMar w:top="1440" w:right="1440" w:bottom="1440" w:left="1440" w:header="720" w:footer="720" w:gutter="0"/>
          <w:cols w:space="720"/>
          <w:docGrid w:linePitch="360"/>
        </w:sectPr>
      </w:pPr>
    </w:p>
    <w:p w:rsidR="00C43C61" w:rsidRPr="00073D41" w:rsidRDefault="0012006F" w:rsidP="00C43C61">
      <w:pPr>
        <w:spacing w:after="0" w:line="240" w:lineRule="auto"/>
        <w:jc w:val="both"/>
        <w:rPr>
          <w:rFonts w:cstheme="minorHAnsi"/>
          <w:sz w:val="18"/>
          <w:szCs w:val="20"/>
          <w:lang w:val="ro-RO"/>
        </w:rPr>
      </w:pPr>
      <w:r w:rsidRPr="00073D41">
        <w:rPr>
          <w:rFonts w:cstheme="minorHAnsi"/>
          <w:sz w:val="18"/>
          <w:szCs w:val="20"/>
          <w:lang w:val="ro-RO"/>
        </w:rPr>
        <w:t>Според визията и осемте основни цели на Енергийната стратегия, развитието на енергийния сектор е пряко пропорционално на постигането на стратегически инвестиционни проекти от национален интерес.</w:t>
      </w:r>
    </w:p>
    <w:p w:rsidR="00C43C61" w:rsidRPr="00073D41" w:rsidRDefault="00C43C61" w:rsidP="00C43C61">
      <w:pPr>
        <w:spacing w:after="0" w:line="240" w:lineRule="auto"/>
        <w:jc w:val="both"/>
        <w:rPr>
          <w:rFonts w:cstheme="minorHAnsi"/>
          <w:sz w:val="18"/>
          <w:szCs w:val="20"/>
          <w:lang w:val="ro-RO"/>
        </w:rPr>
      </w:pPr>
    </w:p>
    <w:p w:rsidR="00C43C61" w:rsidRPr="00073D41" w:rsidRDefault="0012006F" w:rsidP="00860BFD">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Тези инвестиции ще доведат до съществени промени и ще динамизират целия сектор. Стратегическите инвестиции от национален интерес са фиксирани и задължителни критерии в стратегическото програмиране; всички останали мерки, необходими за постигане на стратегическите цели, ще бъдат операционализирани, тръгвайки от предпоставката за изпълнение на стратегическите инвестиционни проекти от национален интерес.</w:t>
      </w:r>
    </w:p>
    <w:p w:rsidR="00C43C61" w:rsidRPr="00073D41" w:rsidRDefault="00C43C61" w:rsidP="00C43C61">
      <w:pPr>
        <w:spacing w:after="0" w:line="240" w:lineRule="auto"/>
        <w:jc w:val="both"/>
        <w:rPr>
          <w:rFonts w:cstheme="minorHAnsi"/>
          <w:sz w:val="18"/>
          <w:szCs w:val="20"/>
          <w:lang w:val="ro-RO"/>
        </w:rPr>
      </w:pPr>
    </w:p>
    <w:p w:rsidR="0012006F" w:rsidRPr="00073D41" w:rsidRDefault="0012006F" w:rsidP="0012006F">
      <w:pPr>
        <w:spacing w:after="0" w:line="240" w:lineRule="auto"/>
        <w:jc w:val="both"/>
        <w:rPr>
          <w:rFonts w:cstheme="minorHAnsi"/>
          <w:sz w:val="18"/>
          <w:szCs w:val="20"/>
          <w:lang w:val="ro-RO"/>
        </w:rPr>
      </w:pPr>
      <w:r w:rsidRPr="00073D41">
        <w:rPr>
          <w:rFonts w:cstheme="minorHAnsi"/>
          <w:sz w:val="18"/>
          <w:szCs w:val="20"/>
          <w:lang w:val="bg-BG"/>
        </w:rPr>
        <w:t xml:space="preserve">Чрез Енергийната стратегия на Румъния, </w:t>
      </w:r>
      <w:r w:rsidRPr="00073D41">
        <w:rPr>
          <w:rFonts w:cstheme="minorHAnsi"/>
          <w:sz w:val="18"/>
          <w:szCs w:val="20"/>
          <w:lang w:val="ro-RO"/>
        </w:rPr>
        <w:t>следните енергийни цели се считат за стратегически инвестиции от национален интерес:</w:t>
      </w:r>
    </w:p>
    <w:p w:rsidR="0012006F" w:rsidRPr="00073D41" w:rsidRDefault="0012006F" w:rsidP="0012006F">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bg-BG"/>
        </w:rPr>
        <w:t>завършване</w:t>
      </w:r>
      <w:r w:rsidRPr="00073D41">
        <w:rPr>
          <w:rFonts w:cstheme="minorHAnsi"/>
          <w:sz w:val="18"/>
          <w:szCs w:val="20"/>
          <w:lang w:val="ro-RO"/>
        </w:rPr>
        <w:t xml:space="preserve"> на Блокове 3 и 4 от АЕЦ Чернавода;</w:t>
      </w:r>
    </w:p>
    <w:p w:rsidR="0012006F" w:rsidRPr="00073D41" w:rsidRDefault="0012006F" w:rsidP="0012006F">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 xml:space="preserve">изграждане на ВЕЦ с натрупване чрез изпомпване </w:t>
      </w:r>
      <w:r w:rsidRPr="00073D41">
        <w:rPr>
          <w:rFonts w:cstheme="minorHAnsi"/>
          <w:sz w:val="18"/>
          <w:szCs w:val="20"/>
          <w:lang w:val="bg-BG"/>
        </w:rPr>
        <w:t>в Тарница-Лъпущещ</w:t>
      </w:r>
      <w:r w:rsidRPr="00073D41">
        <w:rPr>
          <w:rFonts w:cstheme="minorHAnsi"/>
          <w:sz w:val="18"/>
          <w:szCs w:val="20"/>
          <w:lang w:val="ro-RO"/>
        </w:rPr>
        <w:t>;</w:t>
      </w:r>
    </w:p>
    <w:p w:rsidR="0012006F" w:rsidRPr="00073D41" w:rsidRDefault="0012006F" w:rsidP="0012006F">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 xml:space="preserve">изграждане на Блок от 600 MW </w:t>
      </w:r>
      <w:r w:rsidRPr="00073D41">
        <w:rPr>
          <w:rFonts w:cstheme="minorHAnsi"/>
          <w:sz w:val="18"/>
          <w:szCs w:val="20"/>
          <w:lang w:val="bg-BG"/>
        </w:rPr>
        <w:t>в Ровинар;</w:t>
      </w:r>
    </w:p>
    <w:p w:rsidR="009B407A" w:rsidRPr="00073D41" w:rsidRDefault="0012006F" w:rsidP="0012006F">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изграждане на Хидротехническия комплекс Турну-Мъгуреле-Никопол.</w:t>
      </w:r>
    </w:p>
    <w:p w:rsidR="00C43C61" w:rsidRPr="00073D41" w:rsidRDefault="00C43C61" w:rsidP="00D2056C">
      <w:pPr>
        <w:pStyle w:val="Heading2"/>
        <w:rPr>
          <w:lang w:val="ro-RO"/>
        </w:rPr>
      </w:pPr>
      <w:bookmarkStart w:id="10" w:name="_Toc528913738"/>
      <w:r w:rsidRPr="00073D41">
        <w:rPr>
          <w:lang w:val="ro-RO"/>
        </w:rPr>
        <w:t>III.1.</w:t>
      </w:r>
      <w:r w:rsidRPr="00073D41">
        <w:rPr>
          <w:lang w:val="ro-RO"/>
        </w:rPr>
        <w:tab/>
      </w:r>
      <w:r w:rsidR="0012006F" w:rsidRPr="00073D41">
        <w:rPr>
          <w:lang w:val="bg-BG"/>
        </w:rPr>
        <w:t>Завършване на Блокове</w:t>
      </w:r>
      <w:r w:rsidR="0012006F" w:rsidRPr="00073D41">
        <w:rPr>
          <w:lang w:val="ro-RO"/>
        </w:rPr>
        <w:t xml:space="preserve"> 3 и</w:t>
      </w:r>
      <w:r w:rsidRPr="00073D41">
        <w:rPr>
          <w:lang w:val="ro-RO"/>
        </w:rPr>
        <w:t xml:space="preserve"> 4 </w:t>
      </w:r>
      <w:bookmarkEnd w:id="10"/>
      <w:r w:rsidR="0012006F" w:rsidRPr="00073D41">
        <w:rPr>
          <w:lang w:val="ro-RO"/>
        </w:rPr>
        <w:t>на АЕЦ Чернавода</w:t>
      </w:r>
    </w:p>
    <w:p w:rsidR="00C43C61" w:rsidRPr="00073D41" w:rsidRDefault="00C43C61" w:rsidP="00C43C61">
      <w:pPr>
        <w:spacing w:after="0" w:line="240" w:lineRule="auto"/>
        <w:jc w:val="both"/>
        <w:rPr>
          <w:rFonts w:cstheme="minorHAnsi"/>
          <w:sz w:val="20"/>
          <w:szCs w:val="20"/>
          <w:lang w:val="ro-RO"/>
        </w:rPr>
      </w:pPr>
    </w:p>
    <w:p w:rsidR="00C43C61" w:rsidRPr="00073D41" w:rsidRDefault="00456C61" w:rsidP="00C43C61">
      <w:pPr>
        <w:spacing w:after="0" w:line="240" w:lineRule="auto"/>
        <w:jc w:val="both"/>
        <w:rPr>
          <w:rFonts w:cstheme="minorHAnsi"/>
          <w:sz w:val="18"/>
          <w:szCs w:val="20"/>
          <w:lang w:val="ro-RO"/>
        </w:rPr>
      </w:pPr>
      <w:r w:rsidRPr="00073D41">
        <w:rPr>
          <w:rFonts w:cstheme="minorHAnsi"/>
          <w:sz w:val="18"/>
          <w:szCs w:val="20"/>
          <w:lang w:val="ro-RO"/>
        </w:rPr>
        <w:t>Ядрената енергия, нисковъглероден източник на енергия, има значителен дял в общото национално производство на електроенергия - около 18% - и представлява основен компонент на румънския енергиен микс. Ядрената енергия в Румъния се поддържа от вътрешни ресурси и инфраструктура, обхващаща целия отворен цикъл на ядреното гориво; на практика</w:t>
      </w:r>
      <w:r w:rsidRPr="00073D41">
        <w:rPr>
          <w:rFonts w:cstheme="minorHAnsi"/>
          <w:sz w:val="18"/>
          <w:szCs w:val="20"/>
          <w:lang w:val="bg-BG"/>
        </w:rPr>
        <w:t>,</w:t>
      </w:r>
      <w:r w:rsidRPr="00073D41">
        <w:rPr>
          <w:rFonts w:cstheme="minorHAnsi"/>
          <w:sz w:val="18"/>
          <w:szCs w:val="20"/>
          <w:lang w:val="ro-RO"/>
        </w:rPr>
        <w:t xml:space="preserve"> Румъния има висока степен на независимост в производството на ядрена енергия.</w:t>
      </w:r>
    </w:p>
    <w:p w:rsidR="00C43C61" w:rsidRPr="00073D41" w:rsidRDefault="00C43C61" w:rsidP="00C43C61">
      <w:pPr>
        <w:spacing w:after="0" w:line="240" w:lineRule="auto"/>
        <w:jc w:val="both"/>
        <w:rPr>
          <w:rFonts w:cstheme="minorHAnsi"/>
          <w:sz w:val="18"/>
          <w:szCs w:val="20"/>
          <w:lang w:val="ro-RO"/>
        </w:rPr>
      </w:pPr>
    </w:p>
    <w:p w:rsidR="00C43C61" w:rsidRPr="00073D41" w:rsidRDefault="00456C61" w:rsidP="00C43C61">
      <w:pPr>
        <w:spacing w:after="0" w:line="240" w:lineRule="auto"/>
        <w:jc w:val="both"/>
        <w:rPr>
          <w:rFonts w:cstheme="minorHAnsi"/>
          <w:sz w:val="18"/>
          <w:szCs w:val="20"/>
          <w:lang w:val="ro-RO"/>
        </w:rPr>
      </w:pPr>
      <w:r w:rsidRPr="00073D41">
        <w:rPr>
          <w:rFonts w:cstheme="minorHAnsi"/>
          <w:sz w:val="18"/>
          <w:szCs w:val="20"/>
          <w:lang w:val="ro-RO"/>
        </w:rPr>
        <w:t xml:space="preserve">Анализите относно необходимостта от постигане на целите и целите на околната среда и енергийната сигурност, сигурността на доставките и диверсификацията на източниците за балансиран енергиен микс, който ще осигури поносима цена на енергията за потребителите, показва, че проектът за блокове 3 и 4 на </w:t>
      </w:r>
      <w:r w:rsidRPr="00073D41">
        <w:rPr>
          <w:rFonts w:cstheme="minorHAnsi"/>
          <w:sz w:val="18"/>
          <w:szCs w:val="20"/>
          <w:lang w:val="bg-BG"/>
        </w:rPr>
        <w:t>АЕЦ</w:t>
      </w:r>
      <w:r w:rsidRPr="00073D41">
        <w:rPr>
          <w:rFonts w:cstheme="minorHAnsi"/>
          <w:sz w:val="18"/>
          <w:szCs w:val="20"/>
          <w:lang w:val="ro-RO"/>
        </w:rPr>
        <w:t xml:space="preserve">Чернавода е </w:t>
      </w:r>
      <w:r w:rsidRPr="00073D41">
        <w:rPr>
          <w:rFonts w:cstheme="minorHAnsi"/>
          <w:sz w:val="18"/>
          <w:szCs w:val="20"/>
          <w:lang w:val="bg-BG"/>
        </w:rPr>
        <w:t>едно от</w:t>
      </w:r>
      <w:r w:rsidRPr="00073D41">
        <w:rPr>
          <w:rFonts w:cstheme="minorHAnsi"/>
          <w:sz w:val="18"/>
          <w:szCs w:val="20"/>
          <w:lang w:val="ro-RO"/>
        </w:rPr>
        <w:t xml:space="preserve"> оптимални</w:t>
      </w:r>
      <w:r w:rsidRPr="00073D41">
        <w:rPr>
          <w:rFonts w:cstheme="minorHAnsi"/>
          <w:sz w:val="18"/>
          <w:szCs w:val="20"/>
          <w:lang w:val="bg-BG"/>
        </w:rPr>
        <w:t>те</w:t>
      </w:r>
      <w:r w:rsidRPr="00073D41">
        <w:rPr>
          <w:rFonts w:cstheme="minorHAnsi"/>
          <w:sz w:val="18"/>
          <w:szCs w:val="20"/>
          <w:lang w:val="ro-RO"/>
        </w:rPr>
        <w:t xml:space="preserve"> решения за покриване на недостиг</w:t>
      </w:r>
      <w:r w:rsidRPr="00073D41">
        <w:rPr>
          <w:rFonts w:cstheme="minorHAnsi"/>
          <w:sz w:val="18"/>
          <w:szCs w:val="20"/>
          <w:lang w:val="bg-BG"/>
        </w:rPr>
        <w:t>а</w:t>
      </w:r>
      <w:r w:rsidRPr="00073D41">
        <w:rPr>
          <w:rFonts w:cstheme="minorHAnsi"/>
          <w:sz w:val="18"/>
          <w:szCs w:val="20"/>
          <w:lang w:val="ro-RO"/>
        </w:rPr>
        <w:t xml:space="preserve"> на производствена мощност за </w:t>
      </w:r>
      <w:r w:rsidRPr="00073D41">
        <w:rPr>
          <w:rFonts w:cstheme="minorHAnsi"/>
          <w:sz w:val="18"/>
          <w:szCs w:val="20"/>
          <w:lang w:val="bg-BG"/>
        </w:rPr>
        <w:t xml:space="preserve">ядрена енергия, прогнозиран за </w:t>
      </w:r>
      <w:r w:rsidRPr="00073D41">
        <w:rPr>
          <w:rFonts w:cstheme="minorHAnsi"/>
          <w:sz w:val="18"/>
          <w:szCs w:val="20"/>
          <w:lang w:val="ro-RO"/>
        </w:rPr>
        <w:t>2028-2035 г. в резултат на достигане на срока за експлоатация на няколко съществуващи мощности.</w:t>
      </w:r>
    </w:p>
    <w:p w:rsidR="00C43C61" w:rsidRPr="00073D41" w:rsidRDefault="00C43C61" w:rsidP="00C43C61">
      <w:pPr>
        <w:spacing w:after="0" w:line="240" w:lineRule="auto"/>
        <w:jc w:val="both"/>
        <w:rPr>
          <w:rFonts w:cstheme="minorHAnsi"/>
          <w:sz w:val="18"/>
          <w:szCs w:val="20"/>
          <w:lang w:val="ro-RO"/>
        </w:rPr>
      </w:pPr>
    </w:p>
    <w:p w:rsidR="00C43C61" w:rsidRPr="00073D41" w:rsidRDefault="00323E2F" w:rsidP="00C43C61">
      <w:pPr>
        <w:spacing w:after="0" w:line="240" w:lineRule="auto"/>
        <w:jc w:val="both"/>
        <w:rPr>
          <w:rFonts w:cstheme="minorHAnsi"/>
          <w:sz w:val="18"/>
          <w:szCs w:val="20"/>
          <w:lang w:val="ro-RO"/>
        </w:rPr>
      </w:pPr>
      <w:r w:rsidRPr="00073D41">
        <w:rPr>
          <w:rFonts w:cstheme="minorHAnsi"/>
          <w:sz w:val="18"/>
          <w:szCs w:val="20"/>
          <w:lang w:val="ro-RO"/>
        </w:rPr>
        <w:t>Proiectul Unităților</w:t>
      </w:r>
      <w:r w:rsidR="00C43C61" w:rsidRPr="00073D41">
        <w:rPr>
          <w:rFonts w:cstheme="minorHAnsi"/>
          <w:sz w:val="18"/>
          <w:szCs w:val="20"/>
          <w:lang w:val="ro-RO"/>
        </w:rPr>
        <w:t xml:space="preserve"> 3 și 4 de la</w:t>
      </w:r>
      <w:r w:rsidRPr="00073D41">
        <w:rPr>
          <w:rFonts w:cstheme="minorHAnsi"/>
          <w:sz w:val="18"/>
          <w:szCs w:val="20"/>
          <w:lang w:val="ro-RO"/>
        </w:rPr>
        <w:t xml:space="preserve"> CNE Cernavodă</w:t>
      </w:r>
      <w:r w:rsidR="00C43C61" w:rsidRPr="00073D41">
        <w:rPr>
          <w:rFonts w:cstheme="minorHAnsi"/>
          <w:sz w:val="18"/>
          <w:szCs w:val="20"/>
          <w:lang w:val="ro-RO"/>
        </w:rPr>
        <w:t xml:space="preserve"> prevede finalizarea și punerea în funcțiune a două unităţi nucleare de tip CANDU 6, fiecare cu o putere instalată de 720 MW</w:t>
      </w:r>
      <w:r w:rsidR="007629BF" w:rsidRPr="00073D41">
        <w:rPr>
          <w:rFonts w:cstheme="minorHAnsi"/>
          <w:sz w:val="18"/>
          <w:szCs w:val="20"/>
          <w:lang w:val="ro-RO"/>
        </w:rPr>
        <w:t>, un grup urmând a fi pus în funcțiune până în 2030</w:t>
      </w:r>
      <w:r w:rsidR="00C43C61" w:rsidRPr="00073D41">
        <w:rPr>
          <w:rFonts w:cstheme="minorHAnsi"/>
          <w:sz w:val="18"/>
          <w:szCs w:val="20"/>
          <w:lang w:val="ro-RO"/>
        </w:rPr>
        <w:t>.</w:t>
      </w:r>
    </w:p>
    <w:p w:rsidR="00C43C61" w:rsidRPr="00073D41" w:rsidRDefault="00C43C61" w:rsidP="00C43C61">
      <w:pPr>
        <w:spacing w:after="0" w:line="240" w:lineRule="auto"/>
        <w:jc w:val="both"/>
        <w:rPr>
          <w:rFonts w:cstheme="minorHAnsi"/>
          <w:sz w:val="18"/>
          <w:szCs w:val="20"/>
          <w:lang w:val="ro-RO"/>
        </w:rPr>
      </w:pPr>
    </w:p>
    <w:p w:rsidR="00E13305" w:rsidRPr="00073D41" w:rsidRDefault="00E13305" w:rsidP="00E13305">
      <w:pPr>
        <w:spacing w:after="0" w:line="240" w:lineRule="auto"/>
        <w:jc w:val="both"/>
        <w:rPr>
          <w:rFonts w:cstheme="minorHAnsi"/>
          <w:sz w:val="18"/>
          <w:szCs w:val="20"/>
          <w:lang w:val="ro-RO"/>
        </w:rPr>
      </w:pPr>
      <w:r w:rsidRPr="00073D41">
        <w:rPr>
          <w:rFonts w:cstheme="minorHAnsi"/>
          <w:sz w:val="18"/>
          <w:szCs w:val="20"/>
          <w:lang w:val="ro-RO"/>
        </w:rPr>
        <w:t>Увеличаването на производствения капацитет на АЕЦ „Чернавода“ също е инвестиционна мярка, подкрепена от целта за енергийна сигурност в Румъния. Постигането на инвестиционната цел ще осигури допълнително енергоснабдяване в енергийната система от около 11 TWh, както и увеличаване на инсталираната мощност с 1</w:t>
      </w:r>
      <w:r w:rsidRPr="00073D41">
        <w:rPr>
          <w:rFonts w:cstheme="minorHAnsi"/>
          <w:sz w:val="18"/>
          <w:szCs w:val="20"/>
          <w:lang w:val="bg-BG"/>
        </w:rPr>
        <w:t>.</w:t>
      </w:r>
      <w:r w:rsidRPr="00073D41">
        <w:rPr>
          <w:rFonts w:cstheme="minorHAnsi"/>
          <w:sz w:val="18"/>
          <w:szCs w:val="20"/>
          <w:lang w:val="ro-RO"/>
        </w:rPr>
        <w:t>440 MW.</w:t>
      </w:r>
    </w:p>
    <w:p w:rsidR="00E13305" w:rsidRPr="00073D41" w:rsidRDefault="00E13305" w:rsidP="00E13305">
      <w:pPr>
        <w:spacing w:after="0" w:line="240" w:lineRule="auto"/>
        <w:jc w:val="both"/>
        <w:rPr>
          <w:rFonts w:cstheme="minorHAnsi"/>
          <w:sz w:val="18"/>
          <w:szCs w:val="20"/>
          <w:lang w:val="ro-RO"/>
        </w:rPr>
      </w:pPr>
    </w:p>
    <w:p w:rsidR="00C43C61" w:rsidRPr="00073D41" w:rsidRDefault="00E13305" w:rsidP="00C43C61">
      <w:pPr>
        <w:spacing w:after="0" w:line="240" w:lineRule="auto"/>
        <w:jc w:val="both"/>
        <w:rPr>
          <w:rFonts w:cstheme="minorHAnsi"/>
          <w:sz w:val="18"/>
          <w:szCs w:val="20"/>
          <w:lang w:val="bg-BG"/>
        </w:rPr>
      </w:pPr>
      <w:r w:rsidRPr="00073D41">
        <w:rPr>
          <w:rFonts w:cstheme="minorHAnsi"/>
          <w:sz w:val="18"/>
          <w:szCs w:val="20"/>
          <w:lang w:val="ro-RO"/>
        </w:rPr>
        <w:t xml:space="preserve">Като се вземат предвид работните характеристики на АЕЦ, тази мощност ще има висока степен на наличност и ще позволи да </w:t>
      </w:r>
      <w:r w:rsidRPr="00073D41">
        <w:rPr>
          <w:rFonts w:cstheme="minorHAnsi"/>
          <w:sz w:val="18"/>
          <w:szCs w:val="20"/>
          <w:lang w:val="bg-BG"/>
        </w:rPr>
        <w:t xml:space="preserve">се </w:t>
      </w:r>
      <w:r w:rsidRPr="00073D41">
        <w:rPr>
          <w:rFonts w:cstheme="minorHAnsi"/>
          <w:sz w:val="18"/>
          <w:szCs w:val="20"/>
          <w:lang w:val="ro-RO"/>
        </w:rPr>
        <w:t xml:space="preserve">покрие основата на кривите за производство и </w:t>
      </w:r>
      <w:r w:rsidRPr="00073D41">
        <w:rPr>
          <w:rFonts w:cstheme="minorHAnsi"/>
          <w:sz w:val="18"/>
          <w:szCs w:val="20"/>
          <w:lang w:val="bg-BG"/>
        </w:rPr>
        <w:t>енерго</w:t>
      </w:r>
      <w:r w:rsidRPr="00073D41">
        <w:rPr>
          <w:rFonts w:cstheme="minorHAnsi"/>
          <w:sz w:val="18"/>
          <w:szCs w:val="20"/>
          <w:lang w:val="ro-RO"/>
        </w:rPr>
        <w:t xml:space="preserve">потребление на </w:t>
      </w:r>
      <w:r w:rsidRPr="00073D41">
        <w:rPr>
          <w:rFonts w:cstheme="minorHAnsi"/>
          <w:sz w:val="18"/>
          <w:szCs w:val="20"/>
          <w:lang w:val="bg-BG"/>
        </w:rPr>
        <w:t>НЕС</w:t>
      </w:r>
      <w:r w:rsidRPr="00073D41">
        <w:rPr>
          <w:rFonts w:cstheme="minorHAnsi"/>
          <w:sz w:val="18"/>
          <w:szCs w:val="20"/>
          <w:lang w:val="ro-RO"/>
        </w:rPr>
        <w:t xml:space="preserve">. Системните ефекти, които ще бъдат </w:t>
      </w:r>
      <w:r w:rsidRPr="00073D41">
        <w:rPr>
          <w:rFonts w:cstheme="minorHAnsi"/>
          <w:sz w:val="18"/>
          <w:szCs w:val="20"/>
          <w:lang w:val="bg-BG"/>
        </w:rPr>
        <w:t>регистрирани</w:t>
      </w:r>
      <w:r w:rsidRPr="00073D41">
        <w:rPr>
          <w:rFonts w:cstheme="minorHAnsi"/>
          <w:sz w:val="18"/>
          <w:szCs w:val="20"/>
          <w:lang w:val="ro-RO"/>
        </w:rPr>
        <w:t xml:space="preserve"> след </w:t>
      </w:r>
      <w:r w:rsidRPr="00073D41">
        <w:rPr>
          <w:rFonts w:cstheme="minorHAnsi"/>
          <w:sz w:val="18"/>
          <w:szCs w:val="20"/>
          <w:lang w:val="bg-BG"/>
        </w:rPr>
        <w:t>изграждането на тези два блока ще бъдат следните:</w:t>
      </w:r>
    </w:p>
    <w:p w:rsidR="00E13305" w:rsidRPr="00073D41" w:rsidRDefault="00E13305" w:rsidP="00E13305">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 xml:space="preserve">увеличаване на производствения капацитет на </w:t>
      </w:r>
      <w:r w:rsidRPr="00073D41">
        <w:rPr>
          <w:rFonts w:cstheme="minorHAnsi"/>
          <w:sz w:val="18"/>
          <w:szCs w:val="20"/>
          <w:lang w:val="bg-BG"/>
        </w:rPr>
        <w:t>НЕС</w:t>
      </w:r>
      <w:r w:rsidRPr="00073D41">
        <w:rPr>
          <w:rFonts w:cstheme="minorHAnsi"/>
          <w:sz w:val="18"/>
          <w:szCs w:val="20"/>
          <w:lang w:val="ro-RO"/>
        </w:rPr>
        <w:t xml:space="preserve"> с положително въздействие върху енергийната сигурност чрез осигуряване на енергийния принос на Румъния на регионалните пазари;</w:t>
      </w:r>
    </w:p>
    <w:p w:rsidR="00E13305" w:rsidRPr="00073D41" w:rsidRDefault="00E13305" w:rsidP="00E13305">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инсталиране на нови блокове с висока ефективност и надеждност, което ще повиши глобалните показатели за ефективност и надеждност на производствената система;</w:t>
      </w:r>
    </w:p>
    <w:p w:rsidR="00C43C61" w:rsidRPr="00073D41" w:rsidRDefault="00E13305" w:rsidP="00E13305">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излишъкът на мощност и енергия в системата ще позволи временно оттегляне от експлоатация на други мощности за модернизация и обновяване или затваряне на тези мощности, за които те не са оправдани;</w:t>
      </w:r>
    </w:p>
    <w:p w:rsidR="00E13305" w:rsidRPr="00073D41" w:rsidRDefault="00E13305" w:rsidP="00E13305">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преход към енергиен сектор с ниски емисии на парникови газове;</w:t>
      </w:r>
    </w:p>
    <w:p w:rsidR="00E13305" w:rsidRPr="00073D41" w:rsidRDefault="00E13305" w:rsidP="00E13305">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поддържане на производствения капацитет на националната територия за доходоносни дейности в областта на експлоатация</w:t>
      </w:r>
      <w:r w:rsidRPr="00073D41">
        <w:rPr>
          <w:rFonts w:cstheme="minorHAnsi"/>
          <w:sz w:val="18"/>
          <w:szCs w:val="20"/>
          <w:lang w:val="bg-BG"/>
        </w:rPr>
        <w:t xml:space="preserve"> на резервите на уран</w:t>
      </w:r>
      <w:r w:rsidRPr="00073D41">
        <w:rPr>
          <w:rFonts w:cstheme="minorHAnsi"/>
          <w:sz w:val="18"/>
          <w:szCs w:val="20"/>
          <w:lang w:val="ro-RO"/>
        </w:rPr>
        <w:t>,</w:t>
      </w:r>
      <w:r w:rsidRPr="00073D41">
        <w:rPr>
          <w:rFonts w:cstheme="minorHAnsi"/>
          <w:sz w:val="18"/>
          <w:szCs w:val="20"/>
          <w:lang w:val="bg-BG"/>
        </w:rPr>
        <w:t xml:space="preserve"> на тези за</w:t>
      </w:r>
      <w:r w:rsidRPr="00073D41">
        <w:rPr>
          <w:rFonts w:cstheme="minorHAnsi"/>
          <w:sz w:val="18"/>
          <w:szCs w:val="20"/>
          <w:lang w:val="ro-RO"/>
        </w:rPr>
        <w:t xml:space="preserve"> преработка и производство на ядрено гориво</w:t>
      </w:r>
      <w:r w:rsidRPr="00073D41">
        <w:rPr>
          <w:rFonts w:cstheme="minorHAnsi"/>
          <w:sz w:val="18"/>
          <w:szCs w:val="20"/>
          <w:lang w:val="bg-BG"/>
        </w:rPr>
        <w:t>,</w:t>
      </w:r>
      <w:r w:rsidRPr="00073D41">
        <w:rPr>
          <w:rFonts w:cstheme="minorHAnsi"/>
          <w:sz w:val="18"/>
          <w:szCs w:val="20"/>
          <w:lang w:val="ro-RO"/>
        </w:rPr>
        <w:t xml:space="preserve"> което има положително отражение върху управлението на социалните проблеми в областта на </w:t>
      </w:r>
      <w:r w:rsidRPr="00073D41">
        <w:rPr>
          <w:rFonts w:cstheme="minorHAnsi"/>
          <w:sz w:val="18"/>
          <w:szCs w:val="20"/>
          <w:lang w:val="bg-BG"/>
        </w:rPr>
        <w:t xml:space="preserve">минния </w:t>
      </w:r>
      <w:r w:rsidRPr="00073D41">
        <w:rPr>
          <w:rFonts w:cstheme="minorHAnsi"/>
          <w:sz w:val="18"/>
          <w:szCs w:val="20"/>
          <w:lang w:val="ro-RO"/>
        </w:rPr>
        <w:t>добив на енергия;</w:t>
      </w:r>
    </w:p>
    <w:p w:rsidR="00E13305" w:rsidRPr="00073D41" w:rsidRDefault="00E13305" w:rsidP="00E13305">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 xml:space="preserve">възстановяване на инвестиции, направени в строежите за </w:t>
      </w:r>
      <w:r w:rsidRPr="00073D41">
        <w:rPr>
          <w:rFonts w:cstheme="minorHAnsi"/>
          <w:sz w:val="18"/>
          <w:szCs w:val="20"/>
          <w:lang w:val="bg-BG"/>
        </w:rPr>
        <w:t>блокове</w:t>
      </w:r>
      <w:r w:rsidRPr="00073D41">
        <w:rPr>
          <w:rFonts w:cstheme="minorHAnsi"/>
          <w:sz w:val="18"/>
          <w:szCs w:val="20"/>
          <w:lang w:val="ro-RO"/>
        </w:rPr>
        <w:t xml:space="preserve"> 3 и 4 от АЕЦ Чернавода;</w:t>
      </w:r>
    </w:p>
    <w:p w:rsidR="00C43C61" w:rsidRPr="00073D41" w:rsidRDefault="00E13305" w:rsidP="00E13305">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 xml:space="preserve">капитализация на резерва за тежка вода, създаден през предходните години за експлоатация на АЕЦ „Чернавода“ с 4 оперативни </w:t>
      </w:r>
      <w:r w:rsidR="00767411" w:rsidRPr="00073D41">
        <w:rPr>
          <w:rFonts w:cstheme="minorHAnsi"/>
          <w:sz w:val="18"/>
          <w:szCs w:val="20"/>
          <w:lang w:val="bg-BG"/>
        </w:rPr>
        <w:t>блока</w:t>
      </w:r>
      <w:r w:rsidRPr="00073D41">
        <w:rPr>
          <w:rFonts w:cstheme="minorHAnsi"/>
          <w:sz w:val="18"/>
          <w:szCs w:val="20"/>
          <w:lang w:val="ro-RO"/>
        </w:rPr>
        <w:t>;</w:t>
      </w:r>
    </w:p>
    <w:p w:rsidR="00C75632" w:rsidRPr="00073D41" w:rsidRDefault="00767411" w:rsidP="00767411">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осигуряване на видимо участие на хоризонталната ядрена индустрия в Румъния (инженеринг, проектиране, производство на оборудване и т.н.) и увеличаване на броя на работните места (около 19 000).</w:t>
      </w:r>
    </w:p>
    <w:p w:rsidR="00C43C61" w:rsidRPr="00073D41" w:rsidRDefault="00C43C61" w:rsidP="00D2056C">
      <w:pPr>
        <w:pStyle w:val="Heading2"/>
        <w:rPr>
          <w:lang w:val="ro-RO"/>
        </w:rPr>
      </w:pPr>
      <w:bookmarkStart w:id="11" w:name="_Toc528913739"/>
      <w:r w:rsidRPr="00073D41">
        <w:rPr>
          <w:lang w:val="ro-RO"/>
        </w:rPr>
        <w:t>III.2.</w:t>
      </w:r>
      <w:r w:rsidRPr="00073D41">
        <w:rPr>
          <w:lang w:val="ro-RO"/>
        </w:rPr>
        <w:tab/>
        <w:t xml:space="preserve"> </w:t>
      </w:r>
      <w:r w:rsidR="00767411" w:rsidRPr="00073D41">
        <w:rPr>
          <w:lang w:val="bg-BG"/>
        </w:rPr>
        <w:t>Изграждане на нов енергиен блок</w:t>
      </w:r>
      <w:r w:rsidR="00323E2F" w:rsidRPr="00073D41">
        <w:rPr>
          <w:lang w:val="ro-RO"/>
        </w:rPr>
        <w:t xml:space="preserve">, </w:t>
      </w:r>
      <w:r w:rsidR="00767411" w:rsidRPr="00073D41">
        <w:rPr>
          <w:lang w:val="ro-RO"/>
        </w:rPr>
        <w:t>от</w:t>
      </w:r>
      <w:r w:rsidRPr="00073D41">
        <w:rPr>
          <w:lang w:val="ro-RO"/>
        </w:rPr>
        <w:t xml:space="preserve"> 600 MW </w:t>
      </w:r>
      <w:bookmarkEnd w:id="11"/>
      <w:r w:rsidR="00767411" w:rsidRPr="00073D41">
        <w:rPr>
          <w:lang w:val="ro-RO"/>
        </w:rPr>
        <w:t>в Ровинар</w:t>
      </w:r>
    </w:p>
    <w:p w:rsidR="00C43C61" w:rsidRPr="00073D41" w:rsidRDefault="00C43C61" w:rsidP="00C43C61">
      <w:pPr>
        <w:spacing w:after="0" w:line="240" w:lineRule="auto"/>
        <w:jc w:val="both"/>
        <w:rPr>
          <w:rFonts w:cstheme="minorHAnsi"/>
          <w:sz w:val="20"/>
          <w:szCs w:val="20"/>
          <w:lang w:val="ro-RO"/>
        </w:rPr>
      </w:pPr>
      <w:r w:rsidRPr="00073D41">
        <w:rPr>
          <w:rFonts w:cstheme="minorHAnsi"/>
          <w:sz w:val="20"/>
          <w:szCs w:val="20"/>
          <w:lang w:val="ro-RO"/>
        </w:rPr>
        <w:t xml:space="preserve"> </w:t>
      </w:r>
    </w:p>
    <w:p w:rsidR="00767411" w:rsidRPr="00073D41" w:rsidRDefault="00767411" w:rsidP="00767411">
      <w:pPr>
        <w:spacing w:after="0" w:line="240" w:lineRule="auto"/>
        <w:jc w:val="both"/>
        <w:rPr>
          <w:rFonts w:cstheme="minorHAnsi"/>
          <w:sz w:val="18"/>
          <w:szCs w:val="20"/>
          <w:lang w:val="ro-RO"/>
        </w:rPr>
      </w:pPr>
      <w:r w:rsidRPr="00073D41">
        <w:rPr>
          <w:rFonts w:cstheme="minorHAnsi"/>
          <w:sz w:val="18"/>
          <w:szCs w:val="20"/>
          <w:lang w:val="ro-RO"/>
        </w:rPr>
        <w:t>Днес</w:t>
      </w:r>
      <w:r w:rsidRPr="00073D41">
        <w:rPr>
          <w:rFonts w:cstheme="minorHAnsi"/>
          <w:sz w:val="18"/>
          <w:szCs w:val="20"/>
          <w:lang w:val="bg-BG"/>
        </w:rPr>
        <w:t>,</w:t>
      </w:r>
      <w:r w:rsidRPr="00073D41">
        <w:rPr>
          <w:rFonts w:cstheme="minorHAnsi"/>
          <w:sz w:val="18"/>
          <w:szCs w:val="20"/>
          <w:lang w:val="ro-RO"/>
        </w:rPr>
        <w:t xml:space="preserve"> нетната инсталирана и налична мощност (включително тази, запазена за системни услуги) в електроцентрали с лигнитни и </w:t>
      </w:r>
      <w:r w:rsidRPr="00073D41">
        <w:rPr>
          <w:rFonts w:cstheme="minorHAnsi"/>
          <w:sz w:val="18"/>
          <w:szCs w:val="20"/>
          <w:lang w:val="bg-BG"/>
        </w:rPr>
        <w:t>черни въглища като горива,</w:t>
      </w:r>
      <w:r w:rsidRPr="00073D41">
        <w:rPr>
          <w:rFonts w:cstheme="minorHAnsi"/>
          <w:sz w:val="18"/>
          <w:szCs w:val="20"/>
          <w:lang w:val="ro-RO"/>
        </w:rPr>
        <w:t xml:space="preserve"> е 3300 MW.</w:t>
      </w:r>
    </w:p>
    <w:p w:rsidR="00767411" w:rsidRPr="00073D41" w:rsidRDefault="00767411" w:rsidP="00767411">
      <w:pPr>
        <w:spacing w:after="0" w:line="240" w:lineRule="auto"/>
        <w:jc w:val="both"/>
        <w:rPr>
          <w:rFonts w:cstheme="minorHAnsi"/>
          <w:sz w:val="18"/>
          <w:szCs w:val="20"/>
          <w:lang w:val="ro-RO"/>
        </w:rPr>
      </w:pPr>
      <w:r w:rsidRPr="00073D41">
        <w:rPr>
          <w:rFonts w:cstheme="minorHAnsi"/>
          <w:sz w:val="18"/>
          <w:szCs w:val="20"/>
          <w:lang w:val="ro-RO"/>
        </w:rPr>
        <w:t>Конкурентоспособността на въглищата в енергийния микс зависи от:</w:t>
      </w:r>
    </w:p>
    <w:p w:rsidR="00767411" w:rsidRPr="00073D41" w:rsidRDefault="00767411" w:rsidP="00767411">
      <w:pPr>
        <w:pStyle w:val="ListParagraph"/>
        <w:spacing w:after="0" w:line="240" w:lineRule="auto"/>
        <w:jc w:val="both"/>
        <w:rPr>
          <w:rFonts w:cstheme="minorHAnsi"/>
          <w:sz w:val="18"/>
          <w:szCs w:val="20"/>
          <w:lang w:val="ro-RO"/>
        </w:rPr>
      </w:pPr>
      <w:r w:rsidRPr="00073D41">
        <w:rPr>
          <w:rFonts w:cstheme="minorHAnsi"/>
          <w:sz w:val="18"/>
          <w:szCs w:val="20"/>
          <w:lang w:val="ro-RO"/>
        </w:rPr>
        <w:t>1. добивът на всяка група, достатъчно нисък за съществуващите мощности;</w:t>
      </w:r>
    </w:p>
    <w:p w:rsidR="00767411" w:rsidRPr="00073D41" w:rsidRDefault="00767411" w:rsidP="00767411">
      <w:pPr>
        <w:pStyle w:val="ListParagraph"/>
        <w:spacing w:after="0" w:line="240" w:lineRule="auto"/>
        <w:jc w:val="both"/>
        <w:rPr>
          <w:rFonts w:cstheme="minorHAnsi"/>
          <w:sz w:val="18"/>
          <w:szCs w:val="20"/>
          <w:lang w:val="ro-RO"/>
        </w:rPr>
      </w:pPr>
      <w:r w:rsidRPr="00073D41">
        <w:rPr>
          <w:rFonts w:cstheme="minorHAnsi"/>
          <w:sz w:val="18"/>
          <w:szCs w:val="20"/>
          <w:lang w:val="ro-RO"/>
        </w:rPr>
        <w:t>2. цената на лигнита, доставян в централата, разположен на сравнително високо ниво;</w:t>
      </w:r>
    </w:p>
    <w:p w:rsidR="00C43C61" w:rsidRPr="00073D41" w:rsidRDefault="00767411" w:rsidP="00767411">
      <w:pPr>
        <w:pStyle w:val="ListParagraph"/>
        <w:spacing w:after="0" w:line="240" w:lineRule="auto"/>
        <w:jc w:val="both"/>
        <w:rPr>
          <w:rFonts w:cstheme="minorHAnsi"/>
          <w:sz w:val="18"/>
          <w:szCs w:val="20"/>
          <w:lang w:val="ro-RO"/>
        </w:rPr>
      </w:pPr>
      <w:r w:rsidRPr="00073D41">
        <w:rPr>
          <w:rFonts w:cstheme="minorHAnsi"/>
          <w:sz w:val="18"/>
          <w:szCs w:val="20"/>
          <w:lang w:val="ro-RO"/>
        </w:rPr>
        <w:t>3. цената на ЕС ETS сертификатите за емисии.</w:t>
      </w:r>
    </w:p>
    <w:p w:rsidR="00C43C61" w:rsidRPr="00073D41" w:rsidRDefault="00C43C61" w:rsidP="00C43C61">
      <w:pPr>
        <w:spacing w:after="0" w:line="240" w:lineRule="auto"/>
        <w:jc w:val="both"/>
        <w:rPr>
          <w:rFonts w:cstheme="minorHAnsi"/>
          <w:sz w:val="18"/>
          <w:szCs w:val="20"/>
          <w:lang w:val="ro-RO"/>
        </w:rPr>
      </w:pPr>
    </w:p>
    <w:p w:rsidR="00767411" w:rsidRPr="00073D41" w:rsidRDefault="00767411" w:rsidP="00767411">
      <w:pPr>
        <w:spacing w:after="0" w:line="240" w:lineRule="auto"/>
        <w:jc w:val="both"/>
        <w:rPr>
          <w:rFonts w:cstheme="minorHAnsi"/>
          <w:sz w:val="18"/>
          <w:szCs w:val="20"/>
          <w:lang w:val="ro-RO"/>
        </w:rPr>
      </w:pPr>
      <w:r w:rsidRPr="00073D41">
        <w:rPr>
          <w:rFonts w:cstheme="minorHAnsi"/>
          <w:sz w:val="18"/>
          <w:szCs w:val="20"/>
          <w:lang w:val="ro-RO"/>
        </w:rPr>
        <w:t xml:space="preserve">За да запази мястото си в </w:t>
      </w:r>
      <w:r w:rsidRPr="00073D41">
        <w:rPr>
          <w:rFonts w:cstheme="minorHAnsi"/>
          <w:sz w:val="18"/>
          <w:szCs w:val="20"/>
          <w:lang w:val="bg-BG"/>
        </w:rPr>
        <w:t>микса на</w:t>
      </w:r>
      <w:r w:rsidRPr="00073D41">
        <w:rPr>
          <w:rFonts w:cstheme="minorHAnsi"/>
          <w:sz w:val="18"/>
          <w:szCs w:val="20"/>
          <w:lang w:val="ro-RO"/>
        </w:rPr>
        <w:t xml:space="preserve"> електрическата неергия, разходите за лигнит трябва да бъдат възможно най-ниски, а собственото технологично потребление на енергийни</w:t>
      </w:r>
      <w:r w:rsidRPr="00073D41">
        <w:rPr>
          <w:rFonts w:cstheme="minorHAnsi"/>
          <w:sz w:val="18"/>
          <w:szCs w:val="20"/>
          <w:lang w:val="bg-BG"/>
        </w:rPr>
        <w:t>те</w:t>
      </w:r>
      <w:r w:rsidRPr="00073D41">
        <w:rPr>
          <w:rFonts w:cstheme="minorHAnsi"/>
          <w:sz w:val="18"/>
          <w:szCs w:val="20"/>
          <w:lang w:val="ro-RO"/>
        </w:rPr>
        <w:t xml:space="preserve"> блокове трябва да бъде намалено. Новите мощности на основата на лигнитни въглища трябва да имат свръхкритични параметри, висока ефективност, гъвкавост при работа и ниски специфични емисии на ПГ.</w:t>
      </w:r>
    </w:p>
    <w:p w:rsidR="00767411" w:rsidRPr="00073D41" w:rsidRDefault="00767411" w:rsidP="00767411">
      <w:pPr>
        <w:spacing w:after="0" w:line="240" w:lineRule="auto"/>
        <w:jc w:val="both"/>
        <w:rPr>
          <w:rFonts w:cstheme="minorHAnsi"/>
          <w:sz w:val="18"/>
          <w:szCs w:val="20"/>
          <w:lang w:val="ro-RO"/>
        </w:rPr>
      </w:pPr>
    </w:p>
    <w:p w:rsidR="00767411" w:rsidRPr="00073D41" w:rsidRDefault="00767411" w:rsidP="00767411">
      <w:pPr>
        <w:spacing w:after="0" w:line="240" w:lineRule="auto"/>
        <w:jc w:val="both"/>
        <w:rPr>
          <w:rFonts w:cstheme="minorHAnsi"/>
          <w:sz w:val="18"/>
          <w:szCs w:val="20"/>
          <w:lang w:val="ro-RO"/>
        </w:rPr>
      </w:pPr>
      <w:r w:rsidRPr="00073D41">
        <w:rPr>
          <w:rFonts w:cstheme="minorHAnsi"/>
          <w:sz w:val="18"/>
          <w:szCs w:val="20"/>
          <w:lang w:val="ro-RO"/>
        </w:rPr>
        <w:t xml:space="preserve">Прогнозите за цените на електроенергията и за сертификатите за ETS показват, че конкурентоспособността на лигнита </w:t>
      </w:r>
      <w:r w:rsidRPr="00073D41">
        <w:rPr>
          <w:rFonts w:cstheme="minorHAnsi"/>
          <w:sz w:val="18"/>
          <w:szCs w:val="20"/>
          <w:lang w:val="bg-BG"/>
        </w:rPr>
        <w:t>се запазва</w:t>
      </w:r>
      <w:r w:rsidRPr="00073D41">
        <w:rPr>
          <w:rFonts w:cstheme="minorHAnsi"/>
          <w:sz w:val="18"/>
          <w:szCs w:val="20"/>
          <w:lang w:val="ro-RO"/>
        </w:rPr>
        <w:t xml:space="preserve"> в микс</w:t>
      </w:r>
      <w:r w:rsidRPr="00073D41">
        <w:rPr>
          <w:rFonts w:cstheme="minorHAnsi"/>
          <w:sz w:val="18"/>
          <w:szCs w:val="20"/>
          <w:lang w:val="bg-BG"/>
        </w:rPr>
        <w:t>а</w:t>
      </w:r>
      <w:r w:rsidRPr="00073D41">
        <w:rPr>
          <w:rFonts w:cstheme="minorHAnsi"/>
          <w:sz w:val="18"/>
          <w:szCs w:val="20"/>
          <w:lang w:val="ro-RO"/>
        </w:rPr>
        <w:t xml:space="preserve"> от електроенергия, на ниво, подобно на настоящото, поне до 2025 г.</w:t>
      </w:r>
    </w:p>
    <w:p w:rsidR="00767411" w:rsidRPr="00073D41" w:rsidRDefault="00767411" w:rsidP="00767411">
      <w:pPr>
        <w:spacing w:after="0" w:line="240" w:lineRule="auto"/>
        <w:jc w:val="both"/>
        <w:rPr>
          <w:rFonts w:cstheme="minorHAnsi"/>
          <w:sz w:val="18"/>
          <w:szCs w:val="20"/>
          <w:lang w:val="ro-RO"/>
        </w:rPr>
      </w:pPr>
    </w:p>
    <w:p w:rsidR="00C43C61" w:rsidRPr="00073D41" w:rsidRDefault="00767411" w:rsidP="00767411">
      <w:pPr>
        <w:spacing w:after="0" w:line="240" w:lineRule="auto"/>
        <w:jc w:val="both"/>
        <w:rPr>
          <w:rFonts w:cstheme="minorHAnsi"/>
          <w:sz w:val="18"/>
          <w:szCs w:val="20"/>
          <w:lang w:val="ro-RO"/>
        </w:rPr>
      </w:pPr>
      <w:r w:rsidRPr="00073D41">
        <w:rPr>
          <w:rFonts w:cstheme="minorHAnsi"/>
          <w:sz w:val="18"/>
          <w:szCs w:val="20"/>
          <w:lang w:val="ro-RO"/>
        </w:rPr>
        <w:t>Особена важно</w:t>
      </w:r>
      <w:r w:rsidRPr="00073D41">
        <w:rPr>
          <w:rFonts w:cstheme="minorHAnsi"/>
          <w:sz w:val="18"/>
          <w:szCs w:val="20"/>
          <w:lang w:val="bg-BG"/>
        </w:rPr>
        <w:t>ст</w:t>
      </w:r>
      <w:r w:rsidRPr="00073D41">
        <w:rPr>
          <w:rFonts w:cstheme="minorHAnsi"/>
          <w:sz w:val="18"/>
          <w:szCs w:val="20"/>
          <w:lang w:val="ro-RO"/>
        </w:rPr>
        <w:t xml:space="preserve"> ще има лигнитът за осигуряване на годността на </w:t>
      </w:r>
      <w:r w:rsidRPr="00073D41">
        <w:rPr>
          <w:rFonts w:cstheme="minorHAnsi"/>
          <w:sz w:val="18"/>
          <w:szCs w:val="20"/>
          <w:lang w:val="bg-BG"/>
        </w:rPr>
        <w:t>НЕС</w:t>
      </w:r>
      <w:r w:rsidRPr="00073D41">
        <w:rPr>
          <w:rFonts w:cstheme="minorHAnsi"/>
          <w:sz w:val="18"/>
          <w:szCs w:val="20"/>
          <w:lang w:val="ro-RO"/>
        </w:rPr>
        <w:t xml:space="preserve"> в стресови ситуации, като периоди на пр</w:t>
      </w:r>
      <w:r w:rsidR="00394FB9" w:rsidRPr="00073D41">
        <w:rPr>
          <w:rFonts w:cstheme="minorHAnsi"/>
          <w:sz w:val="18"/>
          <w:szCs w:val="20"/>
          <w:lang w:val="ro-RO"/>
        </w:rPr>
        <w:t>одължителна суша или силен студ</w:t>
      </w:r>
      <w:r w:rsidRPr="00073D41">
        <w:rPr>
          <w:rFonts w:cstheme="minorHAnsi"/>
          <w:sz w:val="18"/>
          <w:szCs w:val="20"/>
          <w:lang w:val="ro-RO"/>
        </w:rPr>
        <w:t>.</w:t>
      </w:r>
    </w:p>
    <w:p w:rsidR="00C43C61" w:rsidRPr="00073D41" w:rsidRDefault="00C43C61" w:rsidP="00C43C61">
      <w:pPr>
        <w:spacing w:after="0" w:line="240" w:lineRule="auto"/>
        <w:jc w:val="both"/>
        <w:rPr>
          <w:rFonts w:cstheme="minorHAnsi"/>
          <w:sz w:val="18"/>
          <w:szCs w:val="20"/>
          <w:lang w:val="ro-RO"/>
        </w:rPr>
      </w:pPr>
    </w:p>
    <w:p w:rsidR="00394FB9" w:rsidRPr="00073D41" w:rsidRDefault="00394FB9" w:rsidP="00394FB9">
      <w:pPr>
        <w:spacing w:after="0" w:line="240" w:lineRule="auto"/>
        <w:jc w:val="both"/>
        <w:rPr>
          <w:rFonts w:cstheme="minorHAnsi"/>
          <w:sz w:val="18"/>
          <w:szCs w:val="20"/>
          <w:lang w:val="ro-RO"/>
        </w:rPr>
      </w:pPr>
      <w:r w:rsidRPr="00073D41">
        <w:rPr>
          <w:rFonts w:cstheme="minorHAnsi"/>
          <w:sz w:val="18"/>
          <w:szCs w:val="20"/>
          <w:lang w:val="ro-RO"/>
        </w:rPr>
        <w:t>Оставащият живот на съществуващите блокове ще зависи от степента, в която те успяват да останат конкурентоспособни в енергийния микс и да изпълняват своите екологични задължения.</w:t>
      </w:r>
    </w:p>
    <w:p w:rsidR="00394FB9" w:rsidRPr="00073D41" w:rsidRDefault="00394FB9" w:rsidP="00394FB9">
      <w:pPr>
        <w:spacing w:after="0" w:line="240" w:lineRule="auto"/>
        <w:jc w:val="both"/>
        <w:rPr>
          <w:rFonts w:cstheme="minorHAnsi"/>
          <w:sz w:val="18"/>
          <w:szCs w:val="20"/>
          <w:lang w:val="ro-RO"/>
        </w:rPr>
      </w:pPr>
    </w:p>
    <w:p w:rsidR="00394FB9" w:rsidRPr="00073D41" w:rsidRDefault="00394FB9" w:rsidP="00394FB9">
      <w:pPr>
        <w:spacing w:after="0" w:line="240" w:lineRule="auto"/>
        <w:jc w:val="both"/>
        <w:rPr>
          <w:rFonts w:cstheme="minorHAnsi"/>
          <w:sz w:val="18"/>
          <w:szCs w:val="20"/>
          <w:lang w:val="ro-RO"/>
        </w:rPr>
      </w:pPr>
      <w:r w:rsidRPr="00073D41">
        <w:rPr>
          <w:rFonts w:cstheme="minorHAnsi"/>
          <w:sz w:val="18"/>
          <w:szCs w:val="20"/>
          <w:lang w:val="ro-RO"/>
        </w:rPr>
        <w:t xml:space="preserve">В дългосрочен план ролята на лигнита в енергийния микс може да бъде запазена чрез разработване на нови мощности, осигурени с технологията за улавяне, транспортиране и </w:t>
      </w:r>
      <w:r w:rsidRPr="00073D41">
        <w:rPr>
          <w:rFonts w:cstheme="minorHAnsi"/>
          <w:sz w:val="18"/>
          <w:szCs w:val="20"/>
          <w:lang w:val="bg-BG"/>
        </w:rPr>
        <w:t>съхранение</w:t>
      </w:r>
      <w:r w:rsidRPr="00073D41">
        <w:rPr>
          <w:rFonts w:cstheme="minorHAnsi"/>
          <w:sz w:val="18"/>
          <w:szCs w:val="20"/>
          <w:lang w:val="ro-RO"/>
        </w:rPr>
        <w:t xml:space="preserve"> на СО2 (CSC).</w:t>
      </w:r>
    </w:p>
    <w:p w:rsidR="00394FB9" w:rsidRPr="00073D41" w:rsidRDefault="00394FB9" w:rsidP="00394FB9">
      <w:pPr>
        <w:spacing w:after="0" w:line="240" w:lineRule="auto"/>
        <w:jc w:val="both"/>
        <w:rPr>
          <w:rFonts w:cstheme="minorHAnsi"/>
          <w:sz w:val="18"/>
          <w:szCs w:val="20"/>
          <w:lang w:val="ro-RO"/>
        </w:rPr>
      </w:pPr>
    </w:p>
    <w:p w:rsidR="00C43C61" w:rsidRPr="00073D41" w:rsidRDefault="00394FB9" w:rsidP="00394FB9">
      <w:pPr>
        <w:spacing w:after="0" w:line="240" w:lineRule="auto"/>
        <w:jc w:val="both"/>
        <w:rPr>
          <w:rFonts w:cstheme="minorHAnsi"/>
          <w:sz w:val="18"/>
          <w:szCs w:val="20"/>
          <w:lang w:val="ro-RO"/>
        </w:rPr>
      </w:pPr>
      <w:r w:rsidRPr="00073D41">
        <w:rPr>
          <w:rFonts w:cstheme="minorHAnsi"/>
          <w:sz w:val="18"/>
          <w:szCs w:val="20"/>
          <w:lang w:val="ro-RO"/>
        </w:rPr>
        <w:t>Резултатите от моделирането показват осъществимостта</w:t>
      </w:r>
      <w:r w:rsidRPr="00073D41">
        <w:rPr>
          <w:rFonts w:cstheme="minorHAnsi"/>
          <w:sz w:val="18"/>
          <w:szCs w:val="20"/>
          <w:lang w:val="bg-BG"/>
        </w:rPr>
        <w:t>,</w:t>
      </w:r>
      <w:r w:rsidRPr="00073D41">
        <w:rPr>
          <w:rFonts w:cstheme="minorHAnsi"/>
          <w:sz w:val="18"/>
          <w:szCs w:val="20"/>
          <w:lang w:val="ro-RO"/>
        </w:rPr>
        <w:t xml:space="preserve"> от началото на 2020 г. на проектите за нови топлоелектрически централи на лигнитни въглища със свръхкритични параметри, а от 2035 г. - при условие че са снабдени с технология</w:t>
      </w:r>
      <w:r w:rsidRPr="00073D41">
        <w:rPr>
          <w:rFonts w:cstheme="minorHAnsi"/>
          <w:sz w:val="18"/>
          <w:szCs w:val="20"/>
          <w:lang w:val="bg-BG"/>
        </w:rPr>
        <w:t xml:space="preserve"> за геологично</w:t>
      </w:r>
      <w:r w:rsidRPr="00073D41">
        <w:rPr>
          <w:rFonts w:cstheme="minorHAnsi"/>
          <w:sz w:val="18"/>
          <w:szCs w:val="20"/>
          <w:lang w:val="ro-RO"/>
        </w:rPr>
        <w:t xml:space="preserve"> улавяне, транспортиране и съхранение на CO2 (CSC). , Моделирането показва, че може да се изгради мощност на базата на лигнит с CSC между 600 MW и 1000 MW.</w:t>
      </w:r>
    </w:p>
    <w:p w:rsidR="00C43C61" w:rsidRPr="00073D41" w:rsidRDefault="00C43C61" w:rsidP="00C43C61">
      <w:pPr>
        <w:spacing w:after="0" w:line="240" w:lineRule="auto"/>
        <w:jc w:val="both"/>
        <w:rPr>
          <w:rFonts w:cstheme="minorHAnsi"/>
          <w:sz w:val="18"/>
          <w:szCs w:val="20"/>
          <w:lang w:val="ro-RO"/>
        </w:rPr>
      </w:pPr>
    </w:p>
    <w:p w:rsidR="006E3066" w:rsidRPr="00073D41" w:rsidRDefault="006E3066" w:rsidP="006E3066">
      <w:pPr>
        <w:spacing w:after="0" w:line="240" w:lineRule="auto"/>
        <w:jc w:val="both"/>
        <w:rPr>
          <w:rFonts w:cstheme="minorHAnsi"/>
          <w:sz w:val="18"/>
          <w:szCs w:val="20"/>
          <w:lang w:val="ro-RO"/>
        </w:rPr>
      </w:pPr>
      <w:r w:rsidRPr="00073D41">
        <w:rPr>
          <w:rFonts w:cstheme="minorHAnsi"/>
          <w:sz w:val="18"/>
          <w:szCs w:val="20"/>
          <w:lang w:val="ro-RO"/>
        </w:rPr>
        <w:t>По този начин</w:t>
      </w:r>
      <w:r w:rsidRPr="00073D41">
        <w:rPr>
          <w:rFonts w:cstheme="minorHAnsi"/>
          <w:sz w:val="18"/>
          <w:szCs w:val="20"/>
          <w:lang w:val="bg-BG"/>
        </w:rPr>
        <w:t>,</w:t>
      </w:r>
      <w:r w:rsidRPr="00073D41">
        <w:rPr>
          <w:rFonts w:cstheme="minorHAnsi"/>
          <w:sz w:val="18"/>
          <w:szCs w:val="20"/>
          <w:lang w:val="ro-RO"/>
        </w:rPr>
        <w:t xml:space="preserve"> изграждането на свръхкритичен капацитет на базата на лигнит, с мощност 600 MW, който ще влезе в производството след 2020 г. и към който може да се добави капацитет за улавяне и съхранение на CO2 от 2035 г., е не само необходимо, но и задължително, за да се осигури състава на енергийния микс при оптимални системни разходи.</w:t>
      </w:r>
    </w:p>
    <w:p w:rsidR="006E3066" w:rsidRPr="00073D41" w:rsidRDefault="006E3066" w:rsidP="006E3066">
      <w:pPr>
        <w:spacing w:after="0" w:line="240" w:lineRule="auto"/>
        <w:jc w:val="both"/>
        <w:rPr>
          <w:rFonts w:cstheme="minorHAnsi"/>
          <w:sz w:val="18"/>
          <w:szCs w:val="20"/>
          <w:lang w:val="ro-RO"/>
        </w:rPr>
      </w:pPr>
    </w:p>
    <w:p w:rsidR="00C43C61" w:rsidRPr="00073D41" w:rsidRDefault="006E3066" w:rsidP="006E3066">
      <w:pPr>
        <w:spacing w:after="0" w:line="240" w:lineRule="auto"/>
        <w:jc w:val="both"/>
        <w:rPr>
          <w:rFonts w:cstheme="minorHAnsi"/>
          <w:sz w:val="18"/>
          <w:szCs w:val="20"/>
          <w:lang w:val="ro-RO"/>
        </w:rPr>
      </w:pPr>
      <w:r w:rsidRPr="00073D41">
        <w:rPr>
          <w:rFonts w:cstheme="minorHAnsi"/>
          <w:sz w:val="18"/>
          <w:szCs w:val="20"/>
          <w:lang w:val="bg-BG"/>
        </w:rPr>
        <w:t>Блокът</w:t>
      </w:r>
      <w:r w:rsidRPr="00073D41">
        <w:rPr>
          <w:rFonts w:cstheme="minorHAnsi"/>
          <w:sz w:val="18"/>
          <w:szCs w:val="20"/>
          <w:lang w:val="ro-RO"/>
        </w:rPr>
        <w:t xml:space="preserve"> ще използва лигнит, осигурен от кариерите в непосредствена близост до инвестиционната цел.</w:t>
      </w:r>
    </w:p>
    <w:p w:rsidR="00A07A14" w:rsidRPr="00073D41" w:rsidRDefault="00A07A14" w:rsidP="00C43C61">
      <w:pPr>
        <w:spacing w:after="0" w:line="240" w:lineRule="auto"/>
        <w:jc w:val="both"/>
        <w:rPr>
          <w:rFonts w:cstheme="minorHAnsi"/>
          <w:sz w:val="18"/>
          <w:szCs w:val="20"/>
          <w:lang w:val="ro-RO"/>
        </w:rPr>
      </w:pPr>
    </w:p>
    <w:p w:rsidR="00C43C61" w:rsidRPr="00073D41" w:rsidRDefault="006E3066" w:rsidP="00C43C61">
      <w:pPr>
        <w:spacing w:after="0" w:line="240" w:lineRule="auto"/>
        <w:jc w:val="both"/>
        <w:rPr>
          <w:rFonts w:cstheme="minorHAnsi"/>
          <w:sz w:val="18"/>
          <w:szCs w:val="20"/>
          <w:lang w:val="ro-RO"/>
        </w:rPr>
      </w:pPr>
      <w:r w:rsidRPr="00073D41">
        <w:rPr>
          <w:rFonts w:cstheme="minorHAnsi"/>
          <w:sz w:val="18"/>
          <w:szCs w:val="20"/>
          <w:lang w:val="bg-BG"/>
        </w:rPr>
        <w:t>Макроикономически ползи</w:t>
      </w:r>
      <w:r w:rsidR="00C43C61" w:rsidRPr="00073D41">
        <w:rPr>
          <w:rFonts w:cstheme="minorHAnsi"/>
          <w:sz w:val="18"/>
          <w:szCs w:val="20"/>
          <w:lang w:val="ro-RO"/>
        </w:rPr>
        <w:t>:</w:t>
      </w:r>
    </w:p>
    <w:p w:rsidR="006E3066" w:rsidRPr="00073D41" w:rsidRDefault="006E3066" w:rsidP="006E3066">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достъп до съвременни технологии в енергийна инвестиция от почти един милиард евро, като се има предвид, че в продължение на 25 години не са направени инвестиции в румънския термоенергиен сектор;</w:t>
      </w:r>
    </w:p>
    <w:p w:rsidR="006E3066" w:rsidRPr="00073D41" w:rsidRDefault="006E3066" w:rsidP="006E3066">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достъп до съвременно и устойчиво управление по отношение на опазването на околната среда;</w:t>
      </w:r>
    </w:p>
    <w:p w:rsidR="006E3066" w:rsidRPr="00073D41" w:rsidRDefault="006E3066" w:rsidP="006E3066">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 xml:space="preserve">укрепване на националния енергиен пазар и диверсифицирания енергиен микс чрез по-голямо </w:t>
      </w:r>
      <w:r w:rsidRPr="00073D41">
        <w:rPr>
          <w:rFonts w:cstheme="minorHAnsi"/>
          <w:sz w:val="18"/>
          <w:szCs w:val="20"/>
          <w:lang w:val="bg-BG"/>
        </w:rPr>
        <w:t>капитализиране</w:t>
      </w:r>
      <w:r w:rsidRPr="00073D41">
        <w:rPr>
          <w:rFonts w:cstheme="minorHAnsi"/>
          <w:sz w:val="18"/>
          <w:szCs w:val="20"/>
          <w:lang w:val="ro-RO"/>
        </w:rPr>
        <w:t xml:space="preserve"> на първичните енергийни ресурси;</w:t>
      </w:r>
    </w:p>
    <w:p w:rsidR="006E3066" w:rsidRPr="00073D41" w:rsidRDefault="006E3066" w:rsidP="006E3066">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стимулиране на вътрешните инвестиции чрез предоставяне от Румъния на части от оборудване и материали;</w:t>
      </w:r>
    </w:p>
    <w:p w:rsidR="00C43C61" w:rsidRPr="00073D41" w:rsidRDefault="006E3066" w:rsidP="006E3066">
      <w:pPr>
        <w:pStyle w:val="ListParagraph"/>
        <w:numPr>
          <w:ilvl w:val="0"/>
          <w:numId w:val="3"/>
        </w:numPr>
        <w:spacing w:after="0" w:line="240" w:lineRule="auto"/>
        <w:jc w:val="both"/>
        <w:rPr>
          <w:rFonts w:cstheme="minorHAnsi"/>
          <w:sz w:val="18"/>
          <w:szCs w:val="20"/>
          <w:lang w:val="ro-RO"/>
        </w:rPr>
      </w:pPr>
      <w:r w:rsidRPr="00073D41">
        <w:rPr>
          <w:rFonts w:cstheme="minorHAnsi"/>
          <w:sz w:val="18"/>
          <w:szCs w:val="20"/>
          <w:lang w:val="ro-RO"/>
        </w:rPr>
        <w:t>създаване на работни места по време на изпълнението на проекта (около 4000).</w:t>
      </w:r>
    </w:p>
    <w:p w:rsidR="007A5D52" w:rsidRPr="00073D41" w:rsidRDefault="00C43C61" w:rsidP="006E3066">
      <w:pPr>
        <w:pStyle w:val="Heading2"/>
        <w:rPr>
          <w:lang w:val="ro-RO"/>
        </w:rPr>
      </w:pPr>
      <w:bookmarkStart w:id="12" w:name="_Toc528913740"/>
      <w:r w:rsidRPr="00073D41">
        <w:rPr>
          <w:lang w:val="ro-RO"/>
        </w:rPr>
        <w:t>III.3.</w:t>
      </w:r>
      <w:r w:rsidRPr="00073D41">
        <w:rPr>
          <w:lang w:val="ro-RO"/>
        </w:rPr>
        <w:tab/>
      </w:r>
      <w:bookmarkEnd w:id="12"/>
      <w:r w:rsidR="006E3066" w:rsidRPr="00073D41">
        <w:rPr>
          <w:lang w:val="ro-RO"/>
        </w:rPr>
        <w:t>Изграждане на ВЕЦ с натрупване чрез изпомпване Тарница-Лъпущещ</w:t>
      </w:r>
    </w:p>
    <w:p w:rsidR="00736540" w:rsidRPr="00073D41" w:rsidRDefault="006554D8" w:rsidP="00C43C61">
      <w:pPr>
        <w:spacing w:after="0" w:line="240" w:lineRule="auto"/>
        <w:jc w:val="both"/>
        <w:rPr>
          <w:rFonts w:cstheme="minorHAnsi"/>
          <w:sz w:val="18"/>
          <w:szCs w:val="20"/>
          <w:lang w:val="ro-RO"/>
        </w:rPr>
      </w:pPr>
      <w:r w:rsidRPr="00073D41">
        <w:rPr>
          <w:rFonts w:cstheme="minorHAnsi"/>
          <w:sz w:val="18"/>
          <w:szCs w:val="20"/>
          <w:lang w:val="ro-RO"/>
        </w:rPr>
        <w:t xml:space="preserve">Като се има предвид, че до </w:t>
      </w:r>
      <w:r w:rsidR="00EE437C">
        <w:rPr>
          <w:rFonts w:cstheme="minorHAnsi"/>
          <w:sz w:val="18"/>
          <w:szCs w:val="20"/>
          <w:lang w:val="bg-BG"/>
        </w:rPr>
        <w:t>х</w:t>
      </w:r>
      <w:r w:rsidRPr="00073D41">
        <w:rPr>
          <w:rFonts w:cstheme="minorHAnsi"/>
          <w:sz w:val="18"/>
          <w:szCs w:val="20"/>
          <w:lang w:val="ro-RO"/>
        </w:rPr>
        <w:t>а на 2030 г. в технологичния микс от румънската система за производство на електроенергия делът на ядрения сектор и на енергията от възобновяеми източници ще се увеличи, необходим е капацитет за гарантиране на гъвкавостта на електроенергийната система.</w:t>
      </w:r>
    </w:p>
    <w:p w:rsidR="00736540" w:rsidRPr="00073D41" w:rsidRDefault="00736540" w:rsidP="00C43C61">
      <w:pPr>
        <w:spacing w:after="0" w:line="240" w:lineRule="auto"/>
        <w:jc w:val="both"/>
        <w:rPr>
          <w:rFonts w:cstheme="minorHAnsi"/>
          <w:sz w:val="18"/>
          <w:szCs w:val="20"/>
          <w:lang w:val="ro-RO"/>
        </w:rPr>
      </w:pPr>
    </w:p>
    <w:p w:rsidR="00C43C61" w:rsidRPr="00073D41" w:rsidRDefault="006554D8" w:rsidP="00736540">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Създавайки двата нови ядрени блока и поддържайки нарастваща тенденция на производствените мощности от възобновяеми източници с прекъснат характер, изграждането на централа с голям капацитет с натрупване чрез изпомпване е задължително за стабилността на електроенергийната система.</w:t>
      </w:r>
    </w:p>
    <w:p w:rsidR="00C43C61" w:rsidRPr="00073D41" w:rsidRDefault="00C43C61" w:rsidP="00C43C61">
      <w:pPr>
        <w:spacing w:after="0" w:line="240" w:lineRule="auto"/>
        <w:jc w:val="both"/>
        <w:rPr>
          <w:rFonts w:cstheme="minorHAnsi"/>
          <w:sz w:val="18"/>
          <w:szCs w:val="20"/>
          <w:lang w:val="ro-RO"/>
        </w:rPr>
      </w:pPr>
    </w:p>
    <w:p w:rsidR="00736540" w:rsidRPr="00073D41" w:rsidRDefault="006554D8" w:rsidP="00C43C61">
      <w:pPr>
        <w:spacing w:after="0" w:line="240" w:lineRule="auto"/>
        <w:jc w:val="both"/>
        <w:rPr>
          <w:rFonts w:cstheme="minorHAnsi"/>
          <w:sz w:val="18"/>
          <w:szCs w:val="20"/>
          <w:lang w:val="ro-RO"/>
        </w:rPr>
      </w:pPr>
      <w:r w:rsidRPr="00073D41">
        <w:rPr>
          <w:rFonts w:cstheme="minorHAnsi"/>
          <w:sz w:val="18"/>
          <w:szCs w:val="20"/>
          <w:lang w:val="ro-RO"/>
        </w:rPr>
        <w:t>На ниво 2030 г. има и перспектива за други технологии за съхранение на енергия, но в момента те нямат достатъчна технологична зрялост, за да бъдат приложени. Следователно</w:t>
      </w:r>
      <w:r w:rsidRPr="00073D41">
        <w:rPr>
          <w:rFonts w:cstheme="minorHAnsi"/>
          <w:sz w:val="18"/>
          <w:szCs w:val="20"/>
          <w:lang w:val="bg-BG"/>
        </w:rPr>
        <w:t>,</w:t>
      </w:r>
      <w:r w:rsidRPr="00073D41">
        <w:rPr>
          <w:rFonts w:cstheme="minorHAnsi"/>
          <w:sz w:val="18"/>
          <w:szCs w:val="20"/>
          <w:lang w:val="ro-RO"/>
        </w:rPr>
        <w:t xml:space="preserve"> е задължително да се постигне капацитет за съхранение с мощност от около 1000 MW в</w:t>
      </w:r>
      <w:r w:rsidRPr="00073D41">
        <w:rPr>
          <w:rFonts w:cstheme="minorHAnsi"/>
          <w:sz w:val="18"/>
          <w:szCs w:val="20"/>
          <w:lang w:val="bg-BG"/>
        </w:rPr>
        <w:t>ъв ВЕЦ Тарница-Лъпущещ</w:t>
      </w:r>
      <w:r w:rsidRPr="00073D41">
        <w:rPr>
          <w:rFonts w:cstheme="minorHAnsi"/>
          <w:sz w:val="18"/>
          <w:szCs w:val="20"/>
          <w:lang w:val="ro-RO"/>
        </w:rPr>
        <w:t>, който</w:t>
      </w:r>
      <w:r w:rsidRPr="00073D41">
        <w:rPr>
          <w:rFonts w:cstheme="minorHAnsi"/>
          <w:sz w:val="18"/>
          <w:szCs w:val="20"/>
          <w:lang w:val="bg-BG"/>
        </w:rPr>
        <w:t xml:space="preserve"> да</w:t>
      </w:r>
      <w:r w:rsidRPr="00073D41">
        <w:rPr>
          <w:rFonts w:cstheme="minorHAnsi"/>
          <w:sz w:val="18"/>
          <w:szCs w:val="20"/>
          <w:lang w:val="ro-RO"/>
        </w:rPr>
        <w:t xml:space="preserve"> може да се намеси в балансирането на системата за периоди между 4-6 часа.</w:t>
      </w:r>
    </w:p>
    <w:p w:rsidR="009970BD" w:rsidRPr="00073D41" w:rsidRDefault="009970BD" w:rsidP="00C43C61">
      <w:pPr>
        <w:spacing w:after="0" w:line="240" w:lineRule="auto"/>
        <w:jc w:val="both"/>
        <w:rPr>
          <w:rFonts w:cstheme="minorHAnsi"/>
          <w:sz w:val="18"/>
          <w:szCs w:val="20"/>
          <w:lang w:val="ro-RO"/>
        </w:rPr>
      </w:pPr>
    </w:p>
    <w:p w:rsidR="009970BD" w:rsidRPr="00073D41" w:rsidRDefault="005746F4" w:rsidP="009970BD">
      <w:pPr>
        <w:pStyle w:val="Heading2"/>
        <w:rPr>
          <w:lang w:val="ro-RO"/>
        </w:rPr>
      </w:pPr>
      <w:bookmarkStart w:id="13" w:name="_Toc528913741"/>
      <w:r w:rsidRPr="00073D41">
        <w:rPr>
          <w:lang w:val="ro-RO"/>
        </w:rPr>
        <w:t>III.4</w:t>
      </w:r>
      <w:r w:rsidR="009970BD" w:rsidRPr="00073D41">
        <w:rPr>
          <w:lang w:val="ro-RO"/>
        </w:rPr>
        <w:t xml:space="preserve">.   </w:t>
      </w:r>
      <w:r w:rsidR="006554D8" w:rsidRPr="00073D41">
        <w:rPr>
          <w:lang w:val="bg-BG"/>
        </w:rPr>
        <w:t>Хидротехнически комплекс</w:t>
      </w:r>
      <w:r w:rsidR="009970BD" w:rsidRPr="00073D41">
        <w:rPr>
          <w:lang w:val="ro-RO"/>
        </w:rPr>
        <w:t xml:space="preserve"> </w:t>
      </w:r>
      <w:bookmarkEnd w:id="13"/>
      <w:r w:rsidR="006554D8" w:rsidRPr="00073D41">
        <w:rPr>
          <w:lang w:val="ro-RO"/>
        </w:rPr>
        <w:t>Турну-Мъгуреле- Никопол</w:t>
      </w:r>
    </w:p>
    <w:p w:rsidR="009970BD" w:rsidRPr="00073D41" w:rsidRDefault="009970BD" w:rsidP="009970BD">
      <w:pPr>
        <w:spacing w:after="0" w:line="240" w:lineRule="auto"/>
        <w:jc w:val="both"/>
        <w:rPr>
          <w:sz w:val="18"/>
          <w:szCs w:val="18"/>
          <w:lang w:val="ro-RO"/>
        </w:rPr>
      </w:pPr>
    </w:p>
    <w:p w:rsidR="006554D8" w:rsidRPr="00073D41" w:rsidRDefault="006554D8" w:rsidP="006554D8">
      <w:pPr>
        <w:spacing w:after="0" w:line="240" w:lineRule="auto"/>
        <w:jc w:val="both"/>
        <w:rPr>
          <w:sz w:val="18"/>
          <w:szCs w:val="18"/>
          <w:lang w:val="ro-RO"/>
        </w:rPr>
      </w:pPr>
      <w:r w:rsidRPr="00073D41">
        <w:rPr>
          <w:sz w:val="18"/>
          <w:szCs w:val="18"/>
          <w:lang w:val="ro-RO"/>
        </w:rPr>
        <w:t>Рационалното подреждане на водните течения не</w:t>
      </w:r>
      <w:r w:rsidRPr="00073D41">
        <w:rPr>
          <w:sz w:val="18"/>
          <w:szCs w:val="18"/>
          <w:lang w:val="bg-BG"/>
        </w:rPr>
        <w:t xml:space="preserve"> се прави </w:t>
      </w:r>
      <w:r w:rsidRPr="00073D41">
        <w:rPr>
          <w:sz w:val="18"/>
          <w:szCs w:val="18"/>
          <w:lang w:val="ro-RO"/>
        </w:rPr>
        <w:t xml:space="preserve">само от гледна точка на получаване на електричество. Наред с използването на енергия, устройството трябва да позволява други приложения като: защита от наводнения и безопасен транзит от наводнения, водоснабдяване за селското стопанство и промишлеността, условия за навигация и развитие на пристанищната инфраструктура, развитие на пътни и железопътни прелези през водни течения, изсушаване и </w:t>
      </w:r>
      <w:r w:rsidRPr="00073D41">
        <w:rPr>
          <w:sz w:val="18"/>
          <w:szCs w:val="18"/>
          <w:lang w:val="bg-BG"/>
        </w:rPr>
        <w:t>връщане</w:t>
      </w:r>
      <w:r w:rsidRPr="00073D41">
        <w:rPr>
          <w:sz w:val="18"/>
          <w:szCs w:val="18"/>
          <w:lang w:val="ro-RO"/>
        </w:rPr>
        <w:t xml:space="preserve"> в земеделската верига на някои земи и т.н.</w:t>
      </w:r>
    </w:p>
    <w:p w:rsidR="006554D8" w:rsidRPr="00073D41" w:rsidRDefault="006554D8" w:rsidP="006554D8">
      <w:pPr>
        <w:spacing w:after="0" w:line="240" w:lineRule="auto"/>
        <w:jc w:val="both"/>
        <w:rPr>
          <w:sz w:val="18"/>
          <w:szCs w:val="18"/>
          <w:lang w:val="ro-RO"/>
        </w:rPr>
      </w:pPr>
    </w:p>
    <w:p w:rsidR="009970BD" w:rsidRPr="00073D41" w:rsidRDefault="006554D8" w:rsidP="006554D8">
      <w:pPr>
        <w:spacing w:after="0" w:line="240" w:lineRule="auto"/>
        <w:jc w:val="both"/>
        <w:rPr>
          <w:sz w:val="18"/>
          <w:szCs w:val="18"/>
          <w:lang w:val="ro-RO"/>
        </w:rPr>
      </w:pPr>
      <w:r w:rsidRPr="00073D41">
        <w:rPr>
          <w:sz w:val="18"/>
          <w:szCs w:val="18"/>
          <w:lang w:val="ro-RO"/>
        </w:rPr>
        <w:t>Един от хидротехническите проекти със сложно използване и с голям потенциал за генериране на регионално икономическо развитие е Хидротехническият комплекс Турну-Мъгуреле-Никопол. Проектът ще бъде реализиран чрез подреждането по река Дунав по низходящия сектор на Железни врата I и II, до непосредствено след течението на река Олт, в рамките на сътрудничеството между правителствата на Румъния, България и Сърбия.</w:t>
      </w:r>
    </w:p>
    <w:p w:rsidR="00DD26C8" w:rsidRPr="00073D41" w:rsidRDefault="00DD26C8" w:rsidP="006554D8">
      <w:pPr>
        <w:spacing w:after="0" w:line="240" w:lineRule="auto"/>
        <w:jc w:val="both"/>
        <w:rPr>
          <w:sz w:val="18"/>
          <w:szCs w:val="18"/>
          <w:lang w:val="ro-RO"/>
        </w:rPr>
      </w:pPr>
    </w:p>
    <w:p w:rsidR="006554D8" w:rsidRPr="00073D41" w:rsidRDefault="006554D8" w:rsidP="006554D8">
      <w:pPr>
        <w:spacing w:after="0" w:line="240" w:lineRule="auto"/>
        <w:jc w:val="both"/>
        <w:rPr>
          <w:sz w:val="18"/>
          <w:szCs w:val="18"/>
          <w:lang w:val="ro-RO"/>
        </w:rPr>
      </w:pPr>
      <w:r w:rsidRPr="00073D41">
        <w:rPr>
          <w:sz w:val="18"/>
          <w:szCs w:val="18"/>
          <w:lang w:val="ro-RO"/>
        </w:rPr>
        <w:t>Комплексът ще произвежда</w:t>
      </w:r>
      <w:r w:rsidRPr="00073D41">
        <w:rPr>
          <w:sz w:val="18"/>
          <w:szCs w:val="18"/>
          <w:lang w:val="bg-BG"/>
        </w:rPr>
        <w:t>,</w:t>
      </w:r>
      <w:r w:rsidRPr="00073D41">
        <w:rPr>
          <w:sz w:val="18"/>
          <w:szCs w:val="18"/>
          <w:lang w:val="ro-RO"/>
        </w:rPr>
        <w:t xml:space="preserve"> средно</w:t>
      </w:r>
      <w:r w:rsidRPr="00073D41">
        <w:rPr>
          <w:sz w:val="18"/>
          <w:szCs w:val="18"/>
          <w:lang w:val="bg-BG"/>
        </w:rPr>
        <w:t>,</w:t>
      </w:r>
      <w:r w:rsidRPr="00073D41">
        <w:rPr>
          <w:sz w:val="18"/>
          <w:szCs w:val="18"/>
          <w:lang w:val="ro-RO"/>
        </w:rPr>
        <w:t xml:space="preserve"> енергия приблизително 2.200 GWh / годишно, като допринася значително за повишаването на статута на Румъния като доставчик на енергийна сигурност в региона.</w:t>
      </w:r>
    </w:p>
    <w:p w:rsidR="006554D8" w:rsidRPr="00073D41" w:rsidRDefault="006554D8" w:rsidP="006554D8">
      <w:pPr>
        <w:spacing w:after="0" w:line="240" w:lineRule="auto"/>
        <w:jc w:val="both"/>
        <w:rPr>
          <w:sz w:val="18"/>
          <w:szCs w:val="18"/>
          <w:lang w:val="ro-RO"/>
        </w:rPr>
      </w:pPr>
    </w:p>
    <w:p w:rsidR="006554D8" w:rsidRPr="00073D41" w:rsidRDefault="006554D8" w:rsidP="006554D8">
      <w:pPr>
        <w:spacing w:after="0" w:line="240" w:lineRule="auto"/>
        <w:jc w:val="both"/>
        <w:rPr>
          <w:sz w:val="18"/>
          <w:szCs w:val="18"/>
          <w:lang w:val="ro-RO"/>
        </w:rPr>
      </w:pPr>
      <w:r w:rsidRPr="00073D41">
        <w:rPr>
          <w:sz w:val="18"/>
          <w:szCs w:val="18"/>
          <w:lang w:val="ro-RO"/>
        </w:rPr>
        <w:t>С постигането на тази инвестиционна цел ще бъдат създадени по-добри условия за корабоплаване по река Дунав чрез намаляване на драгировъчните разходи, съкращаване на дължината на водния път, подобряване на експлоатацията на пристанищата и премахване на навигационните неудобства при ситуации с малък поток.</w:t>
      </w:r>
    </w:p>
    <w:p w:rsidR="00DD26C8" w:rsidRPr="00073D41" w:rsidRDefault="00DD26C8" w:rsidP="00DD26C8">
      <w:pPr>
        <w:spacing w:after="0" w:line="240" w:lineRule="auto"/>
        <w:jc w:val="both"/>
        <w:rPr>
          <w:sz w:val="18"/>
          <w:szCs w:val="18"/>
          <w:lang w:val="ro-RO"/>
        </w:rPr>
      </w:pPr>
      <w:r w:rsidRPr="00073D41">
        <w:rPr>
          <w:sz w:val="18"/>
          <w:szCs w:val="18"/>
          <w:lang w:val="ro-RO"/>
        </w:rPr>
        <w:t>Също така</w:t>
      </w:r>
      <w:r w:rsidRPr="00073D41">
        <w:rPr>
          <w:sz w:val="18"/>
          <w:szCs w:val="18"/>
          <w:lang w:val="bg-BG"/>
        </w:rPr>
        <w:t>,</w:t>
      </w:r>
      <w:r w:rsidRPr="00073D41">
        <w:rPr>
          <w:sz w:val="18"/>
          <w:szCs w:val="18"/>
          <w:lang w:val="ro-RO"/>
        </w:rPr>
        <w:t xml:space="preserve"> ще бъде осигурено водоснабдяването на крайречните местности, тъй като те не зависят от водното ниво на Дунав. В резултат на непрекъснатата и контролирана експлоатация на дренажната система</w:t>
      </w:r>
      <w:r w:rsidRPr="00073D41">
        <w:rPr>
          <w:sz w:val="18"/>
          <w:szCs w:val="18"/>
          <w:lang w:val="bg-BG"/>
        </w:rPr>
        <w:t>,</w:t>
      </w:r>
      <w:r w:rsidRPr="00073D41">
        <w:rPr>
          <w:sz w:val="18"/>
          <w:szCs w:val="18"/>
          <w:lang w:val="ro-RO"/>
        </w:rPr>
        <w:t xml:space="preserve"> </w:t>
      </w:r>
      <w:r w:rsidRPr="00073D41">
        <w:rPr>
          <w:sz w:val="18"/>
          <w:szCs w:val="18"/>
          <w:lang w:val="bg-BG"/>
        </w:rPr>
        <w:t>ще се определи приземната мрежа в района на Дунав</w:t>
      </w:r>
      <w:r w:rsidRPr="00073D41">
        <w:rPr>
          <w:sz w:val="18"/>
          <w:szCs w:val="18"/>
          <w:lang w:val="ro-RO"/>
        </w:rPr>
        <w:t>, което прави възможно извършването на гравитационно напояване, което ще доведе до значително увеличаване на селскостопанското производство.</w:t>
      </w:r>
    </w:p>
    <w:p w:rsidR="00DD26C8" w:rsidRPr="00073D41" w:rsidRDefault="00DD26C8" w:rsidP="00DD26C8">
      <w:pPr>
        <w:spacing w:after="0" w:line="240" w:lineRule="auto"/>
        <w:jc w:val="both"/>
        <w:rPr>
          <w:sz w:val="18"/>
          <w:szCs w:val="18"/>
          <w:lang w:val="ro-RO"/>
        </w:rPr>
      </w:pPr>
    </w:p>
    <w:p w:rsidR="00E93675" w:rsidRPr="00073D41" w:rsidRDefault="00DD26C8" w:rsidP="00DD26C8">
      <w:pPr>
        <w:spacing w:after="0" w:line="240" w:lineRule="auto"/>
        <w:jc w:val="both"/>
        <w:rPr>
          <w:sz w:val="18"/>
          <w:szCs w:val="18"/>
          <w:lang w:val="ro-RO"/>
        </w:rPr>
      </w:pPr>
      <w:r w:rsidRPr="00073D41">
        <w:rPr>
          <w:sz w:val="18"/>
          <w:szCs w:val="18"/>
          <w:lang w:val="ro-RO"/>
        </w:rPr>
        <w:t>Освен това</w:t>
      </w:r>
      <w:r w:rsidRPr="00073D41">
        <w:rPr>
          <w:sz w:val="18"/>
          <w:szCs w:val="18"/>
          <w:lang w:val="bg-BG"/>
        </w:rPr>
        <w:t xml:space="preserve">, </w:t>
      </w:r>
      <w:r w:rsidRPr="00073D41">
        <w:rPr>
          <w:sz w:val="18"/>
          <w:szCs w:val="18"/>
          <w:lang w:val="ro-RO"/>
        </w:rPr>
        <w:t>проектът включва създаването на нова пътна и железопътна връзка между Румъния и България, като над баража се предвижда път с четири ленти и двойна железопътна линия.</w:t>
      </w:r>
    </w:p>
    <w:p w:rsidR="00E93675" w:rsidRPr="00073D41" w:rsidRDefault="00E93675" w:rsidP="009970BD">
      <w:pPr>
        <w:spacing w:after="0" w:line="240" w:lineRule="auto"/>
        <w:jc w:val="both"/>
        <w:rPr>
          <w:sz w:val="18"/>
          <w:szCs w:val="18"/>
          <w:lang w:val="ro-RO"/>
        </w:rPr>
      </w:pPr>
    </w:p>
    <w:p w:rsidR="009970BD" w:rsidRPr="00073D41" w:rsidRDefault="00DD26C8" w:rsidP="009970BD">
      <w:pPr>
        <w:spacing w:after="0" w:line="240" w:lineRule="auto"/>
        <w:jc w:val="both"/>
        <w:rPr>
          <w:sz w:val="18"/>
          <w:szCs w:val="18"/>
          <w:lang w:val="ro-RO"/>
        </w:rPr>
      </w:pPr>
      <w:r w:rsidRPr="00073D41">
        <w:rPr>
          <w:sz w:val="18"/>
          <w:szCs w:val="18"/>
          <w:lang w:val="ro-RO"/>
        </w:rPr>
        <w:t>Проектът е адресиран до властите, които управляват сферите на транспорта, производството на електроенергия, управлението на водите, но също така и на местните общности по река Дунав, и поради това</w:t>
      </w:r>
      <w:r w:rsidRPr="00073D41">
        <w:rPr>
          <w:sz w:val="18"/>
          <w:szCs w:val="18"/>
          <w:lang w:val="bg-BG"/>
        </w:rPr>
        <w:t>,</w:t>
      </w:r>
      <w:r w:rsidRPr="00073D41">
        <w:rPr>
          <w:sz w:val="18"/>
          <w:szCs w:val="18"/>
          <w:lang w:val="ro-RO"/>
        </w:rPr>
        <w:t xml:space="preserve"> начинът за извършване на тази инвестиция изисква решение на правителствено ниво. Правителството на Румъния одобри с Решение №643 от 23.08.2018 г. включването на хидротехническия комплекс Турну-Мъгуреле-Никопол в списъка на стратегическите инвестиционни проекти, които ще бъдат подготвени и възложени в публично-частно партньорство от Националната комисия за стратегия и прогноза.</w:t>
      </w:r>
    </w:p>
    <w:p w:rsidR="009970BD" w:rsidRPr="00073D41" w:rsidRDefault="009970BD" w:rsidP="00C43C61">
      <w:pPr>
        <w:spacing w:after="0" w:line="240" w:lineRule="auto"/>
        <w:jc w:val="both"/>
        <w:rPr>
          <w:rFonts w:cstheme="minorHAnsi"/>
          <w:sz w:val="20"/>
          <w:szCs w:val="20"/>
          <w:lang w:val="ro-RO"/>
        </w:rPr>
      </w:pPr>
    </w:p>
    <w:p w:rsidR="00736540" w:rsidRPr="00073D41" w:rsidRDefault="00736540" w:rsidP="00750CF6">
      <w:pPr>
        <w:rPr>
          <w:rFonts w:cstheme="minorHAnsi"/>
          <w:sz w:val="20"/>
          <w:szCs w:val="20"/>
          <w:lang w:val="ro-RO"/>
        </w:rPr>
        <w:sectPr w:rsidR="00736540" w:rsidRPr="00073D41" w:rsidSect="0089425F">
          <w:type w:val="continuous"/>
          <w:pgSz w:w="12240" w:h="15840"/>
          <w:pgMar w:top="1440" w:right="1440" w:bottom="1440" w:left="1440" w:header="720" w:footer="720" w:gutter="0"/>
          <w:cols w:num="2" w:space="720"/>
          <w:docGrid w:linePitch="360"/>
        </w:sectPr>
      </w:pPr>
    </w:p>
    <w:p w:rsidR="00736540" w:rsidRPr="00073D41" w:rsidRDefault="00A823A1" w:rsidP="00736540">
      <w:pPr>
        <w:rPr>
          <w:lang w:val="ro-RO"/>
        </w:rPr>
      </w:pPr>
      <w:r w:rsidRPr="00073D41">
        <w:rPr>
          <w:lang w:val="ro-RO"/>
        </w:rPr>
        <w:br w:type="page"/>
      </w:r>
    </w:p>
    <w:p w:rsidR="00473FBA" w:rsidRPr="00073D41" w:rsidRDefault="00862F90" w:rsidP="00862F90">
      <w:pPr>
        <w:pStyle w:val="Heading1"/>
        <w:rPr>
          <w:lang w:val="ro-RO"/>
        </w:rPr>
      </w:pPr>
      <w:r w:rsidRPr="00073D41">
        <w:rPr>
          <w:lang w:val="ro-RO"/>
        </w:rPr>
        <w:t xml:space="preserve">IV. </w:t>
      </w:r>
      <w:r w:rsidR="00DD26C8" w:rsidRPr="00073D41">
        <w:rPr>
          <w:lang w:val="bg-BG"/>
        </w:rPr>
        <w:t>АКТУАЛНА КОНЮНКТУРА</w:t>
      </w:r>
    </w:p>
    <w:p w:rsidR="00EE4C0C" w:rsidRPr="00073D41" w:rsidRDefault="00EE4C0C" w:rsidP="00EE4C0C">
      <w:pPr>
        <w:rPr>
          <w:lang w:val="ro-RO"/>
        </w:rPr>
      </w:pPr>
    </w:p>
    <w:p w:rsidR="00EE4C0C" w:rsidRPr="00073D41" w:rsidRDefault="00EE4C0C" w:rsidP="00EE4C0C">
      <w:pPr>
        <w:rPr>
          <w:lang w:val="ro-RO"/>
        </w:rPr>
        <w:sectPr w:rsidR="00EE4C0C" w:rsidRPr="00073D41" w:rsidSect="0089425F">
          <w:type w:val="continuous"/>
          <w:pgSz w:w="12240" w:h="15840"/>
          <w:pgMar w:top="1440" w:right="1440" w:bottom="1440" w:left="1440" w:header="720" w:footer="720" w:gutter="0"/>
          <w:cols w:space="720"/>
          <w:docGrid w:linePitch="360"/>
        </w:sectPr>
      </w:pPr>
    </w:p>
    <w:p w:rsidR="00C43C61" w:rsidRPr="00073D41" w:rsidRDefault="00C43C61" w:rsidP="00E10690">
      <w:pPr>
        <w:pStyle w:val="Heading2"/>
        <w:rPr>
          <w:lang w:val="bg-BG"/>
        </w:rPr>
      </w:pPr>
      <w:bookmarkStart w:id="14" w:name="_Toc528913743"/>
      <w:r w:rsidRPr="00073D41">
        <w:rPr>
          <w:lang w:val="ro-RO"/>
        </w:rPr>
        <w:t>IV.1.</w:t>
      </w:r>
      <w:r w:rsidRPr="00073D41">
        <w:rPr>
          <w:lang w:val="ro-RO"/>
        </w:rPr>
        <w:tab/>
      </w:r>
      <w:bookmarkEnd w:id="14"/>
      <w:r w:rsidR="00DD26C8" w:rsidRPr="00073D41">
        <w:rPr>
          <w:lang w:val="bg-BG"/>
        </w:rPr>
        <w:t>Глобална конюнктура</w:t>
      </w:r>
    </w:p>
    <w:p w:rsidR="00C43C61" w:rsidRPr="00073D41" w:rsidRDefault="00C43C61" w:rsidP="00C43C61">
      <w:pPr>
        <w:spacing w:after="0" w:line="240" w:lineRule="auto"/>
        <w:jc w:val="both"/>
        <w:rPr>
          <w:rFonts w:cstheme="minorHAnsi"/>
          <w:sz w:val="18"/>
          <w:szCs w:val="20"/>
          <w:lang w:val="ro-RO"/>
        </w:rPr>
      </w:pPr>
    </w:p>
    <w:p w:rsidR="00DD26C8" w:rsidRPr="00073D41" w:rsidRDefault="00DD26C8" w:rsidP="00DD26C8">
      <w:pPr>
        <w:spacing w:after="0" w:line="240" w:lineRule="auto"/>
        <w:jc w:val="both"/>
        <w:rPr>
          <w:rFonts w:cstheme="minorHAnsi"/>
          <w:sz w:val="18"/>
          <w:szCs w:val="20"/>
          <w:lang w:val="ro-RO"/>
        </w:rPr>
      </w:pPr>
      <w:r w:rsidRPr="00073D41">
        <w:rPr>
          <w:rFonts w:cstheme="minorHAnsi"/>
          <w:sz w:val="18"/>
          <w:szCs w:val="20"/>
          <w:lang w:val="ro-RO"/>
        </w:rPr>
        <w:t>Международните енергийни пазари са в динамична и сложна промяна в няколко измерения: технологични, климатични, геополитически и икономически. Румъния трябва да предвиди и да се позиционира спрямо тенденциите на международните пазари, както и спрямо геополитическите преселвания, които влияят на стратегическите партньорства.</w:t>
      </w:r>
    </w:p>
    <w:p w:rsidR="00DD26C8" w:rsidRPr="00073D41" w:rsidRDefault="00DD26C8" w:rsidP="00DD26C8">
      <w:pPr>
        <w:spacing w:after="0" w:line="240" w:lineRule="auto"/>
        <w:jc w:val="both"/>
        <w:rPr>
          <w:rFonts w:cstheme="minorHAnsi"/>
          <w:sz w:val="18"/>
          <w:szCs w:val="20"/>
          <w:lang w:val="ro-RO"/>
        </w:rPr>
      </w:pPr>
    </w:p>
    <w:p w:rsidR="00DD26C8" w:rsidRPr="00073D41" w:rsidRDefault="00DD26C8" w:rsidP="00DD26C8">
      <w:pPr>
        <w:spacing w:after="0" w:line="240" w:lineRule="auto"/>
        <w:jc w:val="both"/>
        <w:rPr>
          <w:rFonts w:cstheme="minorHAnsi"/>
          <w:b/>
          <w:sz w:val="18"/>
          <w:szCs w:val="20"/>
          <w:lang w:val="ro-RO"/>
        </w:rPr>
      </w:pPr>
      <w:r w:rsidRPr="00073D41">
        <w:rPr>
          <w:rFonts w:cstheme="minorHAnsi"/>
          <w:b/>
          <w:sz w:val="18"/>
          <w:szCs w:val="20"/>
          <w:lang w:val="ro-RO"/>
        </w:rPr>
        <w:t>Технологични трансформации</w:t>
      </w:r>
    </w:p>
    <w:p w:rsidR="00DD26C8" w:rsidRPr="00073D41" w:rsidRDefault="00DD26C8" w:rsidP="00DD26C8">
      <w:pPr>
        <w:spacing w:after="0" w:line="240" w:lineRule="auto"/>
        <w:jc w:val="both"/>
        <w:rPr>
          <w:rFonts w:cstheme="minorHAnsi"/>
          <w:sz w:val="18"/>
          <w:szCs w:val="20"/>
          <w:lang w:val="ro-RO"/>
        </w:rPr>
      </w:pPr>
      <w:r w:rsidRPr="00073D41">
        <w:rPr>
          <w:rFonts w:cstheme="minorHAnsi"/>
          <w:sz w:val="18"/>
          <w:szCs w:val="20"/>
          <w:lang w:val="ro-RO"/>
        </w:rPr>
        <w:t> </w:t>
      </w:r>
    </w:p>
    <w:p w:rsidR="00C43C61" w:rsidRPr="00073D41" w:rsidRDefault="00DD26C8" w:rsidP="00DD26C8">
      <w:pPr>
        <w:spacing w:after="0" w:line="240" w:lineRule="auto"/>
        <w:jc w:val="both"/>
        <w:rPr>
          <w:rFonts w:cstheme="minorHAnsi"/>
          <w:sz w:val="18"/>
          <w:szCs w:val="20"/>
          <w:lang w:val="ro-RO"/>
        </w:rPr>
      </w:pPr>
      <w:r w:rsidRPr="00073D41">
        <w:rPr>
          <w:rFonts w:cstheme="minorHAnsi"/>
          <w:sz w:val="18"/>
          <w:szCs w:val="20"/>
          <w:lang w:val="ro-RO"/>
        </w:rPr>
        <w:t xml:space="preserve">Множеството технологични разработки, подкрепени от сравнително високите цени на енергията след 2000 г. и </w:t>
      </w:r>
      <w:r w:rsidRPr="00073D41">
        <w:rPr>
          <w:rFonts w:cstheme="minorHAnsi"/>
          <w:sz w:val="18"/>
          <w:szCs w:val="20"/>
          <w:lang w:val="bg-BG"/>
        </w:rPr>
        <w:t xml:space="preserve"> от</w:t>
      </w:r>
      <w:r w:rsidRPr="00073D41">
        <w:rPr>
          <w:rFonts w:cstheme="minorHAnsi"/>
          <w:sz w:val="18"/>
          <w:szCs w:val="20"/>
          <w:lang w:val="ro-RO"/>
        </w:rPr>
        <w:t>субсидиите от публичните бюджети, доведоха до увеличаване на производството на енергия през последните години. На европейските пазари, повлияни от политиките за енергийна ефективност, се наблюдава леко намаляване на търсенето на енергия, но също така и диверсификация на предлагането.</w:t>
      </w:r>
    </w:p>
    <w:p w:rsidR="00C43C61" w:rsidRPr="00073D41" w:rsidRDefault="00C43C61" w:rsidP="00C43C61">
      <w:pPr>
        <w:spacing w:after="0" w:line="240" w:lineRule="auto"/>
        <w:jc w:val="both"/>
        <w:rPr>
          <w:rFonts w:cstheme="minorHAnsi"/>
          <w:sz w:val="18"/>
          <w:szCs w:val="20"/>
          <w:lang w:val="ro-RO"/>
        </w:rPr>
      </w:pPr>
    </w:p>
    <w:p w:rsidR="00F711E9" w:rsidRPr="00073D41" w:rsidRDefault="00DD26C8" w:rsidP="00C43C61">
      <w:pPr>
        <w:spacing w:after="0" w:line="240" w:lineRule="auto"/>
        <w:jc w:val="both"/>
        <w:rPr>
          <w:rFonts w:cstheme="minorHAnsi"/>
          <w:sz w:val="18"/>
          <w:szCs w:val="20"/>
          <w:lang w:val="ro-RO"/>
        </w:rPr>
      </w:pPr>
      <w:r w:rsidRPr="00073D41">
        <w:rPr>
          <w:rFonts w:cstheme="minorHAnsi"/>
          <w:sz w:val="18"/>
          <w:szCs w:val="20"/>
          <w:lang w:val="ro-RO"/>
        </w:rPr>
        <w:t>Технологията на добив на „шистови“ въглеводороди доведе до обръщане на глобалната йерархия на производителите на нефт и природен газ. Грандиозното намаляване на разходите за производство на енергия във ВЕИ, обещанието за съхраняване на електроенергия в търговски мащаб през следващите години, появата на електромобилност, напредъка на системите за управление на енергията и дигитализацията</w:t>
      </w:r>
      <w:r w:rsidR="00B5502C" w:rsidRPr="00073D41">
        <w:rPr>
          <w:rFonts w:cstheme="minorHAnsi"/>
          <w:sz w:val="18"/>
          <w:szCs w:val="20"/>
          <w:lang w:val="bg-BG"/>
        </w:rPr>
        <w:t>,</w:t>
      </w:r>
      <w:r w:rsidRPr="00073D41">
        <w:rPr>
          <w:rFonts w:cstheme="minorHAnsi"/>
          <w:sz w:val="18"/>
          <w:szCs w:val="20"/>
          <w:lang w:val="ro-RO"/>
        </w:rPr>
        <w:t xml:space="preserve"> са предизвикателства пред конвенционалната парадигма на производството, транспорта и потреблението на енергия.</w:t>
      </w:r>
    </w:p>
    <w:p w:rsidR="00F711E9" w:rsidRPr="00073D41" w:rsidRDefault="00F711E9" w:rsidP="00C43C61">
      <w:pPr>
        <w:spacing w:after="0" w:line="240" w:lineRule="auto"/>
        <w:jc w:val="both"/>
        <w:rPr>
          <w:rFonts w:cstheme="minorHAnsi"/>
          <w:sz w:val="18"/>
          <w:szCs w:val="20"/>
          <w:lang w:val="ro-RO"/>
        </w:rPr>
      </w:pPr>
    </w:p>
    <w:p w:rsidR="00C43C61" w:rsidRPr="00073D41" w:rsidRDefault="00B5502C" w:rsidP="00F711E9">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Плановиците на енергийна политика и лицата, вземащи решения на компаниите от сектора</w:t>
      </w:r>
      <w:r w:rsidRPr="00073D41">
        <w:rPr>
          <w:rFonts w:cstheme="minorHAnsi"/>
          <w:b/>
          <w:sz w:val="18"/>
          <w:szCs w:val="20"/>
          <w:lang w:val="bg-BG"/>
        </w:rPr>
        <w:t>,</w:t>
      </w:r>
      <w:r w:rsidRPr="00073D41">
        <w:rPr>
          <w:rFonts w:cstheme="minorHAnsi"/>
          <w:b/>
          <w:sz w:val="18"/>
          <w:szCs w:val="20"/>
          <w:lang w:val="ro-RO"/>
        </w:rPr>
        <w:t xml:space="preserve"> работят в среда на нови и изключително динамични възможности.</w:t>
      </w:r>
    </w:p>
    <w:p w:rsidR="00C43C61" w:rsidRPr="00073D41" w:rsidRDefault="00C43C61" w:rsidP="00C43C61">
      <w:pPr>
        <w:spacing w:after="0" w:line="240" w:lineRule="auto"/>
        <w:jc w:val="both"/>
        <w:rPr>
          <w:rFonts w:cstheme="minorHAnsi"/>
          <w:sz w:val="18"/>
          <w:szCs w:val="20"/>
          <w:lang w:val="ro-RO"/>
        </w:rPr>
      </w:pPr>
    </w:p>
    <w:p w:rsidR="00C43C61" w:rsidRPr="00073D41" w:rsidRDefault="00B5502C" w:rsidP="00C43C61">
      <w:pPr>
        <w:spacing w:after="0" w:line="240" w:lineRule="auto"/>
        <w:jc w:val="both"/>
        <w:rPr>
          <w:rFonts w:cstheme="minorHAnsi"/>
          <w:sz w:val="18"/>
          <w:szCs w:val="20"/>
          <w:lang w:val="ro-RO"/>
        </w:rPr>
      </w:pPr>
      <w:r w:rsidRPr="00073D41">
        <w:rPr>
          <w:rFonts w:cstheme="minorHAnsi"/>
          <w:sz w:val="18"/>
          <w:szCs w:val="20"/>
          <w:lang w:val="ro-RO"/>
        </w:rPr>
        <w:t>Преобразуването на електроенергийния сектор се извършва с ускорени темпове, чрез разширяване на дела на ВЕИ и чрез цифровата „революция“, която се състои в развитието на интелигентни мрежи с координация в реално време и двупосочна комуникация, подкрепена от увеличения капацитет за анализ и предаване на големи</w:t>
      </w:r>
      <w:r w:rsidRPr="00073D41">
        <w:rPr>
          <w:rFonts w:cstheme="minorHAnsi"/>
          <w:sz w:val="18"/>
          <w:szCs w:val="20"/>
          <w:lang w:val="bg-BG"/>
        </w:rPr>
        <w:t xml:space="preserve"> обеми</w:t>
      </w:r>
      <w:r w:rsidRPr="00073D41">
        <w:rPr>
          <w:rFonts w:cstheme="minorHAnsi"/>
          <w:sz w:val="18"/>
          <w:szCs w:val="20"/>
          <w:lang w:val="ro-RO"/>
        </w:rPr>
        <w:t xml:space="preserve"> данни, с оптимизиране на потреблението на енергия. Нарастващият дял на производството на енергия от вятърни и фотоволтаични източници поставя въпроса за адекватността на </w:t>
      </w:r>
      <w:r w:rsidRPr="00073D41">
        <w:rPr>
          <w:rFonts w:cstheme="minorHAnsi"/>
          <w:sz w:val="18"/>
          <w:szCs w:val="20"/>
          <w:lang w:val="bg-BG"/>
        </w:rPr>
        <w:t>НЕС</w:t>
      </w:r>
      <w:r w:rsidRPr="00073D41">
        <w:rPr>
          <w:rFonts w:cstheme="minorHAnsi"/>
          <w:sz w:val="18"/>
          <w:szCs w:val="20"/>
          <w:lang w:val="ro-RO"/>
        </w:rPr>
        <w:t xml:space="preserve"> и правилата за работа на пазарите на електроенергия. В дългосрочен план</w:t>
      </w:r>
      <w:r w:rsidRPr="00073D41">
        <w:rPr>
          <w:rFonts w:cstheme="minorHAnsi"/>
          <w:sz w:val="18"/>
          <w:szCs w:val="20"/>
          <w:lang w:val="bg-BG"/>
        </w:rPr>
        <w:t>,</w:t>
      </w:r>
      <w:r w:rsidRPr="00073D41">
        <w:rPr>
          <w:rFonts w:cstheme="minorHAnsi"/>
          <w:sz w:val="18"/>
          <w:szCs w:val="20"/>
          <w:lang w:val="ro-RO"/>
        </w:rPr>
        <w:t xml:space="preserve"> увеличаването на децентрализираното производство на електроенергия може да доведе до повишена степен на устойчивост чрез реорганизиране на цялата транспортна и дистрибуторска система при условията на активните потребители (просуматор) и зрелостта на капацитетите за съхранение на електроенергия.</w:t>
      </w:r>
    </w:p>
    <w:p w:rsidR="00A07A14" w:rsidRPr="00073D41" w:rsidRDefault="00A07A14" w:rsidP="00C43C61">
      <w:pPr>
        <w:spacing w:after="0" w:line="240" w:lineRule="auto"/>
        <w:jc w:val="both"/>
        <w:rPr>
          <w:rFonts w:cstheme="minorHAnsi"/>
          <w:sz w:val="18"/>
          <w:szCs w:val="20"/>
          <w:lang w:val="ro-RO"/>
        </w:rPr>
      </w:pPr>
    </w:p>
    <w:p w:rsidR="00B5502C" w:rsidRPr="00073D41" w:rsidRDefault="00B5502C" w:rsidP="00B5502C">
      <w:pPr>
        <w:spacing w:after="0" w:line="240" w:lineRule="auto"/>
        <w:jc w:val="both"/>
        <w:rPr>
          <w:rFonts w:cstheme="minorHAnsi"/>
          <w:b/>
          <w:sz w:val="18"/>
          <w:szCs w:val="20"/>
          <w:lang w:val="ro-RO"/>
        </w:rPr>
      </w:pPr>
      <w:r w:rsidRPr="00073D41">
        <w:rPr>
          <w:rFonts w:cstheme="minorHAnsi"/>
          <w:b/>
          <w:sz w:val="18"/>
          <w:szCs w:val="20"/>
          <w:lang w:val="ro-RO"/>
        </w:rPr>
        <w:t>Намаляване на изменението на климата</w:t>
      </w:r>
    </w:p>
    <w:p w:rsidR="00B5502C" w:rsidRPr="00073D41" w:rsidRDefault="00B5502C" w:rsidP="00B5502C">
      <w:pPr>
        <w:spacing w:after="0" w:line="240" w:lineRule="auto"/>
        <w:jc w:val="both"/>
        <w:rPr>
          <w:rFonts w:cstheme="minorHAnsi"/>
          <w:sz w:val="18"/>
          <w:szCs w:val="20"/>
          <w:lang w:val="ro-RO"/>
        </w:rPr>
      </w:pPr>
    </w:p>
    <w:p w:rsidR="00B5502C" w:rsidRPr="00073D41" w:rsidRDefault="00B5502C" w:rsidP="00B5502C">
      <w:pPr>
        <w:spacing w:after="0" w:line="240" w:lineRule="auto"/>
        <w:jc w:val="both"/>
        <w:rPr>
          <w:rFonts w:cstheme="minorHAnsi"/>
          <w:sz w:val="18"/>
          <w:szCs w:val="20"/>
          <w:lang w:val="ro-RO"/>
        </w:rPr>
      </w:pPr>
      <w:r w:rsidRPr="00073D41">
        <w:rPr>
          <w:rFonts w:cstheme="minorHAnsi"/>
          <w:sz w:val="18"/>
          <w:szCs w:val="20"/>
          <w:lang w:val="ro-RO"/>
        </w:rPr>
        <w:t>Политиките за климата и околната среда, фокусирани върху намаляване на емисиите на парникови газове и промяна на социалните нагласи в полза на „чистата енергия“, са втори определящ фактор, който моделира инвестиционното поведение и моделите на потребление в енергийния сектор.</w:t>
      </w:r>
    </w:p>
    <w:p w:rsidR="00B5502C" w:rsidRPr="00073D41" w:rsidRDefault="00B5502C" w:rsidP="00B5502C">
      <w:pPr>
        <w:spacing w:after="0" w:line="240" w:lineRule="auto"/>
        <w:jc w:val="both"/>
        <w:rPr>
          <w:rFonts w:cstheme="minorHAnsi"/>
          <w:sz w:val="18"/>
          <w:szCs w:val="20"/>
          <w:lang w:val="ro-RO"/>
        </w:rPr>
      </w:pPr>
    </w:p>
    <w:p w:rsidR="00C43C61" w:rsidRPr="00073D41" w:rsidRDefault="00B5502C" w:rsidP="00B5502C">
      <w:pPr>
        <w:spacing w:after="0" w:line="240" w:lineRule="auto"/>
        <w:jc w:val="both"/>
        <w:rPr>
          <w:rFonts w:cstheme="minorHAnsi"/>
          <w:sz w:val="18"/>
          <w:szCs w:val="20"/>
          <w:lang w:val="ro-RO"/>
        </w:rPr>
      </w:pPr>
      <w:r w:rsidRPr="00073D41">
        <w:rPr>
          <w:rFonts w:cstheme="minorHAnsi"/>
          <w:sz w:val="18"/>
          <w:szCs w:val="20"/>
          <w:lang w:val="ro-RO"/>
        </w:rPr>
        <w:t>Парижкото споразумение от 2015 г. и европейските политики за предотвратяване на изменението на климата</w:t>
      </w:r>
      <w:r w:rsidRPr="00073D41">
        <w:rPr>
          <w:rFonts w:cstheme="minorHAnsi"/>
          <w:sz w:val="18"/>
          <w:szCs w:val="20"/>
          <w:lang w:val="bg-BG"/>
        </w:rPr>
        <w:t>,</w:t>
      </w:r>
      <w:r w:rsidRPr="00073D41">
        <w:rPr>
          <w:rFonts w:cstheme="minorHAnsi"/>
          <w:sz w:val="18"/>
          <w:szCs w:val="20"/>
          <w:lang w:val="ro-RO"/>
        </w:rPr>
        <w:t xml:space="preserve"> допринасят за постигането на устойчива енергийна система. Според </w:t>
      </w:r>
      <w:r w:rsidR="00612070" w:rsidRPr="00073D41">
        <w:rPr>
          <w:rFonts w:cstheme="minorHAnsi"/>
          <w:sz w:val="18"/>
          <w:szCs w:val="20"/>
          <w:lang w:val="ro-RO"/>
        </w:rPr>
        <w:t>Междинародната агенция за атомна</w:t>
      </w:r>
      <w:r w:rsidRPr="00073D41">
        <w:rPr>
          <w:rFonts w:cstheme="minorHAnsi"/>
          <w:sz w:val="18"/>
          <w:szCs w:val="20"/>
          <w:lang w:val="ro-RO"/>
        </w:rPr>
        <w:t xml:space="preserve"> енергия, през 2040 г. повечето ВЕИ ще бъдат конкурентоспособни без специални схеми за подкрепа; фотоволтаичната технология ще има средно намаление на разходите с 40-70% до 2040 г., а офшорните технологии за вятър ще имат средни разходи поне с 10-25% по-ниски (IEA 2016b, 24).</w:t>
      </w:r>
    </w:p>
    <w:p w:rsidR="006B5452" w:rsidRPr="00073D41" w:rsidRDefault="006B5452" w:rsidP="00C43C61">
      <w:pPr>
        <w:spacing w:after="0" w:line="240" w:lineRule="auto"/>
        <w:jc w:val="both"/>
        <w:rPr>
          <w:rFonts w:cstheme="minorHAnsi"/>
          <w:sz w:val="18"/>
          <w:szCs w:val="20"/>
          <w:lang w:val="ro-RO"/>
        </w:rPr>
      </w:pPr>
    </w:p>
    <w:p w:rsidR="00C43C61" w:rsidRPr="00073D41" w:rsidRDefault="00B5502C" w:rsidP="00C43C61">
      <w:pPr>
        <w:spacing w:after="0" w:line="240" w:lineRule="auto"/>
        <w:jc w:val="both"/>
        <w:rPr>
          <w:rFonts w:cstheme="minorHAnsi"/>
          <w:sz w:val="18"/>
          <w:szCs w:val="20"/>
          <w:lang w:val="ro-RO"/>
        </w:rPr>
      </w:pPr>
      <w:r w:rsidRPr="00073D41">
        <w:rPr>
          <w:rFonts w:cstheme="minorHAnsi"/>
          <w:sz w:val="18"/>
          <w:szCs w:val="20"/>
          <w:lang w:val="ro-RO"/>
        </w:rPr>
        <w:t>Докладът за Енергията, изменението на климата и околната среда на МА</w:t>
      </w:r>
      <w:r w:rsidR="00612070" w:rsidRPr="00073D41">
        <w:rPr>
          <w:rFonts w:cstheme="minorHAnsi"/>
          <w:sz w:val="18"/>
          <w:szCs w:val="20"/>
          <w:lang w:val="bg-BG"/>
        </w:rPr>
        <w:t>А</w:t>
      </w:r>
      <w:r w:rsidRPr="00073D41">
        <w:rPr>
          <w:rFonts w:cstheme="minorHAnsi"/>
          <w:sz w:val="18"/>
          <w:szCs w:val="20"/>
          <w:lang w:val="ro-RO"/>
        </w:rPr>
        <w:t>Е от ноември 2016 г. (IEA 2016a) представя списък на мерките за намаляване на емисиите на парникови газове в енергийния сектор с цел ограничаване на глобалн</w:t>
      </w:r>
      <w:r w:rsidR="00612070" w:rsidRPr="00073D41">
        <w:rPr>
          <w:rFonts w:cstheme="minorHAnsi"/>
          <w:sz w:val="18"/>
          <w:szCs w:val="20"/>
          <w:lang w:val="ro-RO"/>
        </w:rPr>
        <w:t>ото затопляне до не повече от 2°</w:t>
      </w:r>
      <w:r w:rsidRPr="00073D41">
        <w:rPr>
          <w:rFonts w:cstheme="minorHAnsi"/>
          <w:sz w:val="18"/>
          <w:szCs w:val="20"/>
          <w:lang w:val="ro-RO"/>
        </w:rPr>
        <w:t>C в сравнение с предпромишленото ниво, включително: увеличението</w:t>
      </w:r>
      <w:r w:rsidR="00612070" w:rsidRPr="00073D41">
        <w:rPr>
          <w:rFonts w:cstheme="minorHAnsi"/>
          <w:sz w:val="18"/>
          <w:szCs w:val="20"/>
          <w:lang w:val="bg-BG"/>
        </w:rPr>
        <w:t xml:space="preserve"> на</w:t>
      </w:r>
      <w:r w:rsidRPr="00073D41">
        <w:rPr>
          <w:rFonts w:cstheme="minorHAnsi"/>
          <w:sz w:val="18"/>
          <w:szCs w:val="20"/>
          <w:lang w:val="ro-RO"/>
        </w:rPr>
        <w:t xml:space="preserve"> енергийна</w:t>
      </w:r>
      <w:r w:rsidR="00612070" w:rsidRPr="00073D41">
        <w:rPr>
          <w:rFonts w:cstheme="minorHAnsi"/>
          <w:sz w:val="18"/>
          <w:szCs w:val="20"/>
          <w:lang w:val="bg-BG"/>
        </w:rPr>
        <w:t>та</w:t>
      </w:r>
      <w:r w:rsidRPr="00073D41">
        <w:rPr>
          <w:rFonts w:cstheme="minorHAnsi"/>
          <w:sz w:val="18"/>
          <w:szCs w:val="20"/>
          <w:lang w:val="ro-RO"/>
        </w:rPr>
        <w:t xml:space="preserve"> ефективност; въвеждане на глобална цена на замърсяване (за CO2); създаване на глобален набор от показатели за декарбониране; увеличаване на капацитета на правителствата да осъществят процеса на енергиен преход.</w:t>
      </w:r>
    </w:p>
    <w:p w:rsidR="00C43C61" w:rsidRPr="00073D41" w:rsidRDefault="00C43C61"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C43C61" w:rsidRPr="00073D41" w:rsidRDefault="00612070" w:rsidP="00C43C61">
      <w:pPr>
        <w:spacing w:after="0" w:line="240" w:lineRule="auto"/>
        <w:jc w:val="both"/>
        <w:rPr>
          <w:rFonts w:cstheme="minorHAnsi"/>
          <w:b/>
          <w:sz w:val="18"/>
          <w:szCs w:val="20"/>
          <w:lang w:val="bg-BG"/>
        </w:rPr>
      </w:pPr>
      <w:r w:rsidRPr="00073D41">
        <w:rPr>
          <w:rFonts w:cstheme="minorHAnsi"/>
          <w:b/>
          <w:sz w:val="18"/>
          <w:szCs w:val="20"/>
          <w:lang w:val="bg-BG"/>
        </w:rPr>
        <w:t>Икономически трансформации</w:t>
      </w:r>
    </w:p>
    <w:p w:rsidR="00C43C61" w:rsidRPr="00073D41" w:rsidRDefault="006B5452"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C43C61" w:rsidRPr="00073D41" w:rsidRDefault="00612070" w:rsidP="00C43C61">
      <w:pPr>
        <w:spacing w:after="0" w:line="240" w:lineRule="auto"/>
        <w:jc w:val="both"/>
        <w:rPr>
          <w:rFonts w:cstheme="minorHAnsi"/>
          <w:sz w:val="18"/>
          <w:szCs w:val="20"/>
          <w:lang w:val="ro-RO"/>
        </w:rPr>
      </w:pPr>
      <w:r w:rsidRPr="00073D41">
        <w:rPr>
          <w:rFonts w:cstheme="minorHAnsi"/>
          <w:sz w:val="18"/>
          <w:szCs w:val="20"/>
          <w:lang w:val="ro-RO"/>
        </w:rPr>
        <w:t>Развитието на цената на петрола влияе върху глобалното потребление на енергия и развитието на търговските и инвестиционните потоци в световен мащаб. Намаляването на цената му преди две години доведе до намаляване на цената на природния газ и електроенергията, което е благоприятно за потребителите, но което ерозира капацитета на производителите на енергия да инвестират в проекти от стратегическо значение. По ефект</w:t>
      </w:r>
      <w:r w:rsidRPr="00073D41">
        <w:rPr>
          <w:rFonts w:cstheme="minorHAnsi"/>
          <w:sz w:val="18"/>
          <w:szCs w:val="20"/>
          <w:lang w:val="bg-BG"/>
        </w:rPr>
        <w:t>а</w:t>
      </w:r>
      <w:r w:rsidRPr="00073D41">
        <w:rPr>
          <w:rFonts w:cstheme="minorHAnsi"/>
          <w:sz w:val="18"/>
          <w:szCs w:val="20"/>
          <w:lang w:val="ro-RO"/>
        </w:rPr>
        <w:t xml:space="preserve"> на домино, поевтиняването влияе и на рентабилността на инвестициите във ВЕИ и на енергийната ефективност, както и на темповете на растеж на използването на превозните средства с електрическо задвижване. Привлекателността на ВЕИ обаче остава сравнително висока, докато цената на технологиите за ВЕИ  продължава да намалява.</w:t>
      </w:r>
    </w:p>
    <w:p w:rsidR="00C43C61" w:rsidRPr="00073D41" w:rsidRDefault="00C43C61" w:rsidP="00C43C61">
      <w:pPr>
        <w:spacing w:after="0" w:line="240" w:lineRule="auto"/>
        <w:jc w:val="both"/>
        <w:rPr>
          <w:rFonts w:cstheme="minorHAnsi"/>
          <w:sz w:val="18"/>
          <w:szCs w:val="20"/>
          <w:lang w:val="ro-RO"/>
        </w:rPr>
      </w:pPr>
    </w:p>
    <w:p w:rsidR="007D1D35" w:rsidRPr="00073D41" w:rsidRDefault="007D1D35" w:rsidP="007D1D35">
      <w:pPr>
        <w:spacing w:after="0" w:line="240" w:lineRule="auto"/>
        <w:jc w:val="both"/>
        <w:rPr>
          <w:rFonts w:cstheme="minorHAnsi"/>
          <w:sz w:val="18"/>
          <w:szCs w:val="20"/>
          <w:lang w:val="ro-RO"/>
        </w:rPr>
      </w:pPr>
      <w:r w:rsidRPr="00073D41">
        <w:rPr>
          <w:rFonts w:cstheme="minorHAnsi"/>
          <w:sz w:val="18"/>
          <w:szCs w:val="20"/>
          <w:lang w:val="ro-RO"/>
        </w:rPr>
        <w:t xml:space="preserve">Международната търговия с газ става все по-интензивна чрез увеличаване на дела на втечнен природен газ (ВПГ); до 2020 г. капацитетът на терминалите за втечняване ще бъде значително развит, особено в Австралия и САЩ. Цената на газа </w:t>
      </w:r>
      <w:r w:rsidRPr="00073D41">
        <w:rPr>
          <w:rFonts w:cstheme="minorHAnsi"/>
          <w:sz w:val="18"/>
          <w:szCs w:val="20"/>
          <w:lang w:val="bg-BG"/>
        </w:rPr>
        <w:t xml:space="preserve">се определя </w:t>
      </w:r>
      <w:r w:rsidRPr="00073D41">
        <w:rPr>
          <w:rFonts w:cstheme="minorHAnsi"/>
          <w:sz w:val="18"/>
          <w:szCs w:val="20"/>
          <w:lang w:val="ro-RO"/>
        </w:rPr>
        <w:t>постоянно най-вече в световен мащаб, с малки регионални разлики и все по-голям дял имат спот пазарите, в ущърб на индексирането към цените на петрола, регулираните цени и др.</w:t>
      </w:r>
    </w:p>
    <w:p w:rsidR="007D1D35" w:rsidRPr="00073D41" w:rsidRDefault="007D1D35" w:rsidP="007D1D35">
      <w:pPr>
        <w:spacing w:after="0" w:line="240" w:lineRule="auto"/>
        <w:jc w:val="both"/>
        <w:rPr>
          <w:rFonts w:cstheme="minorHAnsi"/>
          <w:sz w:val="18"/>
          <w:szCs w:val="20"/>
          <w:lang w:val="ro-RO"/>
        </w:rPr>
      </w:pPr>
    </w:p>
    <w:p w:rsidR="00C43C61" w:rsidRPr="00073D41" w:rsidRDefault="007D1D35" w:rsidP="007D1D35">
      <w:pPr>
        <w:spacing w:after="0" w:line="240" w:lineRule="auto"/>
        <w:jc w:val="both"/>
        <w:rPr>
          <w:rFonts w:cstheme="minorHAnsi"/>
          <w:sz w:val="18"/>
          <w:szCs w:val="20"/>
          <w:lang w:val="ro-RO"/>
        </w:rPr>
      </w:pPr>
      <w:r w:rsidRPr="00073D41">
        <w:rPr>
          <w:rFonts w:cstheme="minorHAnsi"/>
          <w:sz w:val="18"/>
          <w:szCs w:val="20"/>
          <w:lang w:val="ro-RO"/>
        </w:rPr>
        <w:t>Тъй като блоковете за производство на ядрена енергия, завършени през 1970-80 г., достигат края на своя живот през 2030-40 г., в много държави се повдига въпросът за повторно технологизиране/удължаване на срока на експлоатация или замяна на тези възможности с други технологии. Натискът за ограничаване на изменението на климата ще насърчи всички форми на енергия без емисии на ПГ.</w:t>
      </w:r>
    </w:p>
    <w:p w:rsidR="00C43C61" w:rsidRPr="00073D41" w:rsidRDefault="00C43C61" w:rsidP="00E10690">
      <w:pPr>
        <w:pStyle w:val="Heading2"/>
        <w:rPr>
          <w:rFonts w:asciiTheme="minorHAnsi" w:hAnsiTheme="minorHAnsi" w:cstheme="minorHAnsi"/>
          <w:color w:val="auto"/>
          <w:szCs w:val="20"/>
          <w:lang w:val="bg-BG"/>
        </w:rPr>
      </w:pPr>
      <w:bookmarkStart w:id="15" w:name="_Toc528913744"/>
      <w:r w:rsidRPr="00073D41">
        <w:rPr>
          <w:lang w:val="ro-RO"/>
        </w:rPr>
        <w:t>IV.2.</w:t>
      </w:r>
      <w:r w:rsidRPr="00073D41">
        <w:rPr>
          <w:lang w:val="ro-RO"/>
        </w:rPr>
        <w:tab/>
        <w:t xml:space="preserve"> </w:t>
      </w:r>
      <w:r w:rsidR="00D558EC" w:rsidRPr="00073D41">
        <w:rPr>
          <w:lang w:val="bg-BG"/>
        </w:rPr>
        <w:t>Европейската конюнктутра</w:t>
      </w:r>
      <w:r w:rsidRPr="00073D41">
        <w:rPr>
          <w:lang w:val="ro-RO"/>
        </w:rPr>
        <w:t xml:space="preserve"> – </w:t>
      </w:r>
      <w:bookmarkEnd w:id="15"/>
      <w:r w:rsidR="00D558EC" w:rsidRPr="00073D41">
        <w:rPr>
          <w:lang w:val="bg-BG"/>
        </w:rPr>
        <w:t>Енергийният съюз</w:t>
      </w:r>
    </w:p>
    <w:p w:rsidR="00C43C61" w:rsidRPr="00073D41" w:rsidRDefault="00C43C61" w:rsidP="00C43C61">
      <w:pPr>
        <w:spacing w:after="0" w:line="240" w:lineRule="auto"/>
        <w:jc w:val="both"/>
        <w:rPr>
          <w:rFonts w:cstheme="minorHAnsi"/>
          <w:sz w:val="20"/>
          <w:szCs w:val="20"/>
          <w:lang w:val="ro-RO"/>
        </w:rPr>
      </w:pPr>
    </w:p>
    <w:p w:rsidR="00C43C61" w:rsidRPr="00073D41" w:rsidRDefault="00643E94" w:rsidP="00C43C61">
      <w:pPr>
        <w:spacing w:after="0" w:line="240" w:lineRule="auto"/>
        <w:jc w:val="both"/>
        <w:rPr>
          <w:rFonts w:cstheme="minorHAnsi"/>
          <w:b/>
          <w:sz w:val="18"/>
          <w:szCs w:val="20"/>
          <w:lang w:val="ro-RO"/>
        </w:rPr>
      </w:pPr>
      <w:r w:rsidRPr="00073D41">
        <w:rPr>
          <w:rFonts w:cstheme="minorHAnsi"/>
          <w:b/>
          <w:sz w:val="18"/>
          <w:szCs w:val="20"/>
          <w:lang w:val="bg-BG"/>
        </w:rPr>
        <w:t>Пакет предложения за реформа</w:t>
      </w:r>
      <w:r w:rsidRPr="00073D41">
        <w:rPr>
          <w:rFonts w:cstheme="minorHAnsi"/>
          <w:b/>
          <w:sz w:val="18"/>
          <w:szCs w:val="20"/>
          <w:lang w:val="ro-RO"/>
        </w:rPr>
        <w:t xml:space="preserve"> „Чиста енергия за всички</w:t>
      </w:r>
      <w:r w:rsidR="00C43C61" w:rsidRPr="00073D41">
        <w:rPr>
          <w:rFonts w:cstheme="minorHAnsi"/>
          <w:b/>
          <w:sz w:val="18"/>
          <w:szCs w:val="20"/>
          <w:lang w:val="ro-RO"/>
        </w:rPr>
        <w:t>”</w:t>
      </w:r>
    </w:p>
    <w:p w:rsidR="00C43C61" w:rsidRPr="00073D41" w:rsidRDefault="00C43C61" w:rsidP="00C43C61">
      <w:pPr>
        <w:spacing w:after="0" w:line="240" w:lineRule="auto"/>
        <w:jc w:val="both"/>
        <w:rPr>
          <w:rFonts w:cstheme="minorHAnsi"/>
          <w:sz w:val="18"/>
          <w:szCs w:val="20"/>
          <w:lang w:val="ro-RO"/>
        </w:rPr>
      </w:pPr>
    </w:p>
    <w:p w:rsidR="00643E94" w:rsidRPr="00073D41" w:rsidRDefault="00643E94" w:rsidP="00643E94">
      <w:pPr>
        <w:spacing w:after="0" w:line="240" w:lineRule="auto"/>
        <w:jc w:val="both"/>
        <w:rPr>
          <w:rFonts w:cstheme="minorHAnsi"/>
          <w:sz w:val="18"/>
          <w:szCs w:val="20"/>
          <w:lang w:val="ro-RO"/>
        </w:rPr>
      </w:pPr>
      <w:r w:rsidRPr="00073D41">
        <w:rPr>
          <w:rFonts w:cstheme="minorHAnsi"/>
          <w:sz w:val="18"/>
          <w:szCs w:val="20"/>
          <w:lang w:val="ro-RO"/>
        </w:rPr>
        <w:t>През 2016 г.</w:t>
      </w:r>
      <w:r w:rsidRPr="00073D41">
        <w:rPr>
          <w:rFonts w:cstheme="minorHAnsi"/>
          <w:sz w:val="18"/>
          <w:szCs w:val="20"/>
          <w:lang w:val="bg-BG"/>
        </w:rPr>
        <w:t>,</w:t>
      </w:r>
      <w:r w:rsidRPr="00073D41">
        <w:rPr>
          <w:rFonts w:cstheme="minorHAnsi"/>
          <w:sz w:val="18"/>
          <w:szCs w:val="20"/>
          <w:lang w:val="ro-RO"/>
        </w:rPr>
        <w:t xml:space="preserve"> ЕК представи два пакета предложения за реформа на европейските енергийни политики, предвидени през 2015 г. чрез Рамковата стратегия на Енергийния съюз. Тези пакети са определящите за европейския енергиен сектор, а за румънския косвено - между 2020-2030 г., имащи за цел да ускорят енергийния преход в ЕС.</w:t>
      </w:r>
    </w:p>
    <w:p w:rsidR="00643E94" w:rsidRPr="00073D41" w:rsidRDefault="00643E94" w:rsidP="00643E94">
      <w:pPr>
        <w:spacing w:after="0" w:line="240" w:lineRule="auto"/>
        <w:jc w:val="both"/>
        <w:rPr>
          <w:rFonts w:cstheme="minorHAnsi"/>
          <w:sz w:val="18"/>
          <w:szCs w:val="20"/>
          <w:lang w:val="ro-RO"/>
        </w:rPr>
      </w:pPr>
    </w:p>
    <w:p w:rsidR="00C43C61" w:rsidRPr="00073D41" w:rsidRDefault="00643E94" w:rsidP="00643E94">
      <w:pPr>
        <w:spacing w:after="0" w:line="240" w:lineRule="auto"/>
        <w:jc w:val="both"/>
        <w:rPr>
          <w:rFonts w:cstheme="minorHAnsi"/>
          <w:sz w:val="18"/>
          <w:szCs w:val="20"/>
          <w:lang w:val="ro-RO"/>
        </w:rPr>
      </w:pPr>
      <w:r w:rsidRPr="00073D41">
        <w:rPr>
          <w:rFonts w:cstheme="minorHAnsi"/>
          <w:sz w:val="18"/>
          <w:szCs w:val="20"/>
          <w:lang w:val="ro-RO"/>
        </w:rPr>
        <w:t xml:space="preserve">През юли 2016 г. беше публикуван първи пакет предложения относно: намаляване на емисиите </w:t>
      </w:r>
      <w:r w:rsidRPr="00073D41">
        <w:rPr>
          <w:rFonts w:cstheme="minorHAnsi"/>
          <w:sz w:val="18"/>
          <w:szCs w:val="20"/>
          <w:lang w:val="bg-BG"/>
        </w:rPr>
        <w:t>н</w:t>
      </w:r>
      <w:r w:rsidRPr="00073D41">
        <w:rPr>
          <w:rFonts w:cstheme="minorHAnsi"/>
          <w:sz w:val="18"/>
          <w:szCs w:val="20"/>
          <w:lang w:val="ro-RO"/>
        </w:rPr>
        <w:t>а не</w:t>
      </w:r>
      <w:r w:rsidRPr="00073D41">
        <w:rPr>
          <w:rFonts w:cstheme="minorHAnsi"/>
          <w:sz w:val="18"/>
          <w:szCs w:val="20"/>
          <w:lang w:val="bg-BG"/>
        </w:rPr>
        <w:t>-</w:t>
      </w:r>
      <w:r w:rsidRPr="00073D41">
        <w:rPr>
          <w:rFonts w:cstheme="minorHAnsi"/>
          <w:sz w:val="18"/>
          <w:szCs w:val="20"/>
          <w:lang w:val="ro-RO"/>
        </w:rPr>
        <w:t xml:space="preserve"> ETS във всяка държава-членка за периода 2021-2030 г. (Румъния има квота за намаление от 2%), отчитане на емисии</w:t>
      </w:r>
      <w:r w:rsidRPr="00073D41">
        <w:rPr>
          <w:rFonts w:cstheme="minorHAnsi"/>
          <w:sz w:val="18"/>
          <w:szCs w:val="20"/>
          <w:lang w:val="bg-BG"/>
        </w:rPr>
        <w:t>те</w:t>
      </w:r>
      <w:r w:rsidRPr="00073D41">
        <w:rPr>
          <w:rFonts w:cstheme="minorHAnsi"/>
          <w:sz w:val="18"/>
          <w:szCs w:val="20"/>
          <w:lang w:val="ro-RO"/>
        </w:rPr>
        <w:t xml:space="preserve"> на ПГ от използването на земята, промяната в използването на земята и горското стопанство, както и съобщение относно европейска стратегия за декарбонизиране на транспортния сектор.</w:t>
      </w:r>
    </w:p>
    <w:p w:rsidR="00C43C61" w:rsidRPr="00073D41" w:rsidRDefault="00C43C61" w:rsidP="00C43C61">
      <w:pPr>
        <w:spacing w:after="0" w:line="240" w:lineRule="auto"/>
        <w:jc w:val="both"/>
        <w:rPr>
          <w:rFonts w:cstheme="minorHAnsi"/>
          <w:sz w:val="18"/>
          <w:szCs w:val="20"/>
          <w:lang w:val="ro-RO"/>
        </w:rPr>
      </w:pPr>
    </w:p>
    <w:p w:rsidR="00C43C61" w:rsidRPr="00073D41" w:rsidRDefault="00C43C61" w:rsidP="00C43C61">
      <w:pPr>
        <w:spacing w:after="0" w:line="240" w:lineRule="auto"/>
        <w:jc w:val="both"/>
        <w:rPr>
          <w:rFonts w:cstheme="minorHAnsi"/>
          <w:sz w:val="18"/>
          <w:szCs w:val="20"/>
          <w:lang w:val="ro-RO"/>
        </w:rPr>
      </w:pPr>
    </w:p>
    <w:p w:rsidR="00643E94" w:rsidRPr="00073D41" w:rsidRDefault="00643E94" w:rsidP="007D545B">
      <w:pPr>
        <w:spacing w:after="0" w:line="240" w:lineRule="auto"/>
        <w:jc w:val="both"/>
        <w:rPr>
          <w:rFonts w:cstheme="minorHAnsi"/>
          <w:sz w:val="18"/>
          <w:szCs w:val="20"/>
          <w:lang w:val="ro-RO"/>
        </w:rPr>
      </w:pPr>
      <w:r w:rsidRPr="00073D41">
        <w:rPr>
          <w:rFonts w:cstheme="minorHAnsi"/>
          <w:sz w:val="18"/>
          <w:szCs w:val="20"/>
          <w:lang w:val="ro-RO"/>
        </w:rPr>
        <w:t>На 30 ноември 2016 г. ЕК представи втория пакет от реформи, озаглавен „Чиста енергия за всички“, който включва редица важни законодателни предложения:</w:t>
      </w:r>
    </w:p>
    <w:p w:rsidR="00643E94" w:rsidRPr="00073D41" w:rsidRDefault="007D545B" w:rsidP="00643E94">
      <w:pPr>
        <w:pStyle w:val="ListParagraph"/>
        <w:numPr>
          <w:ilvl w:val="0"/>
          <w:numId w:val="5"/>
        </w:numPr>
        <w:spacing w:after="0" w:line="240" w:lineRule="auto"/>
        <w:jc w:val="both"/>
        <w:rPr>
          <w:rFonts w:cstheme="minorHAnsi"/>
          <w:sz w:val="18"/>
          <w:szCs w:val="20"/>
          <w:lang w:val="ro-RO"/>
        </w:rPr>
      </w:pPr>
      <w:r w:rsidRPr="00073D41">
        <w:rPr>
          <w:rFonts w:cstheme="minorHAnsi"/>
          <w:sz w:val="18"/>
          <w:szCs w:val="20"/>
          <w:lang w:val="ro-RO"/>
        </w:rPr>
        <w:t>o</w:t>
      </w:r>
      <w:r w:rsidR="00643E94" w:rsidRPr="00073D41">
        <w:rPr>
          <w:rFonts w:cstheme="minorHAnsi"/>
          <w:sz w:val="18"/>
          <w:szCs w:val="20"/>
          <w:lang w:val="ro-RO"/>
        </w:rPr>
        <w:t>актуализиране на директивите относно ВЕИ (EC 2016b), директивата за енергийна ефективност (EC 2016c) и директивата за енергийните характеристики на сградите (EC 2016d);</w:t>
      </w:r>
    </w:p>
    <w:p w:rsidR="007D545B" w:rsidRPr="00073D41" w:rsidRDefault="00643E94" w:rsidP="007D545B">
      <w:pPr>
        <w:pStyle w:val="ListParagraph"/>
        <w:numPr>
          <w:ilvl w:val="0"/>
          <w:numId w:val="5"/>
        </w:numPr>
        <w:spacing w:after="0" w:line="240" w:lineRule="auto"/>
        <w:jc w:val="both"/>
        <w:rPr>
          <w:rFonts w:cstheme="minorHAnsi"/>
          <w:sz w:val="18"/>
          <w:szCs w:val="20"/>
          <w:lang w:val="ro-RO"/>
        </w:rPr>
      </w:pPr>
      <w:r w:rsidRPr="00073D41">
        <w:rPr>
          <w:rFonts w:cstheme="minorHAnsi"/>
          <w:sz w:val="18"/>
          <w:szCs w:val="20"/>
          <w:lang w:val="ro-RO"/>
        </w:rPr>
        <w:t>нов дизайн на единния пазар на електроенергия (EC 2016e), който включва актуализиране на директивата и наредбата за правилата на функционирането на пазара, наредбата за Агенцията за европейско сътрудничество на регулаторите в тази област</w:t>
      </w:r>
      <w:r w:rsidR="00C43C61" w:rsidRPr="00073D41">
        <w:rPr>
          <w:rFonts w:cstheme="minorHAnsi"/>
          <w:sz w:val="18"/>
          <w:szCs w:val="20"/>
          <w:lang w:val="ro-RO"/>
        </w:rPr>
        <w:t xml:space="preserve"> </w:t>
      </w:r>
      <w:r w:rsidR="007D545B" w:rsidRPr="00073D41">
        <w:rPr>
          <w:rFonts w:cstheme="minorHAnsi"/>
          <w:sz w:val="18"/>
          <w:szCs w:val="20"/>
          <w:lang w:val="ro-RO"/>
        </w:rPr>
        <w:t>(ACER), както и наредбата за управление на риска в електроенергийния сектор;</w:t>
      </w:r>
    </w:p>
    <w:p w:rsidR="007D545B" w:rsidRPr="00073D41" w:rsidRDefault="007D545B" w:rsidP="007D545B">
      <w:pPr>
        <w:pStyle w:val="ListParagraph"/>
        <w:numPr>
          <w:ilvl w:val="0"/>
          <w:numId w:val="5"/>
        </w:numPr>
        <w:spacing w:after="0" w:line="240" w:lineRule="auto"/>
        <w:jc w:val="both"/>
        <w:rPr>
          <w:rFonts w:cstheme="minorHAnsi"/>
          <w:sz w:val="18"/>
          <w:szCs w:val="20"/>
          <w:lang w:val="ro-RO"/>
        </w:rPr>
      </w:pPr>
      <w:r w:rsidRPr="00073D41">
        <w:rPr>
          <w:rFonts w:cstheme="minorHAnsi"/>
          <w:sz w:val="18"/>
          <w:szCs w:val="20"/>
          <w:lang w:val="ro-RO"/>
        </w:rPr>
        <w:t>нов регламент относно управлението на енергийния съюз (ЕС 2016f), насочен към по-добро интегриране, опростяване и координиране на диалога на държавите-членки с ЕК и действията на държавите-членки с оглед постигане на целите на Енергийния съюз;</w:t>
      </w:r>
    </w:p>
    <w:p w:rsidR="00C43C61" w:rsidRPr="00073D41" w:rsidRDefault="007D545B" w:rsidP="007D545B">
      <w:pPr>
        <w:pStyle w:val="ListParagraph"/>
        <w:numPr>
          <w:ilvl w:val="0"/>
          <w:numId w:val="5"/>
        </w:numPr>
        <w:spacing w:after="0" w:line="240" w:lineRule="auto"/>
        <w:jc w:val="both"/>
        <w:rPr>
          <w:rFonts w:cstheme="minorHAnsi"/>
          <w:sz w:val="18"/>
          <w:szCs w:val="20"/>
          <w:lang w:val="ro-RO"/>
        </w:rPr>
      </w:pPr>
      <w:r w:rsidRPr="00073D41">
        <w:rPr>
          <w:rFonts w:cstheme="minorHAnsi"/>
          <w:sz w:val="18"/>
          <w:szCs w:val="20"/>
          <w:lang w:val="ro-RO"/>
        </w:rPr>
        <w:t xml:space="preserve">нови регламенти и решения на ЕК, както и редица препоръки относно екодизайна (EК 2016g), които се фокусират главно върху енергийната ефективност и етикетирането на отоплително и охлаждащо оборудване, както и правила за общи процедури за проверка на спазването на стандартите </w:t>
      </w:r>
      <w:r w:rsidRPr="00073D41">
        <w:rPr>
          <w:rFonts w:cstheme="minorHAnsi"/>
          <w:sz w:val="18"/>
          <w:szCs w:val="20"/>
          <w:lang w:val="bg-BG"/>
        </w:rPr>
        <w:t xml:space="preserve">за </w:t>
      </w:r>
      <w:r w:rsidRPr="00073D41">
        <w:rPr>
          <w:rFonts w:cstheme="minorHAnsi"/>
          <w:sz w:val="18"/>
          <w:szCs w:val="20"/>
          <w:lang w:val="ro-RO"/>
        </w:rPr>
        <w:t>екодизайн от производителите.</w:t>
      </w:r>
    </w:p>
    <w:p w:rsidR="00C43C61" w:rsidRPr="00073D41" w:rsidRDefault="00C43C61" w:rsidP="00C43C61">
      <w:pPr>
        <w:spacing w:after="0" w:line="240" w:lineRule="auto"/>
        <w:jc w:val="both"/>
        <w:rPr>
          <w:rFonts w:cstheme="minorHAnsi"/>
          <w:sz w:val="18"/>
          <w:szCs w:val="20"/>
          <w:lang w:val="ro-RO"/>
        </w:rPr>
      </w:pPr>
    </w:p>
    <w:p w:rsidR="00C43C61" w:rsidRPr="00073D41" w:rsidRDefault="007D545B" w:rsidP="00C43C61">
      <w:pPr>
        <w:spacing w:after="0" w:line="240" w:lineRule="auto"/>
        <w:jc w:val="both"/>
        <w:rPr>
          <w:rFonts w:cstheme="minorHAnsi"/>
          <w:sz w:val="18"/>
          <w:szCs w:val="20"/>
          <w:lang w:val="ro-RO"/>
        </w:rPr>
      </w:pPr>
      <w:r w:rsidRPr="00073D41">
        <w:rPr>
          <w:rFonts w:cstheme="minorHAnsi"/>
          <w:sz w:val="18"/>
          <w:szCs w:val="20"/>
          <w:lang w:val="ro-RO"/>
        </w:rPr>
        <w:t>Стратегията ръководи и основава позицията на Румъния във връзка с тези предложения за реформиране на европейския енергиен пазар. Стратегията представя</w:t>
      </w:r>
      <w:r w:rsidRPr="00073D41">
        <w:rPr>
          <w:rFonts w:cstheme="minorHAnsi"/>
          <w:sz w:val="18"/>
          <w:szCs w:val="20"/>
          <w:lang w:val="bg-BG"/>
        </w:rPr>
        <w:t>,</w:t>
      </w:r>
      <w:r w:rsidRPr="00073D41">
        <w:rPr>
          <w:rFonts w:cstheme="minorHAnsi"/>
          <w:sz w:val="18"/>
          <w:szCs w:val="20"/>
          <w:lang w:val="ro-RO"/>
        </w:rPr>
        <w:t xml:space="preserve"> чрез оперативните цели и приоритетните действия</w:t>
      </w:r>
      <w:r w:rsidRPr="00073D41">
        <w:rPr>
          <w:rFonts w:cstheme="minorHAnsi"/>
          <w:sz w:val="18"/>
          <w:szCs w:val="20"/>
          <w:lang w:val="bg-BG"/>
        </w:rPr>
        <w:t>,</w:t>
      </w:r>
      <w:r w:rsidRPr="00073D41">
        <w:rPr>
          <w:rFonts w:cstheme="minorHAnsi"/>
          <w:sz w:val="18"/>
          <w:szCs w:val="20"/>
          <w:lang w:val="ro-RO"/>
        </w:rPr>
        <w:t xml:space="preserve"> стратегическите варианти за намеса на румънската държава в енергийния сектор.</w:t>
      </w:r>
    </w:p>
    <w:p w:rsidR="00C43C61" w:rsidRPr="00073D41" w:rsidRDefault="00C43C61"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C43C61" w:rsidRPr="00073D41" w:rsidRDefault="007D545B" w:rsidP="00C43C61">
      <w:pPr>
        <w:spacing w:after="0" w:line="240" w:lineRule="auto"/>
        <w:jc w:val="both"/>
        <w:rPr>
          <w:rFonts w:cstheme="minorHAnsi"/>
          <w:b/>
          <w:sz w:val="18"/>
          <w:szCs w:val="20"/>
          <w:lang w:val="bg-BG"/>
        </w:rPr>
      </w:pPr>
      <w:r w:rsidRPr="00073D41">
        <w:rPr>
          <w:rFonts w:cstheme="minorHAnsi"/>
          <w:b/>
          <w:sz w:val="18"/>
          <w:szCs w:val="20"/>
          <w:lang w:val="bg-BG"/>
        </w:rPr>
        <w:t>Предпоставки за създаване на Енергиен съюз</w:t>
      </w:r>
    </w:p>
    <w:p w:rsidR="003037A4" w:rsidRPr="00073D41" w:rsidRDefault="003037A4" w:rsidP="00C43C61">
      <w:pPr>
        <w:spacing w:after="0" w:line="240" w:lineRule="auto"/>
        <w:jc w:val="both"/>
        <w:rPr>
          <w:rFonts w:cstheme="minorHAnsi"/>
          <w:sz w:val="18"/>
          <w:szCs w:val="20"/>
          <w:lang w:val="ro-RO"/>
        </w:rPr>
      </w:pPr>
    </w:p>
    <w:p w:rsidR="00C43C61" w:rsidRPr="00073D41" w:rsidRDefault="007D545B" w:rsidP="00C43C61">
      <w:pPr>
        <w:spacing w:after="0" w:line="240" w:lineRule="auto"/>
        <w:jc w:val="both"/>
        <w:rPr>
          <w:rFonts w:cstheme="minorHAnsi"/>
          <w:i/>
          <w:sz w:val="18"/>
          <w:szCs w:val="20"/>
          <w:lang w:val="ro-RO"/>
        </w:rPr>
      </w:pPr>
      <w:r w:rsidRPr="00073D41">
        <w:rPr>
          <w:rFonts w:cstheme="minorHAnsi"/>
          <w:i/>
          <w:sz w:val="18"/>
          <w:szCs w:val="20"/>
          <w:lang w:val="bg-BG"/>
        </w:rPr>
        <w:t>Енергийна сигурност и дипломация</w:t>
      </w:r>
      <w:r w:rsidRPr="00073D41">
        <w:rPr>
          <w:rFonts w:cstheme="minorHAnsi"/>
          <w:i/>
          <w:sz w:val="18"/>
          <w:szCs w:val="20"/>
          <w:lang w:val="ro-RO"/>
        </w:rPr>
        <w:t xml:space="preserve"> в рамките на ЕС</w:t>
      </w:r>
    </w:p>
    <w:p w:rsidR="00C43C61" w:rsidRPr="00073D41" w:rsidRDefault="00C43C61" w:rsidP="00C43C61">
      <w:pPr>
        <w:spacing w:after="0" w:line="240" w:lineRule="auto"/>
        <w:jc w:val="both"/>
        <w:rPr>
          <w:rFonts w:cstheme="minorHAnsi"/>
          <w:sz w:val="18"/>
          <w:szCs w:val="20"/>
          <w:lang w:val="ro-RO"/>
        </w:rPr>
      </w:pPr>
    </w:p>
    <w:p w:rsidR="00C43C61" w:rsidRPr="00073D41" w:rsidRDefault="007D545B" w:rsidP="00417822">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От 2000 г. насам</w:t>
      </w:r>
      <w:r w:rsidRPr="00073D41">
        <w:rPr>
          <w:rFonts w:cstheme="minorHAnsi"/>
          <w:b/>
          <w:sz w:val="18"/>
          <w:szCs w:val="20"/>
          <w:lang w:val="bg-BG"/>
        </w:rPr>
        <w:t>,</w:t>
      </w:r>
      <w:r w:rsidRPr="00073D41">
        <w:rPr>
          <w:rFonts w:cstheme="minorHAnsi"/>
          <w:b/>
          <w:sz w:val="18"/>
          <w:szCs w:val="20"/>
          <w:lang w:val="ro-RO"/>
        </w:rPr>
        <w:t xml:space="preserve"> ЕК свързва енергийната сигурност на ЕС с осигуряване на непрекъсната физическа наличност на енергийни продукти, на достъпна цена и постигане на устойчиво развитие.</w:t>
      </w:r>
    </w:p>
    <w:p w:rsidR="00A5605F" w:rsidRPr="00073D41" w:rsidRDefault="00A5605F" w:rsidP="00C43C61">
      <w:pPr>
        <w:spacing w:after="0" w:line="240" w:lineRule="auto"/>
        <w:jc w:val="both"/>
        <w:rPr>
          <w:rFonts w:cstheme="minorHAnsi"/>
          <w:sz w:val="18"/>
          <w:szCs w:val="20"/>
          <w:lang w:val="ro-RO"/>
        </w:rPr>
      </w:pPr>
    </w:p>
    <w:p w:rsidR="007D545B" w:rsidRPr="00073D41" w:rsidRDefault="007D545B" w:rsidP="007D545B">
      <w:pPr>
        <w:spacing w:after="0" w:line="240" w:lineRule="auto"/>
        <w:ind w:left="360"/>
        <w:jc w:val="both"/>
        <w:rPr>
          <w:rFonts w:cstheme="minorHAnsi"/>
          <w:sz w:val="18"/>
          <w:szCs w:val="20"/>
          <w:lang w:val="ro-RO"/>
        </w:rPr>
      </w:pPr>
      <w:r w:rsidRPr="00073D41">
        <w:rPr>
          <w:rFonts w:cstheme="minorHAnsi"/>
          <w:sz w:val="18"/>
          <w:szCs w:val="20"/>
          <w:lang w:val="ro-RO"/>
        </w:rPr>
        <w:t>Приоритетните действия, предложени от Европейската стратегия за енергийна сигурност, включват:</w:t>
      </w:r>
    </w:p>
    <w:p w:rsidR="007D545B" w:rsidRPr="00073D41" w:rsidRDefault="007D545B" w:rsidP="007D545B">
      <w:pPr>
        <w:pStyle w:val="ListParagraph"/>
        <w:numPr>
          <w:ilvl w:val="0"/>
          <w:numId w:val="6"/>
        </w:numPr>
        <w:spacing w:after="0" w:line="240" w:lineRule="auto"/>
        <w:jc w:val="both"/>
        <w:rPr>
          <w:rFonts w:cstheme="minorHAnsi"/>
          <w:sz w:val="18"/>
          <w:szCs w:val="20"/>
          <w:lang w:val="ro-RO"/>
        </w:rPr>
      </w:pPr>
      <w:r w:rsidRPr="00073D41">
        <w:rPr>
          <w:rFonts w:cstheme="minorHAnsi"/>
          <w:sz w:val="18"/>
          <w:szCs w:val="20"/>
          <w:lang w:val="ro-RO"/>
        </w:rPr>
        <w:t>изграждане на напълно интегриран вътрешен енергиен пазар;</w:t>
      </w:r>
    </w:p>
    <w:p w:rsidR="007D545B" w:rsidRPr="00073D41" w:rsidRDefault="007D545B" w:rsidP="007D545B">
      <w:pPr>
        <w:pStyle w:val="ListParagraph"/>
        <w:numPr>
          <w:ilvl w:val="0"/>
          <w:numId w:val="6"/>
        </w:numPr>
        <w:spacing w:after="0" w:line="240" w:lineRule="auto"/>
        <w:jc w:val="both"/>
        <w:rPr>
          <w:rFonts w:cstheme="minorHAnsi"/>
          <w:sz w:val="18"/>
          <w:szCs w:val="20"/>
          <w:lang w:val="ro-RO"/>
        </w:rPr>
      </w:pPr>
      <w:r w:rsidRPr="00073D41">
        <w:rPr>
          <w:rFonts w:cstheme="minorHAnsi"/>
          <w:sz w:val="18"/>
          <w:szCs w:val="20"/>
          <w:lang w:val="ro-RO"/>
        </w:rPr>
        <w:t>диверсификация на външните източници на доставка и свързаната с тях инфраструктура;</w:t>
      </w:r>
    </w:p>
    <w:p w:rsidR="007D545B" w:rsidRPr="00073D41" w:rsidRDefault="007D545B" w:rsidP="007D545B">
      <w:pPr>
        <w:pStyle w:val="ListParagraph"/>
        <w:numPr>
          <w:ilvl w:val="0"/>
          <w:numId w:val="6"/>
        </w:numPr>
        <w:spacing w:after="0" w:line="240" w:lineRule="auto"/>
        <w:jc w:val="both"/>
        <w:rPr>
          <w:rFonts w:cstheme="minorHAnsi"/>
          <w:sz w:val="18"/>
          <w:szCs w:val="20"/>
          <w:lang w:val="ro-RO"/>
        </w:rPr>
      </w:pPr>
      <w:r w:rsidRPr="00073D41">
        <w:rPr>
          <w:rFonts w:cstheme="minorHAnsi"/>
          <w:sz w:val="18"/>
          <w:szCs w:val="20"/>
          <w:lang w:val="ro-RO"/>
        </w:rPr>
        <w:t>намаляване на търсенето на енергия и увеличаване на производството на енергия в ЕС;</w:t>
      </w:r>
    </w:p>
    <w:p w:rsidR="007D545B" w:rsidRPr="00073D41" w:rsidRDefault="007D545B" w:rsidP="007D545B">
      <w:pPr>
        <w:pStyle w:val="ListParagraph"/>
        <w:numPr>
          <w:ilvl w:val="0"/>
          <w:numId w:val="6"/>
        </w:numPr>
        <w:spacing w:after="0" w:line="240" w:lineRule="auto"/>
        <w:jc w:val="both"/>
        <w:rPr>
          <w:rFonts w:cstheme="minorHAnsi"/>
          <w:sz w:val="18"/>
          <w:szCs w:val="20"/>
          <w:lang w:val="ro-RO"/>
        </w:rPr>
      </w:pPr>
      <w:r w:rsidRPr="00073D41">
        <w:rPr>
          <w:rFonts w:cstheme="minorHAnsi"/>
          <w:sz w:val="18"/>
          <w:szCs w:val="20"/>
          <w:lang w:val="ro-RO"/>
        </w:rPr>
        <w:t>укрепване на механизмите за повишаване на нивото на сигурност, солидарност, доверие между държавите, както и защита на стратегическата / критичната инфраструктура;</w:t>
      </w:r>
    </w:p>
    <w:p w:rsidR="00C43C61" w:rsidRPr="00073D41" w:rsidRDefault="007D545B" w:rsidP="007D545B">
      <w:pPr>
        <w:pStyle w:val="ListParagraph"/>
        <w:numPr>
          <w:ilvl w:val="0"/>
          <w:numId w:val="6"/>
        </w:numPr>
        <w:spacing w:after="0" w:line="240" w:lineRule="auto"/>
        <w:jc w:val="both"/>
        <w:rPr>
          <w:rFonts w:cstheme="minorHAnsi"/>
          <w:sz w:val="18"/>
          <w:szCs w:val="20"/>
          <w:lang w:val="ro-RO"/>
        </w:rPr>
      </w:pPr>
      <w:r w:rsidRPr="00073D41">
        <w:rPr>
          <w:rFonts w:cstheme="minorHAnsi"/>
          <w:sz w:val="18"/>
          <w:szCs w:val="20"/>
          <w:lang w:val="ro-RO"/>
        </w:rPr>
        <w:t>o координиране на националните енергийни политики и предаване на единно послание във външната енергийна дипломация.</w:t>
      </w:r>
    </w:p>
    <w:p w:rsidR="00C43C61" w:rsidRPr="00073D41" w:rsidRDefault="00C43C61" w:rsidP="00C43C61">
      <w:pPr>
        <w:spacing w:after="0" w:line="240" w:lineRule="auto"/>
        <w:jc w:val="both"/>
        <w:rPr>
          <w:rFonts w:cstheme="minorHAnsi"/>
          <w:sz w:val="18"/>
          <w:szCs w:val="20"/>
          <w:lang w:val="ro-RO"/>
        </w:rPr>
      </w:pPr>
    </w:p>
    <w:p w:rsidR="00CD6CEE" w:rsidRPr="00073D41" w:rsidRDefault="00CD6CEE" w:rsidP="00CD6CEE">
      <w:pPr>
        <w:spacing w:after="0" w:line="240" w:lineRule="auto"/>
        <w:jc w:val="both"/>
        <w:rPr>
          <w:rFonts w:cstheme="minorHAnsi"/>
          <w:sz w:val="18"/>
          <w:szCs w:val="20"/>
          <w:lang w:val="ro-RO"/>
        </w:rPr>
      </w:pPr>
      <w:r w:rsidRPr="00073D41">
        <w:rPr>
          <w:rFonts w:cstheme="minorHAnsi"/>
          <w:sz w:val="18"/>
          <w:szCs w:val="20"/>
          <w:lang w:val="ro-RO"/>
        </w:rPr>
        <w:t>Стартиран през февруари 2015 г., проектът за Енергиен съюз има за цел да повиши степента на интеграция в енергийния сектор, като координира държавите-членки в пет взаимозависими области, така наречените „стълбове“ на Енергийния съюз: енергийна сигурност, солидарност и доверие; напълно интегриран европейски енергиен пазар; приносът на енергийната ефективност за намаляване на потреблението на енергия; декарбонизиране на икономиката; изследвания, иновации и конкурентоспособност.</w:t>
      </w:r>
    </w:p>
    <w:p w:rsidR="00CD6CEE" w:rsidRPr="00073D41" w:rsidRDefault="00CD6CEE" w:rsidP="00CD6CEE">
      <w:pPr>
        <w:spacing w:after="0" w:line="240" w:lineRule="auto"/>
        <w:jc w:val="both"/>
        <w:rPr>
          <w:rFonts w:cstheme="minorHAnsi"/>
          <w:sz w:val="18"/>
          <w:szCs w:val="20"/>
          <w:lang w:val="ro-RO"/>
        </w:rPr>
      </w:pPr>
    </w:p>
    <w:p w:rsidR="00C43C61" w:rsidRPr="00073D41" w:rsidRDefault="00CD6CEE" w:rsidP="00CD6CEE">
      <w:pPr>
        <w:spacing w:after="0" w:line="240" w:lineRule="auto"/>
        <w:jc w:val="both"/>
        <w:rPr>
          <w:rFonts w:cstheme="minorHAnsi"/>
          <w:sz w:val="18"/>
          <w:szCs w:val="20"/>
          <w:lang w:val="ro-RO"/>
        </w:rPr>
      </w:pPr>
      <w:r w:rsidRPr="00073D41">
        <w:rPr>
          <w:rFonts w:cstheme="minorHAnsi"/>
          <w:sz w:val="18"/>
          <w:szCs w:val="20"/>
          <w:lang w:val="ro-RO"/>
        </w:rPr>
        <w:t>ЕС е важен финансиращ  енергийни проекти, особено на тези, насочени към генериране на „чиста енергия“ и взаимно свързване на енергийните пазари.</w:t>
      </w:r>
    </w:p>
    <w:p w:rsidR="00C43C61" w:rsidRPr="00073D41" w:rsidRDefault="00C43C61" w:rsidP="00C43C61">
      <w:pPr>
        <w:spacing w:after="0" w:line="240" w:lineRule="auto"/>
        <w:jc w:val="both"/>
        <w:rPr>
          <w:rFonts w:cstheme="minorHAnsi"/>
          <w:sz w:val="18"/>
          <w:szCs w:val="20"/>
          <w:lang w:val="ro-RO"/>
        </w:rPr>
      </w:pPr>
    </w:p>
    <w:p w:rsidR="00CD6CEE" w:rsidRPr="00073D41" w:rsidRDefault="00CD6CEE" w:rsidP="00CD6CEE">
      <w:pPr>
        <w:spacing w:after="0" w:line="240" w:lineRule="auto"/>
        <w:jc w:val="both"/>
        <w:rPr>
          <w:rFonts w:cstheme="minorHAnsi"/>
          <w:sz w:val="18"/>
          <w:szCs w:val="20"/>
          <w:lang w:val="ro-RO"/>
        </w:rPr>
      </w:pPr>
      <w:r w:rsidRPr="00073D41">
        <w:rPr>
          <w:rFonts w:cstheme="minorHAnsi"/>
          <w:sz w:val="18"/>
          <w:szCs w:val="20"/>
          <w:lang w:val="ro-RO"/>
        </w:rPr>
        <w:t>Румъния се възползва от европейско финансиране за проекта BRUA, газопровод с трасе 528 км по маршрута България-Румъния-Унгария-Австрия.Поради значението си за енергийната сигурност на Централна и Югоизточна Европа, BRUA има приоритет на европейско ниво и се финансира</w:t>
      </w:r>
      <w:r w:rsidRPr="00073D41">
        <w:rPr>
          <w:rFonts w:cstheme="minorHAnsi"/>
          <w:sz w:val="18"/>
          <w:szCs w:val="20"/>
          <w:lang w:val="bg-BG"/>
        </w:rPr>
        <w:t>,</w:t>
      </w:r>
      <w:r w:rsidRPr="00073D41">
        <w:rPr>
          <w:rFonts w:cstheme="minorHAnsi"/>
          <w:sz w:val="18"/>
          <w:szCs w:val="20"/>
          <w:lang w:val="ro-RO"/>
        </w:rPr>
        <w:t xml:space="preserve"> в първия етап</w:t>
      </w:r>
      <w:r w:rsidRPr="00073D41">
        <w:rPr>
          <w:rFonts w:cstheme="minorHAnsi"/>
          <w:sz w:val="18"/>
          <w:szCs w:val="20"/>
          <w:lang w:val="bg-BG"/>
        </w:rPr>
        <w:t>,</w:t>
      </w:r>
      <w:r w:rsidRPr="00073D41">
        <w:rPr>
          <w:rFonts w:cstheme="minorHAnsi"/>
          <w:sz w:val="18"/>
          <w:szCs w:val="20"/>
          <w:lang w:val="ro-RO"/>
        </w:rPr>
        <w:t xml:space="preserve"> със 179 милиона евро чрез Connecting Europe Facility (ЕК 2016h).</w:t>
      </w:r>
    </w:p>
    <w:p w:rsidR="00CD6CEE" w:rsidRPr="00073D41" w:rsidRDefault="00CD6CEE" w:rsidP="00CD6CEE">
      <w:pPr>
        <w:spacing w:after="0" w:line="240" w:lineRule="auto"/>
        <w:jc w:val="both"/>
        <w:rPr>
          <w:rFonts w:cstheme="minorHAnsi"/>
          <w:sz w:val="18"/>
          <w:szCs w:val="20"/>
          <w:lang w:val="ro-RO"/>
        </w:rPr>
      </w:pPr>
    </w:p>
    <w:p w:rsidR="00CD6CEE" w:rsidRPr="00073D41" w:rsidRDefault="00CD6CEE" w:rsidP="00CD6CEE">
      <w:pPr>
        <w:spacing w:after="0" w:line="240" w:lineRule="auto"/>
        <w:jc w:val="both"/>
        <w:rPr>
          <w:rFonts w:cstheme="minorHAnsi"/>
          <w:sz w:val="18"/>
          <w:szCs w:val="20"/>
          <w:lang w:val="ro-RO"/>
        </w:rPr>
      </w:pPr>
    </w:p>
    <w:p w:rsidR="00CD6CEE" w:rsidRPr="00073D41" w:rsidRDefault="00CD6CEE" w:rsidP="00CD6CEE">
      <w:pPr>
        <w:spacing w:after="0" w:line="240" w:lineRule="auto"/>
        <w:jc w:val="both"/>
        <w:rPr>
          <w:rFonts w:cstheme="minorHAnsi"/>
          <w:i/>
          <w:sz w:val="18"/>
          <w:szCs w:val="20"/>
          <w:lang w:val="ro-RO"/>
        </w:rPr>
      </w:pPr>
      <w:r w:rsidRPr="00073D41">
        <w:rPr>
          <w:rFonts w:cstheme="minorHAnsi"/>
          <w:i/>
          <w:sz w:val="18"/>
          <w:szCs w:val="20"/>
          <w:lang w:val="ro-RO"/>
        </w:rPr>
        <w:t>Европейски политики за намаляване на емисиите на парникови газове</w:t>
      </w:r>
    </w:p>
    <w:p w:rsidR="00CD6CEE" w:rsidRPr="00073D41" w:rsidRDefault="00CD6CEE" w:rsidP="00CD6CEE">
      <w:pPr>
        <w:spacing w:after="0" w:line="240" w:lineRule="auto"/>
        <w:jc w:val="both"/>
        <w:rPr>
          <w:rFonts w:cstheme="minorHAnsi"/>
          <w:sz w:val="18"/>
          <w:szCs w:val="20"/>
          <w:lang w:val="ro-RO"/>
        </w:rPr>
      </w:pPr>
    </w:p>
    <w:p w:rsidR="00C43C61" w:rsidRPr="00073D41" w:rsidRDefault="00CD6CEE" w:rsidP="00CD6CEE">
      <w:pPr>
        <w:spacing w:after="0" w:line="240" w:lineRule="auto"/>
        <w:jc w:val="both"/>
        <w:rPr>
          <w:rFonts w:cstheme="minorHAnsi"/>
          <w:sz w:val="18"/>
          <w:szCs w:val="20"/>
          <w:lang w:val="ro-RO"/>
        </w:rPr>
      </w:pPr>
      <w:r w:rsidRPr="00073D41">
        <w:rPr>
          <w:rFonts w:cstheme="minorHAnsi"/>
          <w:sz w:val="18"/>
          <w:szCs w:val="20"/>
          <w:lang w:val="ro-RO"/>
        </w:rPr>
        <w:t xml:space="preserve">ЕС поема водеща роля в борбата срещу изменението на климата, като подкрепя </w:t>
      </w:r>
      <w:r w:rsidRPr="00073D41">
        <w:rPr>
          <w:rFonts w:cstheme="minorHAnsi"/>
          <w:sz w:val="18"/>
          <w:szCs w:val="20"/>
          <w:lang w:val="bg-BG"/>
        </w:rPr>
        <w:t xml:space="preserve">както </w:t>
      </w:r>
      <w:r w:rsidRPr="00073D41">
        <w:rPr>
          <w:rFonts w:cstheme="minorHAnsi"/>
          <w:sz w:val="18"/>
          <w:szCs w:val="20"/>
          <w:lang w:val="ro-RO"/>
        </w:rPr>
        <w:t xml:space="preserve">глобалните климатични споразумения, </w:t>
      </w:r>
      <w:r w:rsidRPr="00073D41">
        <w:rPr>
          <w:rFonts w:cstheme="minorHAnsi"/>
          <w:sz w:val="18"/>
          <w:szCs w:val="20"/>
          <w:lang w:val="bg-BG"/>
        </w:rPr>
        <w:t>така и</w:t>
      </w:r>
      <w:r w:rsidRPr="00073D41">
        <w:rPr>
          <w:rFonts w:cstheme="minorHAnsi"/>
          <w:sz w:val="18"/>
          <w:szCs w:val="20"/>
          <w:lang w:val="ro-RO"/>
        </w:rPr>
        <w:t xml:space="preserve">  политики</w:t>
      </w:r>
      <w:r w:rsidRPr="00073D41">
        <w:rPr>
          <w:rFonts w:cstheme="minorHAnsi"/>
          <w:sz w:val="18"/>
          <w:szCs w:val="20"/>
          <w:lang w:val="bg-BG"/>
        </w:rPr>
        <w:t>те</w:t>
      </w:r>
      <w:r w:rsidRPr="00073D41">
        <w:rPr>
          <w:rFonts w:cstheme="minorHAnsi"/>
          <w:sz w:val="18"/>
          <w:szCs w:val="20"/>
          <w:lang w:val="ro-RO"/>
        </w:rPr>
        <w:t xml:space="preserve"> в областта на климата.</w:t>
      </w:r>
      <w:r w:rsidR="00C43C61" w:rsidRPr="00073D41">
        <w:rPr>
          <w:rFonts w:cstheme="minorHAnsi"/>
          <w:sz w:val="18"/>
          <w:szCs w:val="20"/>
          <w:lang w:val="ro-RO"/>
        </w:rPr>
        <w:t xml:space="preserve"> </w:t>
      </w:r>
    </w:p>
    <w:p w:rsidR="00C43C61" w:rsidRPr="00073D41" w:rsidRDefault="00C43C61" w:rsidP="00C43C61">
      <w:pPr>
        <w:spacing w:after="0" w:line="240" w:lineRule="auto"/>
        <w:jc w:val="both"/>
        <w:rPr>
          <w:rFonts w:cstheme="minorHAnsi"/>
          <w:sz w:val="18"/>
          <w:szCs w:val="20"/>
          <w:lang w:val="ro-RO"/>
        </w:rPr>
      </w:pPr>
    </w:p>
    <w:p w:rsidR="008D5CF5" w:rsidRPr="00073D41" w:rsidRDefault="008D5CF5" w:rsidP="008D5CF5">
      <w:pPr>
        <w:spacing w:after="0" w:line="240" w:lineRule="auto"/>
        <w:jc w:val="both"/>
        <w:rPr>
          <w:rFonts w:cstheme="minorHAnsi"/>
          <w:sz w:val="18"/>
          <w:szCs w:val="20"/>
          <w:lang w:val="ro-RO"/>
        </w:rPr>
      </w:pPr>
      <w:r w:rsidRPr="00073D41">
        <w:rPr>
          <w:rFonts w:cstheme="minorHAnsi"/>
          <w:sz w:val="18"/>
          <w:szCs w:val="20"/>
          <w:lang w:val="ro-RO"/>
        </w:rPr>
        <w:t>Измерение на европейската енергийна дипломация е екологичната дипломация, особено в контекста на формирането на режим на международна политика в областта на климата, основан на Парижкото споразумение. Дългосрочната глобална цел, договорена в Париж през 2015 г., е да ограничи повишаването на средната глобална температура до 2 ° C, в сравнение с прединдустриалното ниво.</w:t>
      </w:r>
    </w:p>
    <w:p w:rsidR="008D5CF5" w:rsidRPr="00073D41" w:rsidRDefault="008D5CF5" w:rsidP="008D5CF5">
      <w:pPr>
        <w:spacing w:after="0" w:line="240" w:lineRule="auto"/>
        <w:jc w:val="both"/>
        <w:rPr>
          <w:rFonts w:cstheme="minorHAnsi"/>
          <w:sz w:val="18"/>
          <w:szCs w:val="20"/>
          <w:lang w:val="ro-RO"/>
        </w:rPr>
      </w:pPr>
    </w:p>
    <w:p w:rsidR="00C43C61" w:rsidRPr="00073D41" w:rsidRDefault="008D5CF5" w:rsidP="008D5CF5">
      <w:pPr>
        <w:spacing w:after="0" w:line="240" w:lineRule="auto"/>
        <w:jc w:val="both"/>
        <w:rPr>
          <w:rFonts w:cstheme="minorHAnsi"/>
          <w:sz w:val="18"/>
          <w:szCs w:val="20"/>
          <w:lang w:val="ro-RO"/>
        </w:rPr>
      </w:pPr>
      <w:r w:rsidRPr="00073D41">
        <w:rPr>
          <w:rFonts w:cstheme="minorHAnsi"/>
          <w:sz w:val="18"/>
          <w:szCs w:val="20"/>
          <w:lang w:val="ro-RO"/>
        </w:rPr>
        <w:t xml:space="preserve">ЕС доказа своето лидерство, като пое амбициозни цели за намаляване на емисиите на парникови газове, увеличавайки дела на ВЕИ в структурата на потреблението на енергия и енергийната ефективност. Така нареченият национален ориентировъчен принос на ЕС </w:t>
      </w:r>
      <w:r w:rsidRPr="00073D41">
        <w:rPr>
          <w:rFonts w:cstheme="minorHAnsi"/>
          <w:sz w:val="18"/>
          <w:szCs w:val="20"/>
          <w:lang w:val="bg-BG"/>
        </w:rPr>
        <w:t>в рамките на</w:t>
      </w:r>
      <w:r w:rsidRPr="00073D41">
        <w:rPr>
          <w:rFonts w:cstheme="minorHAnsi"/>
          <w:sz w:val="18"/>
          <w:szCs w:val="20"/>
          <w:lang w:val="ro-RO"/>
        </w:rPr>
        <w:t xml:space="preserve"> Парижкото споразумение</w:t>
      </w:r>
      <w:r w:rsidRPr="00073D41">
        <w:rPr>
          <w:rFonts w:cstheme="minorHAnsi"/>
          <w:sz w:val="18"/>
          <w:szCs w:val="20"/>
          <w:lang w:val="bg-BG"/>
        </w:rPr>
        <w:t>,</w:t>
      </w:r>
      <w:r w:rsidRPr="00073D41">
        <w:rPr>
          <w:rFonts w:cstheme="minorHAnsi"/>
          <w:sz w:val="18"/>
          <w:szCs w:val="20"/>
          <w:lang w:val="ro-RO"/>
        </w:rPr>
        <w:t xml:space="preserve"> всъщност съвпада с целите 40/27/27, определени от Европейската рамка за политика за климата и енергетиката за 2020-2030 г., с възможност за увеличаване на амбицията по отношение на енергийната ефективност от 27 до 30%. ЕС има амбицията да намали до 2050 г. емисиите на ПГ с 80-95% в сравнение с нивото от 1990 г., като целите са 40% за 2030 г. и 60% за 2040 г.</w:t>
      </w:r>
    </w:p>
    <w:p w:rsidR="00544107" w:rsidRPr="00073D41" w:rsidRDefault="00544107" w:rsidP="00C43C61">
      <w:pPr>
        <w:spacing w:after="0" w:line="240" w:lineRule="auto"/>
        <w:jc w:val="both"/>
        <w:rPr>
          <w:rFonts w:cstheme="minorHAnsi"/>
          <w:sz w:val="18"/>
          <w:szCs w:val="20"/>
          <w:lang w:val="ro-RO"/>
        </w:rPr>
      </w:pPr>
    </w:p>
    <w:p w:rsidR="008D5CF5" w:rsidRPr="00073D41" w:rsidRDefault="008D5CF5" w:rsidP="008D5CF5">
      <w:pPr>
        <w:spacing w:after="0" w:line="240" w:lineRule="auto"/>
        <w:jc w:val="both"/>
        <w:rPr>
          <w:rFonts w:cstheme="minorHAnsi"/>
          <w:sz w:val="18"/>
          <w:szCs w:val="20"/>
          <w:lang w:val="ro-RO"/>
        </w:rPr>
      </w:pPr>
      <w:r w:rsidRPr="00073D41">
        <w:rPr>
          <w:rFonts w:cstheme="minorHAnsi"/>
          <w:sz w:val="18"/>
          <w:szCs w:val="20"/>
          <w:lang w:val="ro-RO"/>
        </w:rPr>
        <w:t xml:space="preserve">За сегмента </w:t>
      </w:r>
      <w:r w:rsidRPr="00073D41">
        <w:rPr>
          <w:rFonts w:cstheme="minorHAnsi"/>
          <w:sz w:val="18"/>
          <w:szCs w:val="20"/>
          <w:lang w:val="bg-BG"/>
        </w:rPr>
        <w:t>не-</w:t>
      </w:r>
      <w:r w:rsidRPr="00073D41">
        <w:rPr>
          <w:rFonts w:cstheme="minorHAnsi"/>
          <w:sz w:val="18"/>
          <w:szCs w:val="20"/>
          <w:lang w:val="ro-RO"/>
        </w:rPr>
        <w:t xml:space="preserve"> ETS</w:t>
      </w:r>
      <w:r w:rsidRPr="00073D41">
        <w:rPr>
          <w:rFonts w:cstheme="minorHAnsi"/>
          <w:sz w:val="18"/>
          <w:szCs w:val="20"/>
          <w:lang w:val="bg-BG"/>
        </w:rPr>
        <w:t>,</w:t>
      </w:r>
      <w:r w:rsidRPr="00073D41">
        <w:rPr>
          <w:rFonts w:cstheme="minorHAnsi"/>
          <w:sz w:val="18"/>
          <w:szCs w:val="20"/>
          <w:lang w:val="ro-RO"/>
        </w:rPr>
        <w:t xml:space="preserve"> предлаганото намаление е 30% до 2030 г. в сравнение с 2005 г., цел, която ще бъде постигната колективно от държавите-членки.</w:t>
      </w:r>
    </w:p>
    <w:p w:rsidR="00C43C61" w:rsidRPr="00073D41" w:rsidRDefault="008D5CF5" w:rsidP="008D5CF5">
      <w:pPr>
        <w:spacing w:after="0" w:line="240" w:lineRule="auto"/>
        <w:jc w:val="both"/>
        <w:rPr>
          <w:rFonts w:cstheme="minorHAnsi"/>
          <w:i/>
          <w:sz w:val="18"/>
          <w:szCs w:val="20"/>
          <w:lang w:val="ro-RO"/>
        </w:rPr>
      </w:pPr>
      <w:r w:rsidRPr="00073D41">
        <w:rPr>
          <w:rFonts w:cstheme="minorHAnsi"/>
          <w:i/>
          <w:sz w:val="18"/>
          <w:szCs w:val="20"/>
          <w:lang w:val="ro-RO"/>
        </w:rPr>
        <w:t>Енергийна ефективност, основен приоритет на новия пакет от реформи</w:t>
      </w:r>
    </w:p>
    <w:p w:rsidR="00544107" w:rsidRPr="00073D41" w:rsidRDefault="00544107" w:rsidP="00C43C61">
      <w:pPr>
        <w:spacing w:after="0" w:line="240" w:lineRule="auto"/>
        <w:jc w:val="both"/>
        <w:rPr>
          <w:rFonts w:cstheme="minorHAnsi"/>
          <w:sz w:val="18"/>
          <w:szCs w:val="20"/>
          <w:lang w:val="ro-RO"/>
        </w:rPr>
      </w:pPr>
    </w:p>
    <w:p w:rsidR="00C8079A" w:rsidRPr="00073D41" w:rsidRDefault="008D5CF5" w:rsidP="00C43C61">
      <w:pPr>
        <w:spacing w:after="0" w:line="240" w:lineRule="auto"/>
        <w:jc w:val="both"/>
        <w:rPr>
          <w:rFonts w:cstheme="minorHAnsi"/>
          <w:sz w:val="18"/>
          <w:szCs w:val="20"/>
          <w:lang w:val="ro-RO"/>
        </w:rPr>
      </w:pPr>
      <w:r w:rsidRPr="00073D41">
        <w:rPr>
          <w:rFonts w:cstheme="minorHAnsi"/>
          <w:sz w:val="18"/>
          <w:szCs w:val="20"/>
          <w:lang w:val="ro-RO"/>
        </w:rPr>
        <w:t>Предложението на ЕК за актуализиране на директивата за енергийна ефективност (ЕК 2016c) е да се увеличи целта за намаляване на потреблението на първична енергия до 32,5%. Разпоредбите на член 7 от директивата са удължени до 2030 г., но оставят пълна гъвкавост за всяка държава-членка при избора на мерки за изпълнение на задълженията за намаляване на потреблението на енергия.</w:t>
      </w:r>
    </w:p>
    <w:p w:rsidR="00C8079A" w:rsidRPr="00073D41" w:rsidRDefault="00C43C61"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8D5CF5" w:rsidRPr="00073D41" w:rsidRDefault="008D5CF5" w:rsidP="008D5CF5">
      <w:pPr>
        <w:spacing w:after="0" w:line="240" w:lineRule="auto"/>
        <w:jc w:val="both"/>
        <w:rPr>
          <w:rFonts w:cstheme="minorHAnsi"/>
          <w:sz w:val="18"/>
          <w:szCs w:val="20"/>
          <w:lang w:val="ro-RO"/>
        </w:rPr>
      </w:pPr>
      <w:r w:rsidRPr="00073D41">
        <w:rPr>
          <w:rFonts w:cstheme="minorHAnsi"/>
          <w:sz w:val="18"/>
          <w:szCs w:val="20"/>
          <w:lang w:val="ro-RO"/>
        </w:rPr>
        <w:t>Предложението на ЕК за преразглеждане на директивата за енергийните характеристики на сградите (EК 2016d) има за цел декарбониране на строителния сегмент до 2050 г.</w:t>
      </w:r>
      <w:r w:rsidRPr="00073D41">
        <w:rPr>
          <w:rFonts w:cstheme="minorHAnsi"/>
          <w:sz w:val="18"/>
          <w:szCs w:val="20"/>
          <w:lang w:val="bg-BG"/>
        </w:rPr>
        <w:t>,</w:t>
      </w:r>
      <w:r w:rsidRPr="00073D41">
        <w:rPr>
          <w:rFonts w:cstheme="minorHAnsi"/>
          <w:sz w:val="18"/>
          <w:szCs w:val="20"/>
          <w:lang w:val="ro-RO"/>
        </w:rPr>
        <w:t xml:space="preserve"> чрез създаване на дългосрочна инвестиционна перспектива и увеличаване на темповете на обновяване на сградите. Директивата предвижда използването на нови технологии в „умни сгради“, за да се подобри тяхното управление на енергията.</w:t>
      </w:r>
    </w:p>
    <w:p w:rsidR="008D5CF5" w:rsidRPr="00073D41" w:rsidRDefault="008D5CF5" w:rsidP="008D5CF5">
      <w:pPr>
        <w:spacing w:after="0" w:line="240" w:lineRule="auto"/>
        <w:jc w:val="both"/>
        <w:rPr>
          <w:rFonts w:cstheme="minorHAnsi"/>
          <w:sz w:val="18"/>
          <w:szCs w:val="20"/>
          <w:lang w:val="ro-RO"/>
        </w:rPr>
      </w:pPr>
    </w:p>
    <w:p w:rsidR="008D5CF5" w:rsidRPr="00073D41" w:rsidRDefault="008D5CF5" w:rsidP="008D5CF5">
      <w:pPr>
        <w:spacing w:after="0" w:line="240" w:lineRule="auto"/>
        <w:jc w:val="both"/>
        <w:rPr>
          <w:rFonts w:cstheme="minorHAnsi"/>
          <w:sz w:val="18"/>
          <w:szCs w:val="20"/>
          <w:lang w:val="ro-RO"/>
        </w:rPr>
      </w:pPr>
      <w:r w:rsidRPr="00073D41">
        <w:rPr>
          <w:rFonts w:cstheme="minorHAnsi"/>
          <w:sz w:val="18"/>
          <w:szCs w:val="20"/>
          <w:lang w:val="ro-RO"/>
        </w:rPr>
        <w:t>Насърчавайки инсталирането на презареждащи станции за електрически превозни средства в някои видове нови сгради, директивата също допринася за развитието на електромобилността. Договорите за енергийна ефективност ще станат по-ефективен инструмент за насърчаване на енергийната ефективност на сградите чрез увеличаване на прозрачността и достъпа до ноу-хау.</w:t>
      </w:r>
    </w:p>
    <w:p w:rsidR="008D5CF5" w:rsidRPr="00073D41" w:rsidRDefault="008D5CF5" w:rsidP="008D5CF5">
      <w:pPr>
        <w:spacing w:after="0" w:line="240" w:lineRule="auto"/>
        <w:jc w:val="both"/>
        <w:rPr>
          <w:rFonts w:cstheme="minorHAnsi"/>
          <w:sz w:val="18"/>
          <w:szCs w:val="20"/>
          <w:lang w:val="ro-RO"/>
        </w:rPr>
      </w:pPr>
    </w:p>
    <w:p w:rsidR="00C8079A" w:rsidRPr="00073D41" w:rsidRDefault="008D5CF5" w:rsidP="008D5CF5">
      <w:pPr>
        <w:spacing w:after="0" w:line="240" w:lineRule="auto"/>
        <w:jc w:val="both"/>
        <w:rPr>
          <w:rFonts w:cstheme="minorHAnsi"/>
          <w:sz w:val="18"/>
          <w:szCs w:val="20"/>
          <w:lang w:val="ro-RO"/>
        </w:rPr>
      </w:pPr>
      <w:r w:rsidRPr="00073D41">
        <w:rPr>
          <w:rFonts w:cstheme="minorHAnsi"/>
          <w:sz w:val="18"/>
          <w:szCs w:val="20"/>
          <w:lang w:val="ro-RO"/>
        </w:rPr>
        <w:t>ЕК също така стартира работния</w:t>
      </w:r>
      <w:r w:rsidR="00197217" w:rsidRPr="00073D41">
        <w:rPr>
          <w:rFonts w:cstheme="minorHAnsi"/>
          <w:sz w:val="18"/>
          <w:szCs w:val="20"/>
          <w:lang w:val="ro-RO"/>
        </w:rPr>
        <w:t xml:space="preserve"> план за екодизайн 2016-2019 (EК</w:t>
      </w:r>
      <w:r w:rsidRPr="00073D41">
        <w:rPr>
          <w:rFonts w:cstheme="minorHAnsi"/>
          <w:sz w:val="18"/>
          <w:szCs w:val="20"/>
          <w:lang w:val="ro-RO"/>
        </w:rPr>
        <w:t xml:space="preserve"> 2016g), който ще въведе стандарти за енергийна ефективност за нови категории продукти и ще прехвърли фокуса от енергийната ефективност към дизайна в духа на кръговата икономика.</w:t>
      </w:r>
    </w:p>
    <w:p w:rsidR="00C43C61" w:rsidRPr="00073D41" w:rsidRDefault="00C43C61"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197217" w:rsidRPr="00073D41" w:rsidRDefault="00197217" w:rsidP="00197217">
      <w:pPr>
        <w:spacing w:after="0" w:line="240" w:lineRule="auto"/>
        <w:jc w:val="both"/>
        <w:rPr>
          <w:rFonts w:cstheme="minorHAnsi"/>
          <w:sz w:val="18"/>
          <w:szCs w:val="20"/>
          <w:lang w:val="ro-RO"/>
        </w:rPr>
      </w:pPr>
      <w:r w:rsidRPr="00073D41">
        <w:rPr>
          <w:rFonts w:cstheme="minorHAnsi"/>
          <w:sz w:val="18"/>
          <w:szCs w:val="20"/>
          <w:lang w:val="ro-RO"/>
        </w:rPr>
        <w:t>По отношение на финансирането на инвестиции в енергийна ефективност, с висока първоначална цена и дългосрочно възстановяване на инвестициите, ЕК въвежда инициативата „Умно финансиране за интелигентни сгради“, която започва от основните европейски финансови инструменти, със специфични мерки, които могат да отключат 10 милиарда евро допълнително финансиране на проекти за енергийна ефективност.</w:t>
      </w:r>
    </w:p>
    <w:p w:rsidR="00197217" w:rsidRPr="00073D41" w:rsidRDefault="00197217" w:rsidP="00197217">
      <w:pPr>
        <w:spacing w:after="0" w:line="240" w:lineRule="auto"/>
        <w:jc w:val="both"/>
        <w:rPr>
          <w:rFonts w:cstheme="minorHAnsi"/>
          <w:i/>
          <w:sz w:val="18"/>
          <w:szCs w:val="20"/>
          <w:lang w:val="ro-RO"/>
        </w:rPr>
      </w:pPr>
    </w:p>
    <w:p w:rsidR="00C43C61" w:rsidRPr="00073D41" w:rsidRDefault="00197217" w:rsidP="00197217">
      <w:pPr>
        <w:spacing w:after="0" w:line="240" w:lineRule="auto"/>
        <w:jc w:val="both"/>
        <w:rPr>
          <w:rFonts w:cstheme="minorHAnsi"/>
          <w:i/>
          <w:sz w:val="18"/>
          <w:szCs w:val="20"/>
          <w:lang w:val="ro-RO"/>
        </w:rPr>
      </w:pPr>
      <w:r w:rsidRPr="00073D41">
        <w:rPr>
          <w:rFonts w:cstheme="minorHAnsi"/>
          <w:i/>
          <w:sz w:val="18"/>
          <w:szCs w:val="20"/>
          <w:lang w:val="ro-RO"/>
        </w:rPr>
        <w:t>Популяризиране на енергия</w:t>
      </w:r>
      <w:r w:rsidRPr="00073D41">
        <w:rPr>
          <w:rFonts w:cstheme="minorHAnsi"/>
          <w:i/>
          <w:sz w:val="18"/>
          <w:szCs w:val="20"/>
          <w:lang w:val="bg-BG"/>
        </w:rPr>
        <w:t>та</w:t>
      </w:r>
      <w:r w:rsidRPr="00073D41">
        <w:rPr>
          <w:rFonts w:cstheme="minorHAnsi"/>
          <w:i/>
          <w:sz w:val="18"/>
          <w:szCs w:val="20"/>
          <w:lang w:val="ro-RO"/>
        </w:rPr>
        <w:t xml:space="preserve"> от възобновяеми източници</w:t>
      </w:r>
    </w:p>
    <w:p w:rsidR="00C43C61" w:rsidRPr="00073D41" w:rsidRDefault="00C43C61" w:rsidP="00C43C61">
      <w:pPr>
        <w:spacing w:after="0" w:line="240" w:lineRule="auto"/>
        <w:jc w:val="both"/>
        <w:rPr>
          <w:rFonts w:cstheme="minorHAnsi"/>
          <w:sz w:val="18"/>
          <w:szCs w:val="20"/>
          <w:lang w:val="ro-RO"/>
        </w:rPr>
      </w:pPr>
    </w:p>
    <w:p w:rsidR="00C43C61" w:rsidRPr="00073D41" w:rsidRDefault="00197217" w:rsidP="00C43C61">
      <w:pPr>
        <w:spacing w:after="0" w:line="240" w:lineRule="auto"/>
        <w:jc w:val="both"/>
        <w:rPr>
          <w:rFonts w:cstheme="minorHAnsi"/>
          <w:sz w:val="18"/>
          <w:szCs w:val="20"/>
          <w:lang w:val="ro-RO"/>
        </w:rPr>
      </w:pPr>
      <w:r w:rsidRPr="00073D41">
        <w:rPr>
          <w:rFonts w:cstheme="minorHAnsi"/>
          <w:sz w:val="18"/>
          <w:szCs w:val="20"/>
          <w:lang w:val="ro-RO"/>
        </w:rPr>
        <w:t xml:space="preserve">Предложението на ЕК за актуализиране на директивата за насърчаване на </w:t>
      </w:r>
      <w:r w:rsidRPr="00073D41">
        <w:rPr>
          <w:rFonts w:cstheme="minorHAnsi"/>
          <w:sz w:val="18"/>
          <w:szCs w:val="20"/>
          <w:lang w:val="bg-BG"/>
        </w:rPr>
        <w:t>ВЕИ</w:t>
      </w:r>
      <w:r w:rsidRPr="00073D41">
        <w:rPr>
          <w:rFonts w:cstheme="minorHAnsi"/>
          <w:sz w:val="18"/>
          <w:szCs w:val="20"/>
          <w:lang w:val="ro-RO"/>
        </w:rPr>
        <w:t xml:space="preserve"> (EК 2016b) предвижда шест направления за действие. Първото от тях предлага общи принципи, които трябва да се следват, когато държавите-членки определят политиките за подкрепа на ВЕИ, като спазват принципите на прозрачност, икономическа ефективност и се основават във </w:t>
      </w:r>
      <w:r w:rsidRPr="00073D41">
        <w:rPr>
          <w:rFonts w:cstheme="minorHAnsi"/>
          <w:sz w:val="18"/>
          <w:szCs w:val="20"/>
          <w:lang w:val="bg-BG"/>
        </w:rPr>
        <w:t>възможно най-висока степен на</w:t>
      </w:r>
      <w:r w:rsidRPr="00073D41">
        <w:rPr>
          <w:rFonts w:cstheme="minorHAnsi"/>
          <w:sz w:val="18"/>
          <w:szCs w:val="20"/>
          <w:lang w:val="ro-RO"/>
        </w:rPr>
        <w:t xml:space="preserve"> механизмите на конкурентен пазар. Тези елементи са обединени в Стратегията, на принципа на технологичния неутралитет.</w:t>
      </w:r>
      <w:r w:rsidR="00C43C61" w:rsidRPr="00073D41">
        <w:rPr>
          <w:rFonts w:cstheme="minorHAnsi"/>
          <w:sz w:val="18"/>
          <w:szCs w:val="20"/>
          <w:lang w:val="ro-RO"/>
        </w:rPr>
        <w:t xml:space="preserve"> </w:t>
      </w:r>
    </w:p>
    <w:p w:rsidR="00C43C61" w:rsidRPr="00073D41" w:rsidRDefault="00C43C61" w:rsidP="00C43C61">
      <w:pPr>
        <w:spacing w:after="0" w:line="240" w:lineRule="auto"/>
        <w:jc w:val="both"/>
        <w:rPr>
          <w:rFonts w:cstheme="minorHAnsi"/>
          <w:sz w:val="18"/>
          <w:szCs w:val="20"/>
          <w:lang w:val="ro-RO"/>
        </w:rPr>
      </w:pPr>
    </w:p>
    <w:p w:rsidR="00C43C61" w:rsidRPr="00073D41" w:rsidRDefault="00197217" w:rsidP="00C43C61">
      <w:pPr>
        <w:spacing w:after="0" w:line="240" w:lineRule="auto"/>
        <w:jc w:val="both"/>
        <w:rPr>
          <w:rFonts w:cstheme="minorHAnsi"/>
          <w:sz w:val="18"/>
          <w:szCs w:val="20"/>
          <w:lang w:val="ro-RO"/>
        </w:rPr>
      </w:pPr>
      <w:r w:rsidRPr="00073D41">
        <w:rPr>
          <w:rFonts w:cstheme="minorHAnsi"/>
          <w:sz w:val="18"/>
          <w:szCs w:val="20"/>
          <w:lang w:val="ro-RO"/>
        </w:rPr>
        <w:t xml:space="preserve">Втората посока на действие извежда </w:t>
      </w:r>
      <w:r w:rsidRPr="00073D41">
        <w:rPr>
          <w:rFonts w:cstheme="minorHAnsi"/>
          <w:sz w:val="18"/>
          <w:szCs w:val="20"/>
          <w:lang w:val="bg-BG"/>
        </w:rPr>
        <w:t>ВЕИ</w:t>
      </w:r>
      <w:r w:rsidRPr="00073D41">
        <w:rPr>
          <w:rFonts w:cstheme="minorHAnsi"/>
          <w:sz w:val="18"/>
          <w:szCs w:val="20"/>
          <w:lang w:val="ro-RO"/>
        </w:rPr>
        <w:t xml:space="preserve"> на преден план в търсенето на отопление и охлаждане (ВЕИ-ОО), представяйки възможности на държавите-членки да достигнат на национално ниво</w:t>
      </w:r>
      <w:r w:rsidRPr="00073D41">
        <w:rPr>
          <w:rFonts w:cstheme="minorHAnsi"/>
          <w:sz w:val="18"/>
          <w:szCs w:val="20"/>
          <w:lang w:val="bg-BG"/>
        </w:rPr>
        <w:t>,</w:t>
      </w:r>
      <w:r w:rsidRPr="00073D41">
        <w:rPr>
          <w:rFonts w:cstheme="minorHAnsi"/>
          <w:sz w:val="18"/>
          <w:szCs w:val="20"/>
          <w:lang w:val="ro-RO"/>
        </w:rPr>
        <w:t xml:space="preserve"> темп на увеличение на дела на </w:t>
      </w:r>
      <w:r w:rsidRPr="00073D41">
        <w:rPr>
          <w:rFonts w:cstheme="minorHAnsi"/>
          <w:sz w:val="18"/>
          <w:szCs w:val="20"/>
          <w:lang w:val="bg-BG"/>
        </w:rPr>
        <w:t>ВЕИ</w:t>
      </w:r>
      <w:r w:rsidRPr="00073D41">
        <w:rPr>
          <w:rFonts w:cstheme="minorHAnsi"/>
          <w:sz w:val="18"/>
          <w:szCs w:val="20"/>
          <w:lang w:val="ro-RO"/>
        </w:rPr>
        <w:t xml:space="preserve"> в общото търсене на енергия за отопление и охлаждане с 1,3% годишно</w:t>
      </w:r>
      <w:r w:rsidRPr="00073D41">
        <w:rPr>
          <w:rFonts w:cstheme="minorHAnsi"/>
          <w:sz w:val="18"/>
          <w:szCs w:val="20"/>
          <w:lang w:val="bg-BG"/>
        </w:rPr>
        <w:t>,</w:t>
      </w:r>
      <w:r w:rsidRPr="00073D41">
        <w:rPr>
          <w:rFonts w:cstheme="minorHAnsi"/>
          <w:sz w:val="18"/>
          <w:szCs w:val="20"/>
          <w:lang w:val="ro-RO"/>
        </w:rPr>
        <w:t xml:space="preserve"> до 2030 г. Директивата също възнамерява да осигури достъп на трети страни до SACET мрежи за нови производители, които използват ВЕИ (главно биомаса, биогаз и геотермална енергия, но може да се имат предвид и помпите за топлина).</w:t>
      </w:r>
    </w:p>
    <w:p w:rsidR="00C43C61" w:rsidRPr="00073D41" w:rsidRDefault="00C43C61" w:rsidP="00C43C61">
      <w:pPr>
        <w:spacing w:after="0" w:line="240" w:lineRule="auto"/>
        <w:jc w:val="both"/>
        <w:rPr>
          <w:rFonts w:cstheme="minorHAnsi"/>
          <w:sz w:val="18"/>
          <w:szCs w:val="20"/>
          <w:lang w:val="ro-RO"/>
        </w:rPr>
      </w:pPr>
    </w:p>
    <w:p w:rsidR="00197217" w:rsidRPr="00073D41" w:rsidRDefault="00197217" w:rsidP="00197217">
      <w:pPr>
        <w:spacing w:after="0" w:line="240" w:lineRule="auto"/>
        <w:jc w:val="both"/>
        <w:rPr>
          <w:rFonts w:cstheme="minorHAnsi"/>
          <w:sz w:val="18"/>
          <w:szCs w:val="20"/>
          <w:lang w:val="ro-RO"/>
        </w:rPr>
      </w:pPr>
      <w:r w:rsidRPr="00073D41">
        <w:rPr>
          <w:rFonts w:cstheme="minorHAnsi"/>
          <w:sz w:val="18"/>
          <w:szCs w:val="20"/>
          <w:lang w:val="ro-RO"/>
        </w:rPr>
        <w:t>Третият курс на действие цели увеличаване на дела на ВЕИ и нисковъглеродните горива в транспортния сектор - включително модерни биогорива, водород, отпадъчни горива и ВЕИ-E.</w:t>
      </w:r>
    </w:p>
    <w:p w:rsidR="00197217" w:rsidRPr="00073D41" w:rsidRDefault="00197217" w:rsidP="00197217">
      <w:pPr>
        <w:spacing w:after="0" w:line="240" w:lineRule="auto"/>
        <w:jc w:val="both"/>
        <w:rPr>
          <w:rFonts w:cstheme="minorHAnsi"/>
          <w:sz w:val="18"/>
          <w:szCs w:val="20"/>
          <w:lang w:val="ro-RO"/>
        </w:rPr>
      </w:pPr>
      <w:r w:rsidRPr="00073D41">
        <w:rPr>
          <w:rFonts w:cstheme="minorHAnsi"/>
          <w:sz w:val="18"/>
          <w:szCs w:val="20"/>
          <w:lang w:val="ro-RO"/>
        </w:rPr>
        <w:t> </w:t>
      </w:r>
    </w:p>
    <w:p w:rsidR="00197217" w:rsidRPr="00073D41" w:rsidRDefault="00197217" w:rsidP="00197217">
      <w:pPr>
        <w:spacing w:after="0" w:line="240" w:lineRule="auto"/>
        <w:jc w:val="both"/>
        <w:rPr>
          <w:rFonts w:cstheme="minorHAnsi"/>
          <w:sz w:val="18"/>
          <w:szCs w:val="20"/>
          <w:lang w:val="ro-RO"/>
        </w:rPr>
      </w:pPr>
      <w:r w:rsidRPr="00073D41">
        <w:rPr>
          <w:rFonts w:cstheme="minorHAnsi"/>
          <w:sz w:val="18"/>
          <w:szCs w:val="20"/>
          <w:lang w:val="ro-RO"/>
        </w:rPr>
        <w:t xml:space="preserve">Четвъртата посока насърчава по-добра информация за потребителите за </w:t>
      </w:r>
      <w:r w:rsidRPr="00073D41">
        <w:rPr>
          <w:rFonts w:cstheme="minorHAnsi"/>
          <w:sz w:val="18"/>
          <w:szCs w:val="20"/>
          <w:lang w:val="bg-BG"/>
        </w:rPr>
        <w:t>ВЕИ</w:t>
      </w:r>
      <w:r w:rsidRPr="00073D41">
        <w:rPr>
          <w:rFonts w:cstheme="minorHAnsi"/>
          <w:sz w:val="18"/>
          <w:szCs w:val="20"/>
          <w:lang w:val="ro-RO"/>
        </w:rPr>
        <w:t xml:space="preserve">. Директивата също така гарантира правото на отделните потребители и местните общности да станат </w:t>
      </w:r>
      <w:r w:rsidRPr="00073D41">
        <w:rPr>
          <w:rFonts w:cstheme="minorHAnsi"/>
          <w:sz w:val="18"/>
          <w:szCs w:val="20"/>
          <w:lang w:val="bg-BG"/>
        </w:rPr>
        <w:t>просуматори</w:t>
      </w:r>
      <w:r w:rsidRPr="00073D41">
        <w:rPr>
          <w:rFonts w:cstheme="minorHAnsi"/>
          <w:sz w:val="18"/>
          <w:szCs w:val="20"/>
          <w:lang w:val="ro-RO"/>
        </w:rPr>
        <w:t xml:space="preserve"> и да получават възнаграждение за енергията, доставена в мрежата.</w:t>
      </w:r>
    </w:p>
    <w:p w:rsidR="00197217" w:rsidRPr="00073D41" w:rsidRDefault="00197217" w:rsidP="00197217">
      <w:pPr>
        <w:spacing w:after="0" w:line="240" w:lineRule="auto"/>
        <w:jc w:val="both"/>
        <w:rPr>
          <w:rFonts w:cstheme="minorHAnsi"/>
          <w:sz w:val="18"/>
          <w:szCs w:val="20"/>
          <w:lang w:val="ro-RO"/>
        </w:rPr>
      </w:pPr>
    </w:p>
    <w:p w:rsidR="00197217" w:rsidRPr="00073D41" w:rsidRDefault="00197217" w:rsidP="00197217">
      <w:pPr>
        <w:spacing w:after="0" w:line="240" w:lineRule="auto"/>
        <w:jc w:val="both"/>
        <w:rPr>
          <w:rFonts w:cstheme="minorHAnsi"/>
          <w:sz w:val="18"/>
          <w:szCs w:val="20"/>
          <w:lang w:val="ro-RO"/>
        </w:rPr>
      </w:pPr>
      <w:r w:rsidRPr="00073D41">
        <w:rPr>
          <w:rFonts w:cstheme="minorHAnsi"/>
          <w:sz w:val="18"/>
          <w:szCs w:val="20"/>
          <w:lang w:val="ro-RO"/>
        </w:rPr>
        <w:t>Петото направление на действие предвижда засилване на стандартите за устойчивост на енергия</w:t>
      </w:r>
      <w:r w:rsidR="00F64CE8" w:rsidRPr="00073D41">
        <w:rPr>
          <w:rFonts w:cstheme="minorHAnsi"/>
          <w:sz w:val="18"/>
          <w:szCs w:val="20"/>
          <w:lang w:val="bg-BG"/>
        </w:rPr>
        <w:t>та</w:t>
      </w:r>
      <w:r w:rsidRPr="00073D41">
        <w:rPr>
          <w:rFonts w:cstheme="minorHAnsi"/>
          <w:sz w:val="18"/>
          <w:szCs w:val="20"/>
          <w:lang w:val="ro-RO"/>
        </w:rPr>
        <w:t>, базирана на биомаса - включително гаранция за избягване на обезлесяването и деградацията на местообитанията, както и изискването емисиите на ПГ да се отчитат строго.</w:t>
      </w:r>
    </w:p>
    <w:p w:rsidR="00197217" w:rsidRPr="00073D41" w:rsidRDefault="00197217" w:rsidP="00197217">
      <w:pPr>
        <w:spacing w:after="0" w:line="240" w:lineRule="auto"/>
        <w:jc w:val="both"/>
        <w:rPr>
          <w:rFonts w:cstheme="minorHAnsi"/>
          <w:sz w:val="18"/>
          <w:szCs w:val="20"/>
          <w:lang w:val="ro-RO"/>
        </w:rPr>
      </w:pPr>
    </w:p>
    <w:p w:rsidR="00C43C61" w:rsidRPr="00073D41" w:rsidRDefault="00197217" w:rsidP="00197217">
      <w:pPr>
        <w:spacing w:after="0" w:line="240" w:lineRule="auto"/>
        <w:jc w:val="both"/>
        <w:rPr>
          <w:rFonts w:cstheme="minorHAnsi"/>
          <w:sz w:val="18"/>
          <w:szCs w:val="20"/>
          <w:lang w:val="ro-RO"/>
        </w:rPr>
      </w:pPr>
      <w:r w:rsidRPr="00073D41">
        <w:rPr>
          <w:rFonts w:cstheme="minorHAnsi"/>
          <w:sz w:val="18"/>
          <w:szCs w:val="20"/>
          <w:lang w:val="ro-RO"/>
        </w:rPr>
        <w:t>Шестото направление на действие има за цел да осигури колективната цел от 32% за дела на ВЕИ в брутното крайно потребление на енергия на европейско ниво през 2030 г., с разходна ефективност.</w:t>
      </w:r>
    </w:p>
    <w:p w:rsidR="00C43C61" w:rsidRPr="00073D41" w:rsidRDefault="00C43C61" w:rsidP="00C43C61">
      <w:pPr>
        <w:spacing w:after="0" w:line="240" w:lineRule="auto"/>
        <w:jc w:val="both"/>
        <w:rPr>
          <w:rFonts w:cstheme="minorHAnsi"/>
          <w:sz w:val="18"/>
          <w:szCs w:val="20"/>
          <w:lang w:val="ro-RO"/>
        </w:rPr>
      </w:pPr>
    </w:p>
    <w:p w:rsidR="00C43C61" w:rsidRPr="00073D41" w:rsidRDefault="00F64CE8" w:rsidP="00C43C61">
      <w:pPr>
        <w:spacing w:after="0" w:line="240" w:lineRule="auto"/>
        <w:jc w:val="both"/>
        <w:rPr>
          <w:rFonts w:cstheme="minorHAnsi"/>
          <w:i/>
          <w:sz w:val="18"/>
          <w:szCs w:val="20"/>
          <w:lang w:val="ro-RO"/>
        </w:rPr>
      </w:pPr>
      <w:r w:rsidRPr="00073D41">
        <w:rPr>
          <w:rFonts w:cstheme="minorHAnsi"/>
          <w:i/>
          <w:sz w:val="18"/>
          <w:szCs w:val="20"/>
          <w:lang w:val="bg-BG"/>
        </w:rPr>
        <w:t>Нов модел на пазара</w:t>
      </w:r>
      <w:r w:rsidRPr="00073D41">
        <w:rPr>
          <w:rFonts w:cstheme="minorHAnsi"/>
          <w:i/>
          <w:sz w:val="18"/>
          <w:szCs w:val="20"/>
          <w:lang w:val="ro-RO"/>
        </w:rPr>
        <w:t xml:space="preserve"> на електроенергия</w:t>
      </w:r>
    </w:p>
    <w:p w:rsidR="00C43C61" w:rsidRPr="00073D41" w:rsidRDefault="00C43C61" w:rsidP="00C43C61">
      <w:pPr>
        <w:spacing w:after="0" w:line="240" w:lineRule="auto"/>
        <w:jc w:val="both"/>
        <w:rPr>
          <w:rFonts w:cstheme="minorHAnsi"/>
          <w:sz w:val="18"/>
          <w:szCs w:val="20"/>
          <w:lang w:val="ro-RO"/>
        </w:rPr>
      </w:pPr>
    </w:p>
    <w:p w:rsidR="00F64CE8" w:rsidRPr="00073D41" w:rsidRDefault="00F64CE8" w:rsidP="00F64CE8">
      <w:pPr>
        <w:spacing w:after="0" w:line="240" w:lineRule="auto"/>
        <w:jc w:val="both"/>
        <w:rPr>
          <w:rFonts w:cstheme="minorHAnsi"/>
          <w:sz w:val="18"/>
          <w:szCs w:val="20"/>
          <w:lang w:val="ro-RO"/>
        </w:rPr>
      </w:pPr>
      <w:r w:rsidRPr="00073D41">
        <w:rPr>
          <w:rFonts w:cstheme="minorHAnsi"/>
          <w:sz w:val="18"/>
          <w:szCs w:val="20"/>
          <w:lang w:val="ro-RO"/>
        </w:rPr>
        <w:t>Предложението на ЕК относно общите правила за функционирането на вътрешния пазар на електроенергия (EК 2016e) носи най-съществените промени, съдържащи се в пакета „Чиста енергия за всички“. С това предложение</w:t>
      </w:r>
      <w:r w:rsidRPr="00073D41">
        <w:rPr>
          <w:rFonts w:cstheme="minorHAnsi"/>
          <w:sz w:val="18"/>
          <w:szCs w:val="20"/>
          <w:lang w:val="bg-BG"/>
        </w:rPr>
        <w:t>,</w:t>
      </w:r>
      <w:r w:rsidRPr="00073D41">
        <w:rPr>
          <w:rFonts w:cstheme="minorHAnsi"/>
          <w:sz w:val="18"/>
          <w:szCs w:val="20"/>
          <w:lang w:val="ro-RO"/>
        </w:rPr>
        <w:t xml:space="preserve"> ЕК определя общите принципи и технически детайли на организацията на пазара на електроенергия, като уточнява правата и отговорностите на всички видове участници на пазара.</w:t>
      </w:r>
    </w:p>
    <w:p w:rsidR="00F64CE8" w:rsidRPr="00073D41" w:rsidRDefault="00F64CE8" w:rsidP="00F64CE8">
      <w:pPr>
        <w:spacing w:after="0" w:line="240" w:lineRule="auto"/>
        <w:jc w:val="both"/>
        <w:rPr>
          <w:rFonts w:cstheme="minorHAnsi"/>
          <w:sz w:val="18"/>
          <w:szCs w:val="20"/>
          <w:lang w:val="ro-RO"/>
        </w:rPr>
      </w:pPr>
    </w:p>
    <w:p w:rsidR="00C43C61" w:rsidRPr="00073D41" w:rsidRDefault="00F64CE8" w:rsidP="00F64CE8">
      <w:pPr>
        <w:spacing w:after="0" w:line="240" w:lineRule="auto"/>
        <w:jc w:val="both"/>
        <w:rPr>
          <w:rFonts w:cstheme="minorHAnsi"/>
          <w:sz w:val="18"/>
          <w:szCs w:val="20"/>
          <w:lang w:val="ro-RO"/>
        </w:rPr>
      </w:pPr>
      <w:r w:rsidRPr="00073D41">
        <w:rPr>
          <w:rFonts w:cstheme="minorHAnsi"/>
          <w:sz w:val="18"/>
          <w:szCs w:val="20"/>
          <w:lang w:val="ro-RO"/>
        </w:rPr>
        <w:t xml:space="preserve">По отношение на пазара на електроенергия на едро, новият модел главно предвижда премахване на ценовите тавани, хармонизиране на правилата за изпращане за всички видове мощности, включително периодични </w:t>
      </w:r>
      <w:r w:rsidRPr="00073D41">
        <w:rPr>
          <w:rFonts w:cstheme="minorHAnsi"/>
          <w:sz w:val="18"/>
          <w:szCs w:val="20"/>
          <w:lang w:val="bg-BG"/>
        </w:rPr>
        <w:t>ВЕИ</w:t>
      </w:r>
      <w:r w:rsidRPr="00073D41">
        <w:rPr>
          <w:rFonts w:cstheme="minorHAnsi"/>
          <w:sz w:val="18"/>
          <w:szCs w:val="20"/>
          <w:lang w:val="ro-RO"/>
        </w:rPr>
        <w:t xml:space="preserve">, намаляване на претоварването на трансграничната инфраструктура </w:t>
      </w:r>
      <w:r w:rsidRPr="00073D41">
        <w:rPr>
          <w:rFonts w:cstheme="minorHAnsi"/>
          <w:sz w:val="18"/>
          <w:szCs w:val="20"/>
          <w:lang w:val="bg-BG"/>
        </w:rPr>
        <w:t xml:space="preserve">на електрическите мрежи </w:t>
      </w:r>
      <w:r w:rsidRPr="00073D41">
        <w:rPr>
          <w:rFonts w:cstheme="minorHAnsi"/>
          <w:sz w:val="18"/>
          <w:szCs w:val="20"/>
          <w:lang w:val="ro-RO"/>
        </w:rPr>
        <w:t xml:space="preserve">на държавите-членки чрез по-добра координация между </w:t>
      </w:r>
      <w:r w:rsidRPr="00073D41">
        <w:rPr>
          <w:rFonts w:cstheme="minorHAnsi"/>
          <w:sz w:val="18"/>
          <w:szCs w:val="20"/>
          <w:lang w:val="bg-BG"/>
        </w:rPr>
        <w:t xml:space="preserve">транспортните </w:t>
      </w:r>
      <w:r w:rsidRPr="00073D41">
        <w:rPr>
          <w:rFonts w:cstheme="minorHAnsi"/>
          <w:sz w:val="18"/>
          <w:szCs w:val="20"/>
          <w:lang w:val="ro-RO"/>
        </w:rPr>
        <w:t xml:space="preserve">оператори </w:t>
      </w:r>
      <w:r w:rsidRPr="00073D41">
        <w:rPr>
          <w:rFonts w:cstheme="minorHAnsi"/>
          <w:sz w:val="18"/>
          <w:szCs w:val="20"/>
          <w:lang w:val="bg-BG"/>
        </w:rPr>
        <w:t>и системните такива</w:t>
      </w:r>
      <w:r w:rsidRPr="00073D41">
        <w:rPr>
          <w:rFonts w:cstheme="minorHAnsi"/>
          <w:sz w:val="18"/>
          <w:szCs w:val="20"/>
          <w:lang w:val="ro-RO"/>
        </w:rPr>
        <w:t>, съответно чрез инвестиции в проекти за подобряване на потока, по-добро възнаграждение от участието на потребителите на електроенергия в балансиращия пазар чрез управление на търсенето.</w:t>
      </w:r>
    </w:p>
    <w:p w:rsidR="00C43C61" w:rsidRPr="00073D41" w:rsidRDefault="00C43C61" w:rsidP="00C43C61">
      <w:pPr>
        <w:spacing w:after="0" w:line="240" w:lineRule="auto"/>
        <w:jc w:val="both"/>
        <w:rPr>
          <w:rFonts w:cstheme="minorHAnsi"/>
          <w:sz w:val="18"/>
          <w:szCs w:val="20"/>
          <w:lang w:val="ro-RO"/>
        </w:rPr>
      </w:pPr>
    </w:p>
    <w:p w:rsidR="00C43C61" w:rsidRPr="00073D41" w:rsidRDefault="00F64CE8" w:rsidP="00C43C61">
      <w:pPr>
        <w:spacing w:after="0" w:line="240" w:lineRule="auto"/>
        <w:jc w:val="both"/>
        <w:rPr>
          <w:rFonts w:cstheme="minorHAnsi"/>
          <w:sz w:val="18"/>
          <w:szCs w:val="20"/>
          <w:lang w:val="ro-RO"/>
        </w:rPr>
      </w:pPr>
      <w:r w:rsidRPr="00073D41">
        <w:rPr>
          <w:rFonts w:cstheme="minorHAnsi"/>
          <w:sz w:val="18"/>
          <w:szCs w:val="20"/>
          <w:lang w:val="ro-RO"/>
        </w:rPr>
        <w:t>За пазарите на електроенергия на дребно</w:t>
      </w:r>
      <w:r w:rsidRPr="00073D41">
        <w:rPr>
          <w:rFonts w:cstheme="minorHAnsi"/>
          <w:sz w:val="18"/>
          <w:szCs w:val="20"/>
          <w:lang w:val="bg-BG"/>
        </w:rPr>
        <w:t>,</w:t>
      </w:r>
      <w:r w:rsidRPr="00073D41">
        <w:rPr>
          <w:rFonts w:cstheme="minorHAnsi"/>
          <w:sz w:val="18"/>
          <w:szCs w:val="20"/>
          <w:lang w:val="ro-RO"/>
        </w:rPr>
        <w:t xml:space="preserve"> новият модел предвижда по-добра информация и подобряване на правата на потребителите, включително чрез облекчаване на условията за участие в пазара на електроенергия като </w:t>
      </w:r>
      <w:r w:rsidRPr="00073D41">
        <w:rPr>
          <w:rFonts w:cstheme="minorHAnsi"/>
          <w:sz w:val="18"/>
          <w:szCs w:val="20"/>
          <w:lang w:val="bg-BG"/>
        </w:rPr>
        <w:t>просуматор</w:t>
      </w:r>
      <w:r w:rsidRPr="00073D41">
        <w:rPr>
          <w:rFonts w:cstheme="minorHAnsi"/>
          <w:sz w:val="18"/>
          <w:szCs w:val="20"/>
          <w:lang w:val="ro-RO"/>
        </w:rPr>
        <w:t xml:space="preserve">, гарантиране на правото на участие в балансиращия пазар, </w:t>
      </w:r>
      <w:r w:rsidRPr="00073D41">
        <w:rPr>
          <w:rFonts w:cstheme="minorHAnsi"/>
          <w:sz w:val="18"/>
          <w:szCs w:val="20"/>
          <w:lang w:val="bg-BG"/>
        </w:rPr>
        <w:t>индивидуално</w:t>
      </w:r>
      <w:r w:rsidRPr="00073D41">
        <w:rPr>
          <w:rFonts w:cstheme="minorHAnsi"/>
          <w:sz w:val="18"/>
          <w:szCs w:val="20"/>
          <w:lang w:val="ro-RO"/>
        </w:rPr>
        <w:t xml:space="preserve"> или чрез платформи за централизация, като по този начин се насърчава активното управление на собственото потребление. Нуждите на уязвимите потребители ще бъдат покрити чрез поддържане на социалната тарифа или чрез подходящи алтернативни мерки за социална защита и повишаване на енергийната ефективност.</w:t>
      </w:r>
    </w:p>
    <w:p w:rsidR="00C43C61" w:rsidRPr="00073D41" w:rsidRDefault="00C43C61" w:rsidP="00C43C61">
      <w:pPr>
        <w:spacing w:after="0" w:line="240" w:lineRule="auto"/>
        <w:jc w:val="both"/>
        <w:rPr>
          <w:rFonts w:cstheme="minorHAnsi"/>
          <w:sz w:val="18"/>
          <w:szCs w:val="20"/>
          <w:lang w:val="ro-RO"/>
        </w:rPr>
      </w:pPr>
    </w:p>
    <w:p w:rsidR="00F64CE8" w:rsidRPr="00073D41" w:rsidRDefault="00F64CE8" w:rsidP="00F64CE8">
      <w:pPr>
        <w:spacing w:after="0" w:line="240" w:lineRule="auto"/>
        <w:jc w:val="both"/>
        <w:rPr>
          <w:rFonts w:cstheme="minorHAnsi"/>
          <w:sz w:val="18"/>
          <w:szCs w:val="20"/>
          <w:lang w:val="ro-RO"/>
        </w:rPr>
      </w:pPr>
      <w:r w:rsidRPr="00073D41">
        <w:rPr>
          <w:rFonts w:cstheme="minorHAnsi"/>
          <w:sz w:val="18"/>
          <w:szCs w:val="20"/>
          <w:lang w:val="ro-RO"/>
        </w:rPr>
        <w:t xml:space="preserve">Новият пазарен модел предвижда създаването на образувание, което да координира дейността на операторите на разпределителните мрежи на европейско ниво (подобно на ENTSO-E), с </w:t>
      </w:r>
      <w:r w:rsidR="00DA4AF4" w:rsidRPr="00073D41">
        <w:rPr>
          <w:rFonts w:cstheme="minorHAnsi"/>
          <w:sz w:val="18"/>
          <w:szCs w:val="20"/>
          <w:lang w:val="bg-BG"/>
        </w:rPr>
        <w:t>правомощия</w:t>
      </w:r>
      <w:r w:rsidRPr="00073D41">
        <w:rPr>
          <w:rFonts w:cstheme="minorHAnsi"/>
          <w:sz w:val="18"/>
          <w:szCs w:val="20"/>
          <w:lang w:val="ro-RO"/>
        </w:rPr>
        <w:t xml:space="preserve"> в интегрирането на </w:t>
      </w:r>
      <w:r w:rsidR="00DA4AF4" w:rsidRPr="00073D41">
        <w:rPr>
          <w:rFonts w:cstheme="minorHAnsi"/>
          <w:sz w:val="18"/>
          <w:szCs w:val="20"/>
          <w:lang w:val="bg-BG"/>
        </w:rPr>
        <w:t>ВЕИ</w:t>
      </w:r>
      <w:r w:rsidRPr="00073D41">
        <w:rPr>
          <w:rFonts w:cstheme="minorHAnsi"/>
          <w:sz w:val="18"/>
          <w:szCs w:val="20"/>
          <w:lang w:val="ro-RO"/>
        </w:rPr>
        <w:t>, разпределеното производство на електроенергия, съхранението на електроенергия, интелигентните системи за измерване и контрол</w:t>
      </w:r>
      <w:r w:rsidR="00DA4AF4" w:rsidRPr="00073D41">
        <w:rPr>
          <w:rFonts w:cstheme="minorHAnsi"/>
          <w:sz w:val="18"/>
          <w:szCs w:val="20"/>
          <w:lang w:val="ro-RO"/>
        </w:rPr>
        <w:t xml:space="preserve"> на потреблението и др.</w:t>
      </w:r>
    </w:p>
    <w:p w:rsidR="00F64CE8" w:rsidRPr="00073D41" w:rsidRDefault="00F64CE8" w:rsidP="00F64CE8">
      <w:pPr>
        <w:spacing w:after="0" w:line="240" w:lineRule="auto"/>
        <w:jc w:val="both"/>
        <w:rPr>
          <w:rFonts w:cstheme="minorHAnsi"/>
          <w:sz w:val="18"/>
          <w:szCs w:val="20"/>
          <w:lang w:val="ro-RO"/>
        </w:rPr>
      </w:pPr>
    </w:p>
    <w:p w:rsidR="00F64CE8" w:rsidRPr="00073D41" w:rsidRDefault="00F64CE8" w:rsidP="00F64CE8">
      <w:pPr>
        <w:spacing w:after="0" w:line="240" w:lineRule="auto"/>
        <w:jc w:val="both"/>
        <w:rPr>
          <w:rFonts w:cstheme="minorHAnsi"/>
          <w:sz w:val="18"/>
          <w:szCs w:val="20"/>
          <w:lang w:val="ro-RO"/>
        </w:rPr>
      </w:pPr>
      <w:r w:rsidRPr="00073D41">
        <w:rPr>
          <w:rFonts w:cstheme="minorHAnsi"/>
          <w:sz w:val="18"/>
          <w:szCs w:val="20"/>
          <w:lang w:val="ro-RO"/>
        </w:rPr>
        <w:t>Освен това</w:t>
      </w:r>
      <w:r w:rsidR="00DA4AF4" w:rsidRPr="00073D41">
        <w:rPr>
          <w:rFonts w:cstheme="minorHAnsi"/>
          <w:sz w:val="18"/>
          <w:szCs w:val="20"/>
          <w:lang w:val="bg-BG"/>
        </w:rPr>
        <w:t>,</w:t>
      </w:r>
      <w:r w:rsidRPr="00073D41">
        <w:rPr>
          <w:rFonts w:cstheme="minorHAnsi"/>
          <w:sz w:val="18"/>
          <w:szCs w:val="20"/>
          <w:lang w:val="ro-RO"/>
        </w:rPr>
        <w:t xml:space="preserve"> новият пазарен модел има за цел да подобри капацитета за управление на риска на регионално ниво, главно чрез разработване на обща методология за анализ на риска и </w:t>
      </w:r>
      <w:r w:rsidR="00DA4AF4" w:rsidRPr="00073D41">
        <w:rPr>
          <w:rFonts w:cstheme="minorHAnsi"/>
          <w:sz w:val="18"/>
          <w:szCs w:val="20"/>
          <w:lang w:val="bg-BG"/>
        </w:rPr>
        <w:t>начина на</w:t>
      </w:r>
      <w:r w:rsidR="00DA4AF4" w:rsidRPr="00073D41">
        <w:rPr>
          <w:rFonts w:cstheme="minorHAnsi"/>
          <w:sz w:val="18"/>
          <w:szCs w:val="20"/>
          <w:lang w:val="ro-RO"/>
        </w:rPr>
        <w:t xml:space="preserve"> предотвратяване и подготовк</w:t>
      </w:r>
      <w:r w:rsidRPr="00073D41">
        <w:rPr>
          <w:rFonts w:cstheme="minorHAnsi"/>
          <w:sz w:val="18"/>
          <w:szCs w:val="20"/>
          <w:lang w:val="ro-RO"/>
        </w:rPr>
        <w:t xml:space="preserve"> за кризисни ситуации, съответно за управление на тези ситуации, когато те възникнат. </w:t>
      </w:r>
    </w:p>
    <w:p w:rsidR="00F64CE8" w:rsidRPr="00073D41" w:rsidRDefault="00F64CE8" w:rsidP="00F64CE8">
      <w:pPr>
        <w:spacing w:after="0" w:line="240" w:lineRule="auto"/>
        <w:jc w:val="both"/>
        <w:rPr>
          <w:rFonts w:cstheme="minorHAnsi"/>
          <w:sz w:val="18"/>
          <w:szCs w:val="20"/>
          <w:lang w:val="ro-RO"/>
        </w:rPr>
      </w:pPr>
    </w:p>
    <w:p w:rsidR="00C43C61" w:rsidRPr="00073D41" w:rsidRDefault="00F64CE8" w:rsidP="00F64CE8">
      <w:pPr>
        <w:spacing w:after="0" w:line="240" w:lineRule="auto"/>
        <w:jc w:val="both"/>
        <w:rPr>
          <w:rFonts w:cstheme="minorHAnsi"/>
          <w:sz w:val="18"/>
          <w:szCs w:val="20"/>
          <w:lang w:val="ro-RO"/>
        </w:rPr>
      </w:pPr>
      <w:r w:rsidRPr="00073D41">
        <w:rPr>
          <w:rFonts w:cstheme="minorHAnsi"/>
          <w:sz w:val="18"/>
          <w:szCs w:val="20"/>
          <w:lang w:val="ro-RO"/>
        </w:rPr>
        <w:t xml:space="preserve">Предизвикателство е прилагането на Регламент (ЕС) 2015/1222 на Комисията за установяване на насоки за разпределяне на капацитет и управление на претоварването, който определя подробни насоки за разпределяне на междузонален капацитет и управление на претоварването, като по този начин е насочен към единните съединения на енергийните пазари за </w:t>
      </w:r>
      <w:r w:rsidR="00DA4AF4" w:rsidRPr="00073D41">
        <w:rPr>
          <w:rFonts w:cstheme="minorHAnsi"/>
          <w:sz w:val="18"/>
          <w:szCs w:val="20"/>
          <w:lang w:val="bg-BG"/>
        </w:rPr>
        <w:t xml:space="preserve">следващия </w:t>
      </w:r>
      <w:r w:rsidR="00DA4AF4" w:rsidRPr="00073D41">
        <w:rPr>
          <w:rFonts w:cstheme="minorHAnsi"/>
          <w:sz w:val="18"/>
          <w:szCs w:val="20"/>
          <w:lang w:val="ro-RO"/>
        </w:rPr>
        <w:t>ден</w:t>
      </w:r>
      <w:r w:rsidRPr="00073D41">
        <w:rPr>
          <w:rFonts w:cstheme="minorHAnsi"/>
          <w:sz w:val="18"/>
          <w:szCs w:val="20"/>
          <w:lang w:val="ro-RO"/>
        </w:rPr>
        <w:t xml:space="preserve"> и вътрешнодневни пазари на европейско ниво.</w:t>
      </w:r>
    </w:p>
    <w:p w:rsidR="00C43C61" w:rsidRPr="00073D41" w:rsidRDefault="00C43C61" w:rsidP="00C43C61">
      <w:pPr>
        <w:spacing w:after="0" w:line="240" w:lineRule="auto"/>
        <w:jc w:val="both"/>
        <w:rPr>
          <w:rFonts w:cstheme="minorHAnsi"/>
          <w:sz w:val="18"/>
          <w:szCs w:val="20"/>
          <w:lang w:val="ro-RO"/>
        </w:rPr>
      </w:pPr>
    </w:p>
    <w:p w:rsidR="00C43C61" w:rsidRPr="00073D41" w:rsidRDefault="00DA4AF4" w:rsidP="00C43C61">
      <w:pPr>
        <w:spacing w:after="0" w:line="240" w:lineRule="auto"/>
        <w:jc w:val="both"/>
        <w:rPr>
          <w:rFonts w:cstheme="minorHAnsi"/>
          <w:i/>
          <w:sz w:val="18"/>
          <w:szCs w:val="20"/>
          <w:lang w:val="bg-BG"/>
        </w:rPr>
      </w:pPr>
      <w:r w:rsidRPr="00073D41">
        <w:rPr>
          <w:rFonts w:cstheme="minorHAnsi"/>
          <w:i/>
          <w:sz w:val="18"/>
          <w:szCs w:val="20"/>
          <w:lang w:val="bg-BG"/>
        </w:rPr>
        <w:t>Управление на Енергийния съюз</w:t>
      </w:r>
    </w:p>
    <w:p w:rsidR="00C43C61" w:rsidRPr="00073D41" w:rsidRDefault="00C43C61" w:rsidP="00C43C61">
      <w:pPr>
        <w:spacing w:after="0" w:line="240" w:lineRule="auto"/>
        <w:jc w:val="both"/>
        <w:rPr>
          <w:rFonts w:cstheme="minorHAnsi"/>
          <w:sz w:val="18"/>
          <w:szCs w:val="20"/>
          <w:lang w:val="ro-RO"/>
        </w:rPr>
      </w:pPr>
    </w:p>
    <w:p w:rsidR="00DA4AF4" w:rsidRPr="00073D41" w:rsidRDefault="00DA4AF4" w:rsidP="00DA4AF4">
      <w:pPr>
        <w:spacing w:after="0" w:line="240" w:lineRule="auto"/>
        <w:jc w:val="both"/>
        <w:rPr>
          <w:rFonts w:cstheme="minorHAnsi"/>
          <w:sz w:val="18"/>
          <w:szCs w:val="18"/>
          <w:lang w:val="ro-RO"/>
        </w:rPr>
      </w:pPr>
      <w:r w:rsidRPr="00073D41">
        <w:rPr>
          <w:rFonts w:cstheme="minorHAnsi"/>
          <w:sz w:val="18"/>
          <w:szCs w:val="18"/>
          <w:lang w:val="ro-RO"/>
        </w:rPr>
        <w:t xml:space="preserve">За ефективното управление на всички аспекти на петте измерения на Енергийния съюз и </w:t>
      </w:r>
      <w:r w:rsidRPr="00073D41">
        <w:rPr>
          <w:rFonts w:cstheme="minorHAnsi"/>
          <w:sz w:val="18"/>
          <w:szCs w:val="18"/>
          <w:lang w:val="bg-BG"/>
        </w:rPr>
        <w:t>тяхната връзка</w:t>
      </w:r>
      <w:r w:rsidRPr="00073D41">
        <w:rPr>
          <w:rFonts w:cstheme="minorHAnsi"/>
          <w:sz w:val="18"/>
          <w:szCs w:val="18"/>
          <w:lang w:val="ro-RO"/>
        </w:rPr>
        <w:t xml:space="preserve"> с други области</w:t>
      </w:r>
      <w:r w:rsidRPr="00073D41">
        <w:rPr>
          <w:rFonts w:cstheme="minorHAnsi"/>
          <w:sz w:val="18"/>
          <w:szCs w:val="18"/>
          <w:lang w:val="bg-BG"/>
        </w:rPr>
        <w:t>,</w:t>
      </w:r>
      <w:r w:rsidRPr="00073D41">
        <w:rPr>
          <w:rFonts w:cstheme="minorHAnsi"/>
          <w:sz w:val="18"/>
          <w:szCs w:val="18"/>
          <w:lang w:val="ro-RO"/>
        </w:rPr>
        <w:t xml:space="preserve"> предложението на ЕК за нов регламент относно управлението на Енергийния съюз (ЕК 2016f) предвижда създаването на съгласувана, опростена и интегрирана рамка за регулиране и диалог между ЕК и заинтересованите страни.</w:t>
      </w:r>
    </w:p>
    <w:p w:rsidR="00DA4AF4" w:rsidRPr="00073D41" w:rsidRDefault="00DA4AF4" w:rsidP="00DA4AF4">
      <w:pPr>
        <w:spacing w:after="0" w:line="240" w:lineRule="auto"/>
        <w:jc w:val="both"/>
        <w:rPr>
          <w:rFonts w:cstheme="minorHAnsi"/>
          <w:sz w:val="18"/>
          <w:szCs w:val="18"/>
          <w:lang w:val="ro-RO"/>
        </w:rPr>
      </w:pPr>
    </w:p>
    <w:p w:rsidR="00C43C61" w:rsidRPr="00073D41" w:rsidRDefault="00DA4AF4" w:rsidP="00DA4AF4">
      <w:pPr>
        <w:spacing w:after="0" w:line="240" w:lineRule="auto"/>
        <w:jc w:val="both"/>
        <w:rPr>
          <w:rFonts w:cstheme="minorHAnsi"/>
          <w:sz w:val="18"/>
          <w:szCs w:val="18"/>
          <w:lang w:val="ro-RO"/>
        </w:rPr>
      </w:pPr>
      <w:r w:rsidRPr="00073D41">
        <w:rPr>
          <w:rFonts w:cstheme="minorHAnsi"/>
          <w:sz w:val="18"/>
          <w:szCs w:val="18"/>
          <w:lang w:val="ro-RO"/>
        </w:rPr>
        <w:t xml:space="preserve">Основният инструмент, въведен от настоящия регламент, е Интегрираният национален план за енергия и климат (ИНПЕК), който замества многобройните, понякога излишни национални задължения за отчитане - 31 задължения за докладване са интегрирани, а други 23 трябва да бъдат заличени. Държавите-членки трябва да изпратят първия проект на собствения си </w:t>
      </w:r>
      <w:r w:rsidRPr="00073D41">
        <w:rPr>
          <w:rFonts w:cstheme="minorHAnsi"/>
          <w:sz w:val="18"/>
          <w:szCs w:val="18"/>
          <w:lang w:val="bg-BG"/>
        </w:rPr>
        <w:t>ИНПЕК</w:t>
      </w:r>
      <w:r w:rsidRPr="00073D41">
        <w:rPr>
          <w:rFonts w:cstheme="minorHAnsi"/>
          <w:sz w:val="18"/>
          <w:szCs w:val="18"/>
          <w:lang w:val="ro-RO"/>
        </w:rPr>
        <w:t xml:space="preserve"> през 2018 г. въз основа на подробна спецификация на съдържанието, определена от регламента.</w:t>
      </w:r>
    </w:p>
    <w:p w:rsidR="00E01C08" w:rsidRPr="00073D41" w:rsidRDefault="00C43C61" w:rsidP="00E01C08">
      <w:pPr>
        <w:pStyle w:val="Heading2"/>
        <w:rPr>
          <w:lang w:val="ro-RO"/>
        </w:rPr>
      </w:pPr>
      <w:bookmarkStart w:id="16" w:name="_Toc528913745"/>
      <w:r w:rsidRPr="00073D41">
        <w:rPr>
          <w:lang w:val="ro-RO"/>
        </w:rPr>
        <w:t>IV.3.</w:t>
      </w:r>
      <w:r w:rsidRPr="00073D41">
        <w:rPr>
          <w:lang w:val="ro-RO"/>
        </w:rPr>
        <w:tab/>
      </w:r>
      <w:bookmarkStart w:id="17" w:name="_Toc528913746"/>
      <w:bookmarkEnd w:id="16"/>
      <w:r w:rsidR="00E01C08" w:rsidRPr="00073D41">
        <w:rPr>
          <w:lang w:val="ro-RO"/>
        </w:rPr>
        <w:t xml:space="preserve">Регионална конюнктура: Централна и Източна Европа и басейна на Черно море </w:t>
      </w:r>
    </w:p>
    <w:p w:rsidR="00C43C61" w:rsidRPr="00073D41" w:rsidRDefault="00C43C61" w:rsidP="00E01C08">
      <w:pPr>
        <w:pStyle w:val="Heading2"/>
        <w:rPr>
          <w:lang w:val="ro-RO"/>
        </w:rPr>
      </w:pPr>
      <w:r w:rsidRPr="00073D41">
        <w:rPr>
          <w:lang w:val="ro-RO"/>
        </w:rPr>
        <w:t>IV.3.1.</w:t>
      </w:r>
      <w:r w:rsidRPr="00073D41">
        <w:rPr>
          <w:lang w:val="ro-RO"/>
        </w:rPr>
        <w:tab/>
      </w:r>
      <w:bookmarkEnd w:id="17"/>
      <w:r w:rsidR="00E01C08" w:rsidRPr="00073D41">
        <w:rPr>
          <w:lang w:val="ro-RO"/>
        </w:rPr>
        <w:t>Взаимно свързване на мрежи за пренос на енергия</w:t>
      </w:r>
    </w:p>
    <w:p w:rsidR="00D26E2A" w:rsidRPr="00073D41" w:rsidRDefault="00D26E2A" w:rsidP="00C43C61">
      <w:pPr>
        <w:spacing w:after="0" w:line="240" w:lineRule="auto"/>
        <w:jc w:val="both"/>
        <w:rPr>
          <w:rFonts w:cstheme="minorHAnsi"/>
          <w:sz w:val="20"/>
          <w:szCs w:val="20"/>
          <w:lang w:val="ro-RO"/>
        </w:rPr>
      </w:pPr>
    </w:p>
    <w:p w:rsidR="002636DE" w:rsidRPr="00073D41" w:rsidRDefault="00E01C08" w:rsidP="00D26E2A">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Взаимодействащите връзки в Централна и Източна Европа допринасят за развитието на енергийните пазари и регионалните механизми за енергийна сигурност, които ще работят в съответствие с общите правила на ЕС. Регионалното сътрудничество е ефективно решение за кризи с доставки на енергия.</w:t>
      </w:r>
    </w:p>
    <w:p w:rsidR="002636DE" w:rsidRPr="00073D41" w:rsidRDefault="002636DE" w:rsidP="00C43C61">
      <w:pPr>
        <w:spacing w:after="0" w:line="240" w:lineRule="auto"/>
        <w:jc w:val="both"/>
        <w:rPr>
          <w:rFonts w:cstheme="minorHAnsi"/>
          <w:sz w:val="18"/>
          <w:szCs w:val="20"/>
          <w:lang w:val="ro-RO"/>
        </w:rPr>
      </w:pPr>
    </w:p>
    <w:p w:rsidR="007A695E" w:rsidRPr="00073D41" w:rsidRDefault="007A695E" w:rsidP="007A695E">
      <w:pPr>
        <w:spacing w:after="0" w:line="240" w:lineRule="auto"/>
        <w:jc w:val="both"/>
        <w:rPr>
          <w:rFonts w:cstheme="minorHAnsi"/>
          <w:sz w:val="18"/>
          <w:szCs w:val="20"/>
          <w:lang w:val="ro-RO"/>
        </w:rPr>
      </w:pPr>
      <w:r w:rsidRPr="00073D41">
        <w:rPr>
          <w:rFonts w:cstheme="minorHAnsi"/>
          <w:sz w:val="18"/>
          <w:szCs w:val="20"/>
          <w:lang w:val="ro-RO"/>
        </w:rPr>
        <w:t xml:space="preserve">В региона, в сравнение със Западна Европа, взаимовръзките, модерните капацитети за съхранение на газ, институциите, пазарните правила и качеството на инфраструктурата все още </w:t>
      </w:r>
      <w:r w:rsidRPr="00073D41">
        <w:rPr>
          <w:rFonts w:cstheme="minorHAnsi"/>
          <w:sz w:val="18"/>
          <w:szCs w:val="20"/>
          <w:lang w:val="bg-BG"/>
        </w:rPr>
        <w:t>са в процес на развитие</w:t>
      </w:r>
      <w:r w:rsidRPr="00073D41">
        <w:rPr>
          <w:rFonts w:cstheme="minorHAnsi"/>
          <w:sz w:val="18"/>
          <w:szCs w:val="20"/>
          <w:lang w:val="ro-RO"/>
        </w:rPr>
        <w:t>.</w:t>
      </w:r>
    </w:p>
    <w:p w:rsidR="007A695E" w:rsidRPr="00073D41" w:rsidRDefault="007A695E" w:rsidP="007A695E">
      <w:pPr>
        <w:spacing w:after="0" w:line="240" w:lineRule="auto"/>
        <w:jc w:val="both"/>
        <w:rPr>
          <w:rFonts w:cstheme="minorHAnsi"/>
          <w:sz w:val="18"/>
          <w:szCs w:val="20"/>
          <w:lang w:val="ro-RO"/>
        </w:rPr>
      </w:pPr>
    </w:p>
    <w:p w:rsidR="007A695E" w:rsidRPr="00073D41" w:rsidRDefault="007A695E" w:rsidP="007A695E">
      <w:pPr>
        <w:spacing w:after="0" w:line="240" w:lineRule="auto"/>
        <w:jc w:val="both"/>
        <w:rPr>
          <w:rFonts w:cstheme="minorHAnsi"/>
          <w:sz w:val="18"/>
          <w:szCs w:val="20"/>
          <w:lang w:val="ro-RO"/>
        </w:rPr>
      </w:pPr>
      <w:r w:rsidRPr="00073D41">
        <w:rPr>
          <w:rFonts w:cstheme="minorHAnsi"/>
          <w:sz w:val="18"/>
          <w:szCs w:val="20"/>
          <w:lang w:val="ro-RO"/>
        </w:rPr>
        <w:t>ЕС определи като цели изграждането и функционирането на вътрешния пазар на електроенергия и трансграничната търговия, както и осигуряване на оптимално управление, координирана експлоатация и здравословно техническо развитие на европейската електропреносна мрежа.</w:t>
      </w:r>
    </w:p>
    <w:p w:rsidR="007A695E" w:rsidRPr="00073D41" w:rsidRDefault="007A695E" w:rsidP="007A695E">
      <w:pPr>
        <w:spacing w:after="0" w:line="240" w:lineRule="auto"/>
        <w:jc w:val="both"/>
        <w:rPr>
          <w:rFonts w:cstheme="minorHAnsi"/>
          <w:sz w:val="18"/>
          <w:szCs w:val="20"/>
          <w:lang w:val="ro-RO"/>
        </w:rPr>
      </w:pPr>
    </w:p>
    <w:p w:rsidR="00C43C61" w:rsidRPr="00073D41" w:rsidRDefault="007A695E" w:rsidP="007A695E">
      <w:pPr>
        <w:spacing w:after="0" w:line="240" w:lineRule="auto"/>
        <w:jc w:val="both"/>
        <w:rPr>
          <w:rFonts w:cstheme="minorHAnsi"/>
          <w:sz w:val="18"/>
          <w:szCs w:val="20"/>
          <w:lang w:val="ro-RO"/>
        </w:rPr>
      </w:pPr>
      <w:r w:rsidRPr="00073D41">
        <w:rPr>
          <w:rFonts w:cstheme="minorHAnsi"/>
          <w:sz w:val="18"/>
          <w:szCs w:val="20"/>
          <w:lang w:val="ro-RO"/>
        </w:rPr>
        <w:t xml:space="preserve">На нивото на Европейската асоциация на </w:t>
      </w:r>
      <w:r w:rsidRPr="00073D41">
        <w:rPr>
          <w:rFonts w:cstheme="minorHAnsi"/>
          <w:sz w:val="18"/>
          <w:szCs w:val="20"/>
          <w:lang w:val="bg-BG"/>
        </w:rPr>
        <w:t xml:space="preserve">транспортните и системните </w:t>
      </w:r>
      <w:r w:rsidRPr="00073D41">
        <w:rPr>
          <w:rFonts w:cstheme="minorHAnsi"/>
          <w:sz w:val="18"/>
          <w:szCs w:val="20"/>
          <w:lang w:val="ro-RO"/>
        </w:rPr>
        <w:t>оператори (ENTSO-E) се изготвя 10-годишен план за развитие на електропреносната мрежа и включва оценка на годността на паневропейската електроенергийна система на всеки две години. Този план отчита интегрирания модел на европейската електрическа мрежа, изработването на сценарии и оценката на устойчивостта на системата.</w:t>
      </w:r>
    </w:p>
    <w:p w:rsidR="00C43C61" w:rsidRPr="00073D41" w:rsidRDefault="00C43C61" w:rsidP="00C43C61">
      <w:pPr>
        <w:spacing w:after="0" w:line="240" w:lineRule="auto"/>
        <w:jc w:val="both"/>
        <w:rPr>
          <w:rFonts w:cstheme="minorHAnsi"/>
          <w:sz w:val="18"/>
          <w:szCs w:val="20"/>
          <w:lang w:val="ro-RO"/>
        </w:rPr>
      </w:pPr>
    </w:p>
    <w:p w:rsidR="00C43C61" w:rsidRPr="00073D41" w:rsidRDefault="007A695E" w:rsidP="00C43C61">
      <w:pPr>
        <w:spacing w:after="0" w:line="240" w:lineRule="auto"/>
        <w:jc w:val="both"/>
        <w:rPr>
          <w:rFonts w:cstheme="minorHAnsi"/>
          <w:sz w:val="18"/>
          <w:szCs w:val="20"/>
          <w:lang w:val="ro-RO"/>
        </w:rPr>
      </w:pPr>
      <w:r w:rsidRPr="00073D41">
        <w:rPr>
          <w:rFonts w:cstheme="minorHAnsi"/>
          <w:sz w:val="18"/>
          <w:szCs w:val="20"/>
          <w:lang w:val="ro-RO"/>
        </w:rPr>
        <w:t>В рамките на ENTSO-E бяха създадени шест регионални групи, в рамките на които се анализира и финализира европейският план за развитие на мрежата.</w:t>
      </w:r>
    </w:p>
    <w:p w:rsidR="00C43C61" w:rsidRPr="00073D41" w:rsidRDefault="00C43C61" w:rsidP="00C43C61">
      <w:pPr>
        <w:spacing w:after="0" w:line="240" w:lineRule="auto"/>
        <w:jc w:val="both"/>
        <w:rPr>
          <w:rFonts w:cstheme="minorHAnsi"/>
          <w:sz w:val="20"/>
          <w:szCs w:val="20"/>
          <w:lang w:val="ro-RO"/>
        </w:rPr>
      </w:pPr>
    </w:p>
    <w:p w:rsidR="00C43C61" w:rsidRPr="00073D41" w:rsidRDefault="00C43C61" w:rsidP="00C43C61">
      <w:pPr>
        <w:spacing w:after="0" w:line="240" w:lineRule="auto"/>
        <w:jc w:val="both"/>
        <w:rPr>
          <w:rFonts w:cstheme="minorHAnsi"/>
          <w:sz w:val="20"/>
          <w:szCs w:val="20"/>
          <w:lang w:val="ro-RO"/>
        </w:rPr>
      </w:pPr>
      <w:r w:rsidRPr="00073D41">
        <w:rPr>
          <w:rFonts w:cstheme="minorHAnsi"/>
          <w:sz w:val="20"/>
          <w:szCs w:val="20"/>
          <w:lang w:val="ro-RO"/>
        </w:rPr>
        <w:t xml:space="preserve"> </w:t>
      </w:r>
      <w:r w:rsidR="00F840EF" w:rsidRPr="00073D41">
        <w:rPr>
          <w:rFonts w:eastAsia="Times New Roman" w:cs="Calibri"/>
          <w:noProof/>
          <w:szCs w:val="20"/>
          <w:lang w:val="bg-BG" w:eastAsia="bg-BG"/>
        </w:rPr>
        <w:drawing>
          <wp:inline distT="0" distB="0" distL="0" distR="0" wp14:anchorId="18FB52AE" wp14:editId="7C9FA729">
            <wp:extent cx="2691973"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117" cy="1973188"/>
                    </a:xfrm>
                    <a:prstGeom prst="rect">
                      <a:avLst/>
                    </a:prstGeom>
                    <a:noFill/>
                    <a:ln>
                      <a:noFill/>
                    </a:ln>
                  </pic:spPr>
                </pic:pic>
              </a:graphicData>
            </a:graphic>
          </wp:inline>
        </w:drawing>
      </w:r>
    </w:p>
    <w:p w:rsidR="00F840EF" w:rsidRPr="00073D41" w:rsidRDefault="00F840EF" w:rsidP="00C43C61">
      <w:pPr>
        <w:spacing w:after="0" w:line="240" w:lineRule="auto"/>
        <w:jc w:val="both"/>
        <w:rPr>
          <w:rFonts w:cstheme="minorHAnsi"/>
          <w:color w:val="FF0000"/>
          <w:sz w:val="20"/>
          <w:szCs w:val="20"/>
          <w:lang w:val="ro-RO"/>
        </w:rPr>
      </w:pPr>
    </w:p>
    <w:p w:rsidR="00C43C61" w:rsidRPr="00073D41" w:rsidRDefault="007A695E" w:rsidP="00C43C61">
      <w:pPr>
        <w:spacing w:after="0" w:line="240" w:lineRule="auto"/>
        <w:jc w:val="both"/>
        <w:rPr>
          <w:rFonts w:cstheme="minorHAnsi"/>
          <w:b/>
          <w:i/>
          <w:sz w:val="16"/>
          <w:szCs w:val="20"/>
          <w:lang w:val="ro-RO"/>
        </w:rPr>
      </w:pPr>
      <w:r w:rsidRPr="00073D41">
        <w:rPr>
          <w:rFonts w:cstheme="minorHAnsi"/>
          <w:b/>
          <w:i/>
          <w:sz w:val="16"/>
          <w:szCs w:val="20"/>
          <w:lang w:val="ro-RO"/>
        </w:rPr>
        <w:t>Ф</w:t>
      </w:r>
      <w:r w:rsidRPr="00073D41">
        <w:rPr>
          <w:rFonts w:cstheme="minorHAnsi"/>
          <w:b/>
          <w:i/>
          <w:sz w:val="16"/>
          <w:szCs w:val="20"/>
          <w:lang w:val="bg-BG"/>
        </w:rPr>
        <w:t>иг</w:t>
      </w:r>
      <w:r w:rsidR="00C43C61" w:rsidRPr="00073D41">
        <w:rPr>
          <w:rFonts w:cstheme="minorHAnsi"/>
          <w:b/>
          <w:i/>
          <w:sz w:val="16"/>
          <w:szCs w:val="20"/>
          <w:lang w:val="ro-RO"/>
        </w:rPr>
        <w:t xml:space="preserve">. </w:t>
      </w:r>
      <w:r w:rsidR="00F840EF" w:rsidRPr="00073D41">
        <w:rPr>
          <w:rFonts w:cstheme="minorHAnsi"/>
          <w:b/>
          <w:i/>
          <w:sz w:val="16"/>
          <w:szCs w:val="20"/>
          <w:lang w:val="ro-RO"/>
        </w:rPr>
        <w:t>1</w:t>
      </w:r>
      <w:r w:rsidRPr="00073D41">
        <w:rPr>
          <w:rFonts w:cstheme="minorHAnsi"/>
          <w:b/>
          <w:i/>
          <w:sz w:val="16"/>
          <w:szCs w:val="20"/>
          <w:lang w:val="ro-RO"/>
        </w:rPr>
        <w:t xml:space="preserve"> – Региони по ENTSO-E (източник</w:t>
      </w:r>
      <w:r w:rsidR="00C43C61" w:rsidRPr="00073D41">
        <w:rPr>
          <w:rFonts w:cstheme="minorHAnsi"/>
          <w:b/>
          <w:i/>
          <w:sz w:val="16"/>
          <w:szCs w:val="20"/>
          <w:lang w:val="ro-RO"/>
        </w:rPr>
        <w:t>: ENTSO-E)</w:t>
      </w:r>
    </w:p>
    <w:p w:rsidR="00C43C61" w:rsidRPr="00073D41" w:rsidRDefault="00C43C61" w:rsidP="00C43C61">
      <w:pPr>
        <w:spacing w:after="0" w:line="240" w:lineRule="auto"/>
        <w:jc w:val="both"/>
        <w:rPr>
          <w:rFonts w:cstheme="minorHAnsi"/>
          <w:sz w:val="20"/>
          <w:szCs w:val="20"/>
          <w:lang w:val="ro-RO"/>
        </w:rPr>
      </w:pPr>
    </w:p>
    <w:p w:rsidR="007A695E" w:rsidRPr="00073D41" w:rsidRDefault="007A695E" w:rsidP="007A695E">
      <w:pPr>
        <w:spacing w:after="0" w:line="240" w:lineRule="auto"/>
        <w:jc w:val="both"/>
        <w:rPr>
          <w:rFonts w:cstheme="minorHAnsi"/>
          <w:sz w:val="18"/>
          <w:szCs w:val="20"/>
          <w:lang w:val="ro-RO"/>
        </w:rPr>
      </w:pPr>
      <w:r w:rsidRPr="00073D41">
        <w:rPr>
          <w:rFonts w:cstheme="minorHAnsi"/>
          <w:sz w:val="18"/>
          <w:szCs w:val="20"/>
          <w:lang w:val="ro-RO"/>
        </w:rPr>
        <w:t>Регламент (ЕС) №347/2013 на Европейския парламент и на Съвета относно насоките за трансевропейската енергийна инфраструктура</w:t>
      </w:r>
      <w:r w:rsidRPr="00073D41">
        <w:rPr>
          <w:rFonts w:cstheme="minorHAnsi"/>
          <w:sz w:val="18"/>
          <w:szCs w:val="20"/>
          <w:lang w:val="bg-BG"/>
        </w:rPr>
        <w:t>,</w:t>
      </w:r>
      <w:r w:rsidRPr="00073D41">
        <w:rPr>
          <w:rFonts w:cstheme="minorHAnsi"/>
          <w:sz w:val="18"/>
          <w:szCs w:val="20"/>
          <w:lang w:val="ro-RO"/>
        </w:rPr>
        <w:t xml:space="preserve"> предлага набор от мерки за постигане на целите на ЕС в тази област, като например: интегриране и функциониране на вътрешния енергиен пазар, осигуряване на енергийната сигурност на ЕС, насърчаване и развитие на енергийната ефективност и</w:t>
      </w:r>
      <w:r w:rsidRPr="00073D41">
        <w:rPr>
          <w:rFonts w:cstheme="minorHAnsi"/>
          <w:sz w:val="18"/>
          <w:szCs w:val="20"/>
          <w:lang w:val="bg-BG"/>
        </w:rPr>
        <w:t xml:space="preserve"> на</w:t>
      </w:r>
      <w:r w:rsidRPr="00073D41">
        <w:rPr>
          <w:rFonts w:cstheme="minorHAnsi"/>
          <w:sz w:val="18"/>
          <w:szCs w:val="20"/>
          <w:lang w:val="ro-RO"/>
        </w:rPr>
        <w:t xml:space="preserve"> енергия</w:t>
      </w:r>
      <w:r w:rsidRPr="00073D41">
        <w:rPr>
          <w:rFonts w:cstheme="minorHAnsi"/>
          <w:sz w:val="18"/>
          <w:szCs w:val="20"/>
          <w:lang w:val="bg-BG"/>
        </w:rPr>
        <w:t>та</w:t>
      </w:r>
      <w:r w:rsidRPr="00073D41">
        <w:rPr>
          <w:rFonts w:cstheme="minorHAnsi"/>
          <w:sz w:val="18"/>
          <w:szCs w:val="20"/>
          <w:lang w:val="ro-RO"/>
        </w:rPr>
        <w:t xml:space="preserve"> от възобновяеми източници и насърчаване на взаимното свързване на енергийните мрежи.</w:t>
      </w:r>
    </w:p>
    <w:p w:rsidR="007A695E" w:rsidRPr="00073D41" w:rsidRDefault="007A695E" w:rsidP="007A695E">
      <w:pPr>
        <w:spacing w:after="0" w:line="240" w:lineRule="auto"/>
        <w:jc w:val="both"/>
        <w:rPr>
          <w:rFonts w:cstheme="minorHAnsi"/>
          <w:sz w:val="18"/>
          <w:szCs w:val="20"/>
          <w:lang w:val="ro-RO"/>
        </w:rPr>
      </w:pPr>
      <w:r w:rsidRPr="00073D41">
        <w:rPr>
          <w:rFonts w:cstheme="minorHAnsi"/>
          <w:sz w:val="18"/>
          <w:szCs w:val="20"/>
          <w:lang w:val="ro-RO"/>
        </w:rPr>
        <w:t> </w:t>
      </w:r>
    </w:p>
    <w:p w:rsidR="00C43C61" w:rsidRPr="00073D41" w:rsidRDefault="007A695E" w:rsidP="007A695E">
      <w:pPr>
        <w:spacing w:after="0" w:line="240" w:lineRule="auto"/>
        <w:jc w:val="both"/>
        <w:rPr>
          <w:rFonts w:cstheme="minorHAnsi"/>
          <w:sz w:val="18"/>
          <w:szCs w:val="20"/>
          <w:lang w:val="ro-RO"/>
        </w:rPr>
      </w:pPr>
      <w:r w:rsidRPr="00073D41">
        <w:rPr>
          <w:rFonts w:cstheme="minorHAnsi"/>
          <w:sz w:val="18"/>
          <w:szCs w:val="20"/>
          <w:lang w:val="ro-RO"/>
        </w:rPr>
        <w:t>Регламент (ЕС) №347/2013 определи</w:t>
      </w:r>
      <w:r w:rsidRPr="00073D41">
        <w:rPr>
          <w:rFonts w:cstheme="minorHAnsi"/>
          <w:sz w:val="18"/>
          <w:szCs w:val="20"/>
          <w:lang w:val="bg-BG"/>
        </w:rPr>
        <w:t>,</w:t>
      </w:r>
      <w:r w:rsidRPr="00073D41">
        <w:rPr>
          <w:rFonts w:cstheme="minorHAnsi"/>
          <w:sz w:val="18"/>
          <w:szCs w:val="20"/>
          <w:lang w:val="ro-RO"/>
        </w:rPr>
        <w:t xml:space="preserve"> за периода 2020 г. и след това</w:t>
      </w:r>
      <w:r w:rsidRPr="00073D41">
        <w:rPr>
          <w:rFonts w:cstheme="minorHAnsi"/>
          <w:sz w:val="18"/>
          <w:szCs w:val="20"/>
          <w:lang w:val="bg-BG"/>
        </w:rPr>
        <w:t>,</w:t>
      </w:r>
      <w:r w:rsidRPr="00073D41">
        <w:rPr>
          <w:rFonts w:cstheme="minorHAnsi"/>
          <w:sz w:val="18"/>
          <w:szCs w:val="20"/>
          <w:lang w:val="ro-RO"/>
        </w:rPr>
        <w:t xml:space="preserve"> 12 (дванадесет) приоритетни трансевропейски коридори и области, покриващи електрическа и газова мрежа, както и инфраструктурата за транспортиране на нефт и въглероден диоксид.</w:t>
      </w:r>
    </w:p>
    <w:p w:rsidR="00C43C61" w:rsidRPr="00073D41" w:rsidRDefault="00C43C61" w:rsidP="00C43C61">
      <w:pPr>
        <w:spacing w:after="0" w:line="240" w:lineRule="auto"/>
        <w:jc w:val="both"/>
        <w:rPr>
          <w:rFonts w:cstheme="minorHAnsi"/>
          <w:sz w:val="18"/>
          <w:szCs w:val="20"/>
          <w:lang w:val="ro-RO"/>
        </w:rPr>
      </w:pPr>
    </w:p>
    <w:p w:rsidR="007A695E" w:rsidRPr="00073D41" w:rsidRDefault="007A695E" w:rsidP="007A695E">
      <w:pPr>
        <w:spacing w:after="0" w:line="240" w:lineRule="auto"/>
        <w:jc w:val="both"/>
        <w:rPr>
          <w:rFonts w:cstheme="minorHAnsi"/>
          <w:sz w:val="18"/>
          <w:szCs w:val="20"/>
          <w:lang w:val="ro-RO"/>
        </w:rPr>
      </w:pPr>
      <w:r w:rsidRPr="00073D41">
        <w:rPr>
          <w:rFonts w:cstheme="minorHAnsi"/>
          <w:sz w:val="18"/>
          <w:szCs w:val="20"/>
          <w:lang w:val="ro-RO"/>
        </w:rPr>
        <w:t xml:space="preserve">Румъния е част от приоритетния коридор №3 относно електроенергията: „Междусистемни връзки север-юг за електроенергия от Централна и Югоизточна Европа“ („NSI East Electricity”): междусистемни и вътрешни линии в направленията север-юг и изток-запад за доизграждане на вътрешния пазар </w:t>
      </w:r>
      <w:r w:rsidRPr="00073D41">
        <w:rPr>
          <w:rFonts w:cstheme="minorHAnsi"/>
          <w:sz w:val="18"/>
          <w:szCs w:val="20"/>
          <w:lang w:val="bg-BG"/>
        </w:rPr>
        <w:t xml:space="preserve">и </w:t>
      </w:r>
      <w:r w:rsidRPr="00073D41">
        <w:rPr>
          <w:rFonts w:cstheme="minorHAnsi"/>
          <w:sz w:val="18"/>
          <w:szCs w:val="20"/>
          <w:lang w:val="ro-RO"/>
        </w:rPr>
        <w:t>за интегриране на производството от възобновяеми източници. Включени държави-членки: България, Чехия, Германия, Гърция, Хърватия, Италия, Кипър, Унгария, Австрия, Полша, Румъния, Словения, Словакия.</w:t>
      </w:r>
    </w:p>
    <w:p w:rsidR="007A695E" w:rsidRPr="00073D41" w:rsidRDefault="007A695E" w:rsidP="007A695E">
      <w:pPr>
        <w:spacing w:after="0" w:line="240" w:lineRule="auto"/>
        <w:jc w:val="both"/>
        <w:rPr>
          <w:rFonts w:cstheme="minorHAnsi"/>
          <w:sz w:val="18"/>
          <w:szCs w:val="20"/>
          <w:lang w:val="ro-RO"/>
        </w:rPr>
      </w:pPr>
    </w:p>
    <w:p w:rsidR="00C43C61" w:rsidRPr="00073D41" w:rsidRDefault="007A695E" w:rsidP="007A695E">
      <w:pPr>
        <w:spacing w:after="0" w:line="240" w:lineRule="auto"/>
        <w:jc w:val="both"/>
        <w:rPr>
          <w:rFonts w:cstheme="minorHAnsi"/>
          <w:sz w:val="18"/>
          <w:szCs w:val="20"/>
          <w:lang w:val="ro-RO"/>
        </w:rPr>
      </w:pPr>
      <w:r w:rsidRPr="00073D41">
        <w:rPr>
          <w:rFonts w:cstheme="minorHAnsi"/>
          <w:sz w:val="18"/>
          <w:szCs w:val="20"/>
          <w:lang w:val="ro-RO"/>
        </w:rPr>
        <w:t>Transelectrica SA участва в няколко проекта, включени в списъка с проекти от общ интерес на европейско ниво, които са споменати по-долу.</w:t>
      </w:r>
    </w:p>
    <w:p w:rsidR="00D26E2A" w:rsidRPr="00073D41" w:rsidRDefault="00D26E2A" w:rsidP="00C43C61">
      <w:pPr>
        <w:spacing w:after="0" w:line="240" w:lineRule="auto"/>
        <w:jc w:val="both"/>
        <w:rPr>
          <w:rFonts w:cstheme="minorHAnsi"/>
          <w:sz w:val="18"/>
          <w:szCs w:val="20"/>
          <w:lang w:val="ro-RO"/>
        </w:rPr>
      </w:pPr>
    </w:p>
    <w:p w:rsidR="00C43C61" w:rsidRPr="00073D41" w:rsidRDefault="00AB05D5" w:rsidP="00C43C61">
      <w:pPr>
        <w:spacing w:after="0" w:line="240" w:lineRule="auto"/>
        <w:jc w:val="both"/>
        <w:rPr>
          <w:rFonts w:cstheme="minorHAnsi"/>
          <w:i/>
          <w:sz w:val="18"/>
          <w:szCs w:val="20"/>
          <w:lang w:val="ro-RO"/>
        </w:rPr>
      </w:pPr>
      <w:r w:rsidRPr="00073D41">
        <w:rPr>
          <w:rFonts w:cstheme="minorHAnsi"/>
          <w:i/>
          <w:sz w:val="18"/>
          <w:szCs w:val="20"/>
          <w:lang w:val="ro-RO"/>
        </w:rPr>
        <w:t>Проект</w:t>
      </w:r>
      <w:r w:rsidR="00C43C61" w:rsidRPr="00073D41">
        <w:rPr>
          <w:rFonts w:cstheme="minorHAnsi"/>
          <w:i/>
          <w:sz w:val="18"/>
          <w:szCs w:val="20"/>
          <w:lang w:val="ro-RO"/>
        </w:rPr>
        <w:t xml:space="preserve"> 138 „Black Sea Corridor” </w:t>
      </w:r>
    </w:p>
    <w:p w:rsidR="00C43C61" w:rsidRPr="00073D41" w:rsidRDefault="00C43C61" w:rsidP="00C43C61">
      <w:pPr>
        <w:spacing w:after="0" w:line="240" w:lineRule="auto"/>
        <w:jc w:val="both"/>
        <w:rPr>
          <w:rFonts w:cstheme="minorHAnsi"/>
          <w:sz w:val="18"/>
          <w:szCs w:val="20"/>
          <w:lang w:val="ro-RO"/>
        </w:rPr>
      </w:pPr>
    </w:p>
    <w:p w:rsidR="00C43C61" w:rsidRPr="00073D41" w:rsidRDefault="00AB05D5" w:rsidP="00C43C61">
      <w:pPr>
        <w:spacing w:after="0" w:line="240" w:lineRule="auto"/>
        <w:jc w:val="both"/>
        <w:rPr>
          <w:rFonts w:cstheme="minorHAnsi"/>
          <w:sz w:val="18"/>
          <w:szCs w:val="20"/>
          <w:lang w:val="ro-RO"/>
        </w:rPr>
      </w:pPr>
      <w:r w:rsidRPr="00073D41">
        <w:rPr>
          <w:rFonts w:cstheme="minorHAnsi"/>
          <w:sz w:val="18"/>
          <w:szCs w:val="20"/>
          <w:lang w:val="ro-RO"/>
        </w:rPr>
        <w:t>Проектът " Black Sea Corridor " е част от приоритетния коридор за електроенергия: " Междусистемни връзки</w:t>
      </w:r>
      <w:r w:rsidRPr="00073D41">
        <w:rPr>
          <w:rFonts w:cstheme="minorHAnsi"/>
          <w:sz w:val="18"/>
          <w:szCs w:val="20"/>
          <w:lang w:val="bg-BG"/>
        </w:rPr>
        <w:t xml:space="preserve"> север-юг</w:t>
      </w:r>
      <w:r w:rsidRPr="00073D41">
        <w:rPr>
          <w:rFonts w:cstheme="minorHAnsi"/>
          <w:sz w:val="18"/>
          <w:szCs w:val="20"/>
          <w:lang w:val="ro-RO"/>
        </w:rPr>
        <w:t xml:space="preserve"> за електроенергия в Централна и Югоизточна Европа (</w:t>
      </w:r>
      <w:r w:rsidRPr="00073D41">
        <w:rPr>
          <w:rFonts w:cstheme="minorHAnsi"/>
          <w:sz w:val="18"/>
          <w:szCs w:val="20"/>
          <w:lang w:val="bg-BG"/>
        </w:rPr>
        <w:t>„</w:t>
      </w:r>
      <w:r w:rsidRPr="00073D41">
        <w:rPr>
          <w:rFonts w:cstheme="minorHAnsi"/>
          <w:sz w:val="18"/>
          <w:szCs w:val="20"/>
          <w:lang w:val="ro-RO"/>
        </w:rPr>
        <w:t>NSI East Electricity ") и има ролята на укрепване на транспортния коридор на електричество по Черноморието (Румъния-България) и между брега и останалата част на Европа.</w:t>
      </w:r>
    </w:p>
    <w:p w:rsidR="00C43C61" w:rsidRPr="00073D41" w:rsidRDefault="00C43C61" w:rsidP="00C43C61">
      <w:pPr>
        <w:spacing w:after="0" w:line="240" w:lineRule="auto"/>
        <w:jc w:val="both"/>
        <w:rPr>
          <w:rFonts w:cstheme="minorHAnsi"/>
          <w:sz w:val="18"/>
          <w:szCs w:val="20"/>
          <w:lang w:val="ro-RO"/>
        </w:rPr>
      </w:pPr>
    </w:p>
    <w:p w:rsidR="00C43C61" w:rsidRPr="00073D41" w:rsidRDefault="00DD1346" w:rsidP="00C43C61">
      <w:pPr>
        <w:spacing w:after="0" w:line="240" w:lineRule="auto"/>
        <w:jc w:val="both"/>
        <w:rPr>
          <w:rFonts w:cstheme="minorHAnsi"/>
          <w:sz w:val="18"/>
          <w:szCs w:val="20"/>
          <w:lang w:val="ro-RO"/>
        </w:rPr>
      </w:pPr>
      <w:r w:rsidRPr="00073D41">
        <w:rPr>
          <w:rFonts w:cstheme="minorHAnsi"/>
          <w:sz w:val="18"/>
          <w:szCs w:val="20"/>
          <w:lang w:val="ro-RO"/>
        </w:rPr>
        <w:t>Този проект допринася значително</w:t>
      </w:r>
      <w:r w:rsidRPr="00073D41">
        <w:rPr>
          <w:rFonts w:cstheme="minorHAnsi"/>
          <w:sz w:val="18"/>
          <w:szCs w:val="20"/>
          <w:lang w:val="bg-BG"/>
        </w:rPr>
        <w:t>,</w:t>
      </w:r>
      <w:r w:rsidRPr="00073D41">
        <w:rPr>
          <w:rFonts w:cstheme="minorHAnsi"/>
          <w:sz w:val="18"/>
          <w:szCs w:val="20"/>
          <w:lang w:val="ro-RO"/>
        </w:rPr>
        <w:t xml:space="preserve"> чрез увеличаване на капацитета за взаимно свързване между Румъния и България и чрез укрепване на инфраструктурата, която ще поддържа транспорта на енергийни потоци между Черноморието и брега на Северно</w:t>
      </w:r>
      <w:r w:rsidRPr="00073D41">
        <w:rPr>
          <w:rFonts w:cstheme="minorHAnsi"/>
          <w:sz w:val="18"/>
          <w:szCs w:val="20"/>
          <w:lang w:val="bg-BG"/>
        </w:rPr>
        <w:t xml:space="preserve"> море</w:t>
      </w:r>
      <w:r w:rsidRPr="00073D41">
        <w:rPr>
          <w:rFonts w:cstheme="minorHAnsi"/>
          <w:sz w:val="18"/>
          <w:szCs w:val="20"/>
          <w:lang w:val="ro-RO"/>
        </w:rPr>
        <w:t xml:space="preserve"> / Атлантически океан, при изпълнението на стратегическите приоритети на Европейския съюз по отношение на трансевропейската енергийна инфраструктура, задължително</w:t>
      </w:r>
      <w:r w:rsidRPr="00073D41">
        <w:rPr>
          <w:rFonts w:cstheme="minorHAnsi"/>
          <w:sz w:val="18"/>
          <w:szCs w:val="20"/>
          <w:lang w:val="bg-BG"/>
        </w:rPr>
        <w:t xml:space="preserve"> условие</w:t>
      </w:r>
      <w:r w:rsidRPr="00073D41">
        <w:rPr>
          <w:rFonts w:cstheme="minorHAnsi"/>
          <w:sz w:val="18"/>
          <w:szCs w:val="20"/>
          <w:lang w:val="ro-RO"/>
        </w:rPr>
        <w:t xml:space="preserve"> за постигане на целите на енергийната и климатичната политика.</w:t>
      </w:r>
    </w:p>
    <w:p w:rsidR="00C43C61" w:rsidRPr="00073D41" w:rsidRDefault="00C43C61" w:rsidP="00C43C61">
      <w:pPr>
        <w:spacing w:after="0" w:line="240" w:lineRule="auto"/>
        <w:jc w:val="both"/>
        <w:rPr>
          <w:rFonts w:cstheme="minorHAnsi"/>
          <w:sz w:val="18"/>
          <w:szCs w:val="20"/>
          <w:lang w:val="ro-RO"/>
        </w:rPr>
      </w:pPr>
    </w:p>
    <w:p w:rsidR="00DD1346" w:rsidRPr="00073D41" w:rsidRDefault="00DD1346" w:rsidP="00DD1346">
      <w:pPr>
        <w:spacing w:after="0" w:line="240" w:lineRule="auto"/>
        <w:jc w:val="both"/>
        <w:rPr>
          <w:rFonts w:cstheme="minorHAnsi"/>
          <w:sz w:val="18"/>
          <w:szCs w:val="20"/>
          <w:lang w:val="ro-RO"/>
        </w:rPr>
      </w:pPr>
      <w:r w:rsidRPr="00073D41">
        <w:rPr>
          <w:rFonts w:cstheme="minorHAnsi"/>
          <w:sz w:val="18"/>
          <w:szCs w:val="20"/>
          <w:lang w:val="ro-RO"/>
        </w:rPr>
        <w:t>Също така</w:t>
      </w:r>
      <w:r w:rsidRPr="00073D41">
        <w:rPr>
          <w:rFonts w:cstheme="minorHAnsi"/>
          <w:sz w:val="18"/>
          <w:szCs w:val="20"/>
          <w:lang w:val="bg-BG"/>
        </w:rPr>
        <w:t>,</w:t>
      </w:r>
      <w:r w:rsidRPr="00073D41">
        <w:rPr>
          <w:rFonts w:cstheme="minorHAnsi"/>
          <w:sz w:val="18"/>
          <w:szCs w:val="20"/>
          <w:lang w:val="ro-RO"/>
        </w:rPr>
        <w:t xml:space="preserve"> чрез реализирането на този проект ще се осъществи интеграцията на регионалния и европейския енергиен пазар, което ще позволи обменът в района да се увеличи. Развитието на периодичните възобновяеми енергийни източници ще стане възможно благодарение на възможността на мрежата да транспортира енергията, произведена от възобновяеми източници от Югоизточна Европа, до основните центрове за потребление и места за съхранение съответно в Централна и Северна Европа. Компонентите на проекта са следните:</w:t>
      </w:r>
    </w:p>
    <w:p w:rsidR="00DD1346" w:rsidRPr="00073D41" w:rsidRDefault="00DD1346" w:rsidP="00DD1346">
      <w:pPr>
        <w:pStyle w:val="ListParagraph"/>
        <w:numPr>
          <w:ilvl w:val="0"/>
          <w:numId w:val="7"/>
        </w:numPr>
        <w:spacing w:after="0" w:line="240" w:lineRule="auto"/>
        <w:jc w:val="both"/>
        <w:rPr>
          <w:rFonts w:cstheme="minorHAnsi"/>
          <w:sz w:val="18"/>
          <w:szCs w:val="20"/>
          <w:lang w:val="ro-RO"/>
        </w:rPr>
      </w:pPr>
      <w:r w:rsidRPr="00073D41">
        <w:rPr>
          <w:rFonts w:cstheme="minorHAnsi"/>
          <w:sz w:val="18"/>
          <w:szCs w:val="20"/>
          <w:lang w:val="ro-RO"/>
        </w:rPr>
        <w:t xml:space="preserve">нов </w:t>
      </w:r>
      <w:r w:rsidRPr="00073D41">
        <w:rPr>
          <w:rFonts w:cstheme="minorHAnsi"/>
          <w:sz w:val="18"/>
          <w:szCs w:val="20"/>
          <w:lang w:val="bg-BG"/>
        </w:rPr>
        <w:t>ВЕП</w:t>
      </w:r>
      <w:r w:rsidRPr="00073D41">
        <w:rPr>
          <w:rFonts w:cstheme="minorHAnsi"/>
          <w:sz w:val="18"/>
          <w:szCs w:val="20"/>
          <w:lang w:val="ro-RO"/>
        </w:rPr>
        <w:t xml:space="preserve"> 400 kV d.c. между съществуващите станции </w:t>
      </w:r>
      <w:r w:rsidRPr="00073D41">
        <w:rPr>
          <w:rFonts w:cstheme="minorHAnsi"/>
          <w:sz w:val="18"/>
          <w:szCs w:val="20"/>
          <w:lang w:val="bg-BG"/>
        </w:rPr>
        <w:t>Чернавода</w:t>
      </w:r>
      <w:r w:rsidRPr="00073D41">
        <w:rPr>
          <w:rFonts w:cstheme="minorHAnsi"/>
          <w:sz w:val="18"/>
          <w:szCs w:val="20"/>
          <w:lang w:val="ro-RO"/>
        </w:rPr>
        <w:t xml:space="preserve"> и Стълпу, с входна/ изходна верига в 400 kV </w:t>
      </w:r>
      <w:r w:rsidRPr="00073D41">
        <w:rPr>
          <w:rFonts w:cstheme="minorHAnsi"/>
          <w:sz w:val="18"/>
          <w:szCs w:val="20"/>
          <w:lang w:val="bg-BG"/>
        </w:rPr>
        <w:t xml:space="preserve"> в </w:t>
      </w:r>
      <w:r w:rsidRPr="00073D41">
        <w:rPr>
          <w:rFonts w:cstheme="minorHAnsi"/>
          <w:sz w:val="18"/>
          <w:szCs w:val="20"/>
          <w:lang w:val="ro-RO"/>
        </w:rPr>
        <w:t>станция</w:t>
      </w:r>
      <w:r w:rsidRPr="00073D41">
        <w:rPr>
          <w:rFonts w:cstheme="minorHAnsi"/>
          <w:sz w:val="18"/>
          <w:szCs w:val="20"/>
          <w:lang w:val="bg-BG"/>
        </w:rPr>
        <w:t>та</w:t>
      </w:r>
      <w:r w:rsidRPr="00073D41">
        <w:rPr>
          <w:rFonts w:cstheme="minorHAnsi"/>
          <w:sz w:val="18"/>
          <w:szCs w:val="20"/>
          <w:lang w:val="ro-RO"/>
        </w:rPr>
        <w:t xml:space="preserve"> Гура Яломицей.</w:t>
      </w:r>
    </w:p>
    <w:p w:rsidR="00DD1346" w:rsidRPr="00073D41" w:rsidRDefault="00DD1346" w:rsidP="00DD1346">
      <w:pPr>
        <w:pStyle w:val="ListParagraph"/>
        <w:numPr>
          <w:ilvl w:val="0"/>
          <w:numId w:val="7"/>
        </w:numPr>
        <w:spacing w:after="0" w:line="240" w:lineRule="auto"/>
        <w:jc w:val="both"/>
        <w:rPr>
          <w:rFonts w:cstheme="minorHAnsi"/>
          <w:sz w:val="18"/>
          <w:szCs w:val="20"/>
          <w:lang w:val="ro-RO"/>
        </w:rPr>
      </w:pPr>
      <w:r w:rsidRPr="00073D41">
        <w:rPr>
          <w:rFonts w:cstheme="minorHAnsi"/>
          <w:sz w:val="18"/>
          <w:szCs w:val="20"/>
          <w:lang w:val="ro-RO"/>
        </w:rPr>
        <w:t xml:space="preserve">нов </w:t>
      </w:r>
      <w:r w:rsidRPr="00073D41">
        <w:rPr>
          <w:rFonts w:cstheme="minorHAnsi"/>
          <w:sz w:val="18"/>
          <w:szCs w:val="20"/>
          <w:lang w:val="bg-BG"/>
        </w:rPr>
        <w:t>ВЕП</w:t>
      </w:r>
      <w:r w:rsidRPr="00073D41">
        <w:rPr>
          <w:rFonts w:cstheme="minorHAnsi"/>
          <w:sz w:val="18"/>
          <w:szCs w:val="20"/>
          <w:lang w:val="ro-RO"/>
        </w:rPr>
        <w:t xml:space="preserve"> 400 kV d.c. (с оборудвана верига) между съществуващите станции </w:t>
      </w:r>
      <w:r w:rsidRPr="00073D41">
        <w:rPr>
          <w:rFonts w:cstheme="minorHAnsi"/>
          <w:sz w:val="18"/>
          <w:szCs w:val="20"/>
          <w:lang w:val="bg-BG"/>
        </w:rPr>
        <w:t xml:space="preserve">Смърдан </w:t>
      </w:r>
      <w:r w:rsidRPr="00073D41">
        <w:rPr>
          <w:rFonts w:cstheme="minorHAnsi"/>
          <w:sz w:val="18"/>
          <w:szCs w:val="20"/>
          <w:lang w:val="ro-RO"/>
        </w:rPr>
        <w:t>и Гутинаш;</w:t>
      </w:r>
    </w:p>
    <w:p w:rsidR="00C43C61" w:rsidRPr="00073D41" w:rsidRDefault="00DD1346" w:rsidP="00DD1346">
      <w:pPr>
        <w:pStyle w:val="ListParagraph"/>
        <w:numPr>
          <w:ilvl w:val="0"/>
          <w:numId w:val="7"/>
        </w:numPr>
        <w:spacing w:after="0" w:line="240" w:lineRule="auto"/>
        <w:jc w:val="both"/>
        <w:rPr>
          <w:rFonts w:cstheme="minorHAnsi"/>
          <w:sz w:val="18"/>
          <w:szCs w:val="20"/>
          <w:lang w:val="ro-RO"/>
        </w:rPr>
      </w:pPr>
      <w:r w:rsidRPr="00073D41">
        <w:rPr>
          <w:rFonts w:cstheme="minorHAnsi"/>
          <w:sz w:val="18"/>
          <w:szCs w:val="20"/>
          <w:lang w:val="bg-BG"/>
        </w:rPr>
        <w:t>Разширяване</w:t>
      </w:r>
      <w:r w:rsidRPr="00073D41">
        <w:rPr>
          <w:rFonts w:cstheme="minorHAnsi"/>
          <w:sz w:val="18"/>
          <w:szCs w:val="20"/>
          <w:lang w:val="ro-RO"/>
        </w:rPr>
        <w:t xml:space="preserve"> на станцията 220/110 kV Стълпу, чрез изграждането на 400/110 kV станция.</w:t>
      </w:r>
    </w:p>
    <w:p w:rsidR="00C43C61" w:rsidRPr="00073D41" w:rsidRDefault="00C43C61" w:rsidP="00C43C61">
      <w:pPr>
        <w:spacing w:after="0" w:line="240" w:lineRule="auto"/>
        <w:jc w:val="both"/>
        <w:rPr>
          <w:rFonts w:cstheme="minorHAnsi"/>
          <w:i/>
          <w:sz w:val="18"/>
          <w:szCs w:val="20"/>
          <w:lang w:val="ro-RO"/>
        </w:rPr>
      </w:pPr>
    </w:p>
    <w:p w:rsidR="00C43C61" w:rsidRPr="00073D41" w:rsidRDefault="00E34822" w:rsidP="00C43C61">
      <w:pPr>
        <w:spacing w:after="0" w:line="240" w:lineRule="auto"/>
        <w:jc w:val="both"/>
        <w:rPr>
          <w:rFonts w:cstheme="minorHAnsi"/>
          <w:i/>
          <w:sz w:val="18"/>
          <w:szCs w:val="20"/>
          <w:lang w:val="ro-RO"/>
        </w:rPr>
      </w:pPr>
      <w:r w:rsidRPr="00073D41">
        <w:rPr>
          <w:rFonts w:cstheme="minorHAnsi"/>
          <w:i/>
          <w:sz w:val="18"/>
          <w:szCs w:val="20"/>
          <w:lang w:val="ro-RO"/>
        </w:rPr>
        <w:t>Проект</w:t>
      </w:r>
      <w:r w:rsidR="00C43C61" w:rsidRPr="00073D41">
        <w:rPr>
          <w:rFonts w:cstheme="minorHAnsi"/>
          <w:i/>
          <w:sz w:val="18"/>
          <w:szCs w:val="20"/>
          <w:lang w:val="ro-RO"/>
        </w:rPr>
        <w:t xml:space="preserve"> 144 „Mid Continental East Corridor”</w:t>
      </w:r>
    </w:p>
    <w:p w:rsidR="00C43C61" w:rsidRPr="00073D41" w:rsidRDefault="00C43C61" w:rsidP="00C43C61">
      <w:pPr>
        <w:spacing w:after="0" w:line="240" w:lineRule="auto"/>
        <w:jc w:val="both"/>
        <w:rPr>
          <w:rFonts w:cstheme="minorHAnsi"/>
          <w:sz w:val="18"/>
          <w:szCs w:val="20"/>
          <w:lang w:val="ro-RO"/>
        </w:rPr>
      </w:pPr>
    </w:p>
    <w:p w:rsidR="002636DE" w:rsidRPr="00073D41" w:rsidRDefault="006749B9" w:rsidP="00C43C61">
      <w:pPr>
        <w:spacing w:after="0" w:line="240" w:lineRule="auto"/>
        <w:jc w:val="both"/>
        <w:rPr>
          <w:rFonts w:cstheme="minorHAnsi"/>
          <w:sz w:val="18"/>
          <w:szCs w:val="20"/>
          <w:lang w:val="ro-RO"/>
        </w:rPr>
      </w:pPr>
      <w:r w:rsidRPr="00073D41">
        <w:rPr>
          <w:rFonts w:cstheme="minorHAnsi"/>
          <w:sz w:val="18"/>
          <w:szCs w:val="20"/>
          <w:lang w:val="ro-RO"/>
        </w:rPr>
        <w:t>Проектът " Mid Continental East Corridor " е част от приоритетния коридор за електроенергия: "Междусистемни връзки Север-Юг за електроенергия от Централна и Югоизточна Европа" (NSI East Electricity) и води до увеличаване на обменния капацитет на границите между Румъния - Унгария - Сърбия; засилва европейския коридор</w:t>
      </w:r>
      <w:r w:rsidRPr="00073D41">
        <w:rPr>
          <w:rFonts w:cstheme="minorHAnsi"/>
          <w:sz w:val="18"/>
          <w:szCs w:val="20"/>
          <w:lang w:val="bg-BG"/>
        </w:rPr>
        <w:t xml:space="preserve"> север-юг</w:t>
      </w:r>
      <w:r w:rsidRPr="00073D41">
        <w:rPr>
          <w:rFonts w:cstheme="minorHAnsi"/>
          <w:sz w:val="18"/>
          <w:szCs w:val="20"/>
          <w:lang w:val="ro-RO"/>
        </w:rPr>
        <w:t xml:space="preserve"> от Североизточна Европа до Югоизточна Европа през Румъния, като позволява по-силна интеграция на пазара и повишена сигурност на потреблението в югоизточната част на Европа.</w:t>
      </w:r>
    </w:p>
    <w:p w:rsidR="002636DE" w:rsidRPr="00073D41" w:rsidRDefault="002636DE" w:rsidP="00C43C61">
      <w:pPr>
        <w:spacing w:after="0" w:line="240" w:lineRule="auto"/>
        <w:jc w:val="both"/>
        <w:rPr>
          <w:rFonts w:cstheme="minorHAnsi"/>
          <w:sz w:val="18"/>
          <w:szCs w:val="20"/>
          <w:lang w:val="ro-RO"/>
        </w:rPr>
      </w:pPr>
    </w:p>
    <w:p w:rsidR="00C43C61" w:rsidRPr="00073D41" w:rsidRDefault="006749B9" w:rsidP="00C43C61">
      <w:pPr>
        <w:spacing w:after="0" w:line="240" w:lineRule="auto"/>
        <w:jc w:val="both"/>
        <w:rPr>
          <w:rFonts w:cstheme="minorHAnsi"/>
          <w:sz w:val="18"/>
          <w:szCs w:val="20"/>
          <w:lang w:val="ro-RO"/>
        </w:rPr>
      </w:pPr>
      <w:r w:rsidRPr="00073D41">
        <w:rPr>
          <w:rFonts w:cstheme="minorHAnsi"/>
          <w:sz w:val="18"/>
          <w:szCs w:val="20"/>
          <w:lang w:val="bg-BG"/>
        </w:rPr>
        <w:t>Компонентите на проекта са следните</w:t>
      </w:r>
      <w:r w:rsidR="00C43C61" w:rsidRPr="00073D41">
        <w:rPr>
          <w:rFonts w:cstheme="minorHAnsi"/>
          <w:sz w:val="18"/>
          <w:szCs w:val="20"/>
          <w:lang w:val="ro-RO"/>
        </w:rPr>
        <w:t>:</w:t>
      </w:r>
    </w:p>
    <w:p w:rsidR="00C43C61" w:rsidRPr="00073D41" w:rsidRDefault="006749B9" w:rsidP="002636DE">
      <w:pPr>
        <w:pStyle w:val="ListParagraph"/>
        <w:numPr>
          <w:ilvl w:val="0"/>
          <w:numId w:val="7"/>
        </w:numPr>
        <w:spacing w:after="0" w:line="240" w:lineRule="auto"/>
        <w:jc w:val="both"/>
        <w:rPr>
          <w:rFonts w:cstheme="minorHAnsi"/>
          <w:sz w:val="18"/>
          <w:szCs w:val="20"/>
          <w:lang w:val="ro-RO"/>
        </w:rPr>
      </w:pPr>
      <w:r w:rsidRPr="00073D41">
        <w:rPr>
          <w:rFonts w:cstheme="minorHAnsi"/>
          <w:sz w:val="18"/>
          <w:szCs w:val="20"/>
          <w:lang w:val="ro-RO"/>
        </w:rPr>
        <w:t xml:space="preserve">Нов </w:t>
      </w:r>
      <w:r w:rsidRPr="00073D41">
        <w:rPr>
          <w:rFonts w:cstheme="minorHAnsi"/>
          <w:sz w:val="18"/>
          <w:szCs w:val="20"/>
          <w:lang w:val="bg-BG"/>
        </w:rPr>
        <w:t>ВЕП</w:t>
      </w:r>
      <w:r w:rsidR="00C43C61" w:rsidRPr="00073D41">
        <w:rPr>
          <w:rFonts w:cstheme="minorHAnsi"/>
          <w:sz w:val="18"/>
          <w:szCs w:val="20"/>
          <w:lang w:val="ro-RO"/>
        </w:rPr>
        <w:t xml:space="preserve"> 400 </w:t>
      </w:r>
      <w:r w:rsidRPr="00073D41">
        <w:rPr>
          <w:rFonts w:cstheme="minorHAnsi"/>
          <w:sz w:val="18"/>
          <w:szCs w:val="20"/>
          <w:lang w:val="ro-RO"/>
        </w:rPr>
        <w:t>kV d.c. между съществуващите станции Решица (Румъния) и Панчево (Сърбия</w:t>
      </w:r>
      <w:r w:rsidR="00C43C61" w:rsidRPr="00073D41">
        <w:rPr>
          <w:rFonts w:cstheme="minorHAnsi"/>
          <w:sz w:val="18"/>
          <w:szCs w:val="20"/>
          <w:lang w:val="ro-RO"/>
        </w:rPr>
        <w:t>).</w:t>
      </w:r>
    </w:p>
    <w:p w:rsidR="00C43C61" w:rsidRPr="00073D41" w:rsidRDefault="006749B9" w:rsidP="002636DE">
      <w:pPr>
        <w:pStyle w:val="ListParagraph"/>
        <w:numPr>
          <w:ilvl w:val="0"/>
          <w:numId w:val="7"/>
        </w:numPr>
        <w:spacing w:after="0" w:line="240" w:lineRule="auto"/>
        <w:jc w:val="both"/>
        <w:rPr>
          <w:rFonts w:cstheme="minorHAnsi"/>
          <w:sz w:val="18"/>
          <w:szCs w:val="20"/>
          <w:lang w:val="ro-RO"/>
        </w:rPr>
      </w:pPr>
      <w:r w:rsidRPr="00073D41">
        <w:rPr>
          <w:rFonts w:cstheme="minorHAnsi"/>
          <w:sz w:val="18"/>
          <w:szCs w:val="20"/>
          <w:lang w:val="ro-RO"/>
        </w:rPr>
        <w:t xml:space="preserve">Нов </w:t>
      </w:r>
      <w:r w:rsidRPr="00073D41">
        <w:rPr>
          <w:rFonts w:cstheme="minorHAnsi"/>
          <w:sz w:val="18"/>
          <w:szCs w:val="20"/>
          <w:lang w:val="bg-BG"/>
        </w:rPr>
        <w:t>ВЕП</w:t>
      </w:r>
      <w:r w:rsidRPr="00073D41">
        <w:rPr>
          <w:rFonts w:cstheme="minorHAnsi"/>
          <w:sz w:val="18"/>
          <w:szCs w:val="20"/>
          <w:lang w:val="ro-RO"/>
        </w:rPr>
        <w:t xml:space="preserve"> </w:t>
      </w:r>
      <w:r w:rsidR="00C43C61" w:rsidRPr="00073D41">
        <w:rPr>
          <w:rFonts w:cstheme="minorHAnsi"/>
          <w:sz w:val="18"/>
          <w:szCs w:val="20"/>
          <w:lang w:val="ro-RO"/>
        </w:rPr>
        <w:t xml:space="preserve">400 kV s.c. </w:t>
      </w:r>
      <w:r w:rsidRPr="00073D41">
        <w:rPr>
          <w:rFonts w:cstheme="minorHAnsi"/>
          <w:sz w:val="18"/>
          <w:szCs w:val="20"/>
          <w:lang w:val="bg-BG"/>
        </w:rPr>
        <w:t>съществуваща станция</w:t>
      </w:r>
      <w:r w:rsidRPr="00073D41">
        <w:rPr>
          <w:rFonts w:cstheme="minorHAnsi"/>
          <w:sz w:val="18"/>
          <w:szCs w:val="20"/>
          <w:lang w:val="ro-RO"/>
        </w:rPr>
        <w:t xml:space="preserve"> 400 kV Железни врата и нова станция 400 kV Решица</w:t>
      </w:r>
      <w:r w:rsidR="00C43C61" w:rsidRPr="00073D41">
        <w:rPr>
          <w:rFonts w:cstheme="minorHAnsi"/>
          <w:sz w:val="18"/>
          <w:szCs w:val="20"/>
          <w:lang w:val="ro-RO"/>
        </w:rPr>
        <w:t>.</w:t>
      </w:r>
    </w:p>
    <w:p w:rsidR="00C43C61" w:rsidRPr="00073D41" w:rsidRDefault="006749B9" w:rsidP="002636DE">
      <w:pPr>
        <w:pStyle w:val="ListParagraph"/>
        <w:numPr>
          <w:ilvl w:val="0"/>
          <w:numId w:val="7"/>
        </w:numPr>
        <w:spacing w:after="0" w:line="240" w:lineRule="auto"/>
        <w:jc w:val="both"/>
        <w:rPr>
          <w:rFonts w:cstheme="minorHAnsi"/>
          <w:sz w:val="18"/>
          <w:szCs w:val="20"/>
          <w:lang w:val="ro-RO"/>
        </w:rPr>
      </w:pPr>
      <w:r w:rsidRPr="00073D41">
        <w:rPr>
          <w:rFonts w:cstheme="minorHAnsi"/>
          <w:sz w:val="18"/>
          <w:szCs w:val="20"/>
          <w:lang w:val="bg-BG"/>
        </w:rPr>
        <w:t>Преминаване към</w:t>
      </w:r>
      <w:r w:rsidRPr="00073D41">
        <w:rPr>
          <w:rFonts w:cstheme="minorHAnsi"/>
          <w:sz w:val="18"/>
          <w:szCs w:val="20"/>
          <w:lang w:val="ro-RO"/>
        </w:rPr>
        <w:t xml:space="preserve"> 400 kV на ВЕП 220 kV d.c. Решица-Тимишоара-Съкълаз- Арад</w:t>
      </w:r>
    </w:p>
    <w:p w:rsidR="00C43C61" w:rsidRPr="00073D41" w:rsidRDefault="006749B9" w:rsidP="002636DE">
      <w:pPr>
        <w:pStyle w:val="ListParagraph"/>
        <w:numPr>
          <w:ilvl w:val="0"/>
          <w:numId w:val="7"/>
        </w:numPr>
        <w:spacing w:after="0" w:line="240" w:lineRule="auto"/>
        <w:jc w:val="both"/>
        <w:rPr>
          <w:rFonts w:cstheme="minorHAnsi"/>
          <w:sz w:val="18"/>
          <w:szCs w:val="20"/>
          <w:lang w:val="ro-RO"/>
        </w:rPr>
      </w:pPr>
      <w:r w:rsidRPr="00073D41">
        <w:rPr>
          <w:rFonts w:cstheme="minorHAnsi"/>
          <w:sz w:val="18"/>
          <w:szCs w:val="20"/>
          <w:lang w:val="bg-BG"/>
        </w:rPr>
        <w:t>Разширение на станция</w:t>
      </w:r>
      <w:r w:rsidRPr="00073D41">
        <w:rPr>
          <w:rFonts w:cstheme="minorHAnsi"/>
          <w:sz w:val="18"/>
          <w:szCs w:val="20"/>
          <w:lang w:val="ro-RO"/>
        </w:rPr>
        <w:t xml:space="preserve"> 220/110 kV Решица чрез</w:t>
      </w:r>
      <w:r w:rsidR="00C43C61" w:rsidRPr="00073D41">
        <w:rPr>
          <w:rFonts w:cstheme="minorHAnsi"/>
          <w:sz w:val="18"/>
          <w:szCs w:val="20"/>
          <w:lang w:val="ro-RO"/>
        </w:rPr>
        <w:t xml:space="preserve"> </w:t>
      </w:r>
      <w:r w:rsidRPr="00073D41">
        <w:rPr>
          <w:rFonts w:cstheme="minorHAnsi"/>
          <w:sz w:val="18"/>
          <w:szCs w:val="20"/>
          <w:lang w:val="bg-BG"/>
        </w:rPr>
        <w:t>построяване на нова станция</w:t>
      </w:r>
      <w:r w:rsidRPr="00073D41">
        <w:rPr>
          <w:rFonts w:cstheme="minorHAnsi"/>
          <w:sz w:val="18"/>
          <w:szCs w:val="20"/>
          <w:lang w:val="ro-RO"/>
        </w:rPr>
        <w:t xml:space="preserve"> 400/220/110 kV Решица</w:t>
      </w:r>
      <w:r w:rsidR="00C43C61" w:rsidRPr="00073D41">
        <w:rPr>
          <w:rFonts w:cstheme="minorHAnsi"/>
          <w:sz w:val="18"/>
          <w:szCs w:val="20"/>
          <w:lang w:val="ro-RO"/>
        </w:rPr>
        <w:t>.</w:t>
      </w:r>
    </w:p>
    <w:p w:rsidR="00C43C61" w:rsidRPr="00073D41" w:rsidRDefault="001541AF" w:rsidP="002636DE">
      <w:pPr>
        <w:pStyle w:val="ListParagraph"/>
        <w:numPr>
          <w:ilvl w:val="0"/>
          <w:numId w:val="7"/>
        </w:numPr>
        <w:spacing w:after="0" w:line="240" w:lineRule="auto"/>
        <w:jc w:val="both"/>
        <w:rPr>
          <w:rFonts w:cstheme="minorHAnsi"/>
          <w:sz w:val="18"/>
          <w:szCs w:val="20"/>
          <w:lang w:val="ro-RO"/>
        </w:rPr>
      </w:pPr>
      <w:r w:rsidRPr="00073D41">
        <w:rPr>
          <w:rFonts w:cstheme="minorHAnsi"/>
          <w:sz w:val="18"/>
          <w:szCs w:val="20"/>
          <w:lang w:val="bg-BG"/>
        </w:rPr>
        <w:t>Замяна на станция</w:t>
      </w:r>
      <w:r w:rsidRPr="00073D41">
        <w:rPr>
          <w:rFonts w:cstheme="minorHAnsi"/>
          <w:sz w:val="18"/>
          <w:szCs w:val="20"/>
          <w:lang w:val="ro-RO"/>
        </w:rPr>
        <w:t xml:space="preserve"> 220/110 kV Тимишоара чрез построяване на нова станция</w:t>
      </w:r>
      <w:r w:rsidR="00C43C61" w:rsidRPr="00073D41">
        <w:rPr>
          <w:rFonts w:cstheme="minorHAnsi"/>
          <w:sz w:val="18"/>
          <w:szCs w:val="20"/>
          <w:lang w:val="ro-RO"/>
        </w:rPr>
        <w:t xml:space="preserve"> 400/220/110 kV.</w:t>
      </w:r>
    </w:p>
    <w:p w:rsidR="00C43C61" w:rsidRPr="00073D41" w:rsidRDefault="00C43C61" w:rsidP="00C43C61">
      <w:pPr>
        <w:spacing w:after="0" w:line="240" w:lineRule="auto"/>
        <w:jc w:val="both"/>
        <w:rPr>
          <w:rFonts w:cstheme="minorHAnsi"/>
          <w:sz w:val="18"/>
          <w:szCs w:val="20"/>
          <w:lang w:val="ro-RO"/>
        </w:rPr>
      </w:pPr>
    </w:p>
    <w:p w:rsidR="00C43C61" w:rsidRPr="00073D41" w:rsidRDefault="001541AF" w:rsidP="00C43C61">
      <w:pPr>
        <w:spacing w:after="0" w:line="240" w:lineRule="auto"/>
        <w:jc w:val="both"/>
        <w:rPr>
          <w:rFonts w:cstheme="minorHAnsi"/>
          <w:sz w:val="18"/>
          <w:szCs w:val="20"/>
          <w:lang w:val="ro-RO"/>
        </w:rPr>
      </w:pPr>
      <w:r w:rsidRPr="00073D41">
        <w:rPr>
          <w:rFonts w:cstheme="minorHAnsi"/>
          <w:sz w:val="18"/>
          <w:szCs w:val="20"/>
          <w:lang w:val="ro-RO"/>
        </w:rPr>
        <w:t>Реалният капацитет на взаимосвързаност зависи както от състоянието на вътрешната електрическа мрежа и междусистемната връзка, така и от състоянието на транспортните мрежи в съседните държави.</w:t>
      </w:r>
    </w:p>
    <w:p w:rsidR="00C43C61" w:rsidRPr="00073D41" w:rsidRDefault="00C43C61" w:rsidP="00C43C61">
      <w:pPr>
        <w:spacing w:after="0" w:line="240" w:lineRule="auto"/>
        <w:jc w:val="both"/>
        <w:rPr>
          <w:rFonts w:cstheme="minorHAnsi"/>
          <w:sz w:val="18"/>
          <w:szCs w:val="20"/>
          <w:lang w:val="ro-RO"/>
        </w:rPr>
      </w:pPr>
    </w:p>
    <w:p w:rsidR="00C43C61" w:rsidRPr="00073D41" w:rsidRDefault="001541AF" w:rsidP="002636DE">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В момента</w:t>
      </w:r>
      <w:r w:rsidRPr="00073D41">
        <w:rPr>
          <w:rFonts w:cstheme="minorHAnsi"/>
          <w:b/>
          <w:sz w:val="18"/>
          <w:szCs w:val="20"/>
          <w:lang w:val="bg-BG"/>
        </w:rPr>
        <w:t>,</w:t>
      </w:r>
      <w:r w:rsidRPr="00073D41">
        <w:rPr>
          <w:rFonts w:cstheme="minorHAnsi"/>
          <w:b/>
          <w:sz w:val="18"/>
          <w:szCs w:val="20"/>
          <w:lang w:val="ro-RO"/>
        </w:rPr>
        <w:t xml:space="preserve"> Румъния има капацитет за взаимно свързване от 7%, а за 2020 г. увеличението се оценява на над 9%, което е по-близо до целта от 10%.</w:t>
      </w:r>
    </w:p>
    <w:p w:rsidR="00C43C61" w:rsidRPr="00073D41" w:rsidRDefault="00C43C61" w:rsidP="00C43C61">
      <w:pPr>
        <w:spacing w:after="0" w:line="240" w:lineRule="auto"/>
        <w:jc w:val="both"/>
        <w:rPr>
          <w:rFonts w:cstheme="minorHAnsi"/>
          <w:sz w:val="18"/>
          <w:szCs w:val="20"/>
          <w:lang w:val="ro-RO"/>
        </w:rPr>
      </w:pPr>
    </w:p>
    <w:p w:rsidR="001541AF" w:rsidRPr="00073D41" w:rsidRDefault="001541AF" w:rsidP="001541AF">
      <w:pPr>
        <w:spacing w:after="0" w:line="240" w:lineRule="auto"/>
        <w:jc w:val="both"/>
        <w:rPr>
          <w:rFonts w:cstheme="minorHAnsi"/>
          <w:sz w:val="18"/>
          <w:szCs w:val="20"/>
          <w:lang w:val="ro-RO"/>
        </w:rPr>
      </w:pPr>
      <w:r w:rsidRPr="00073D41">
        <w:rPr>
          <w:rFonts w:cstheme="minorHAnsi"/>
          <w:sz w:val="18"/>
          <w:szCs w:val="20"/>
          <w:lang w:val="ro-RO"/>
        </w:rPr>
        <w:t xml:space="preserve">Относно постигането на целта за </w:t>
      </w:r>
      <w:r w:rsidRPr="00073D41">
        <w:rPr>
          <w:rFonts w:cstheme="minorHAnsi"/>
          <w:sz w:val="18"/>
          <w:szCs w:val="20"/>
          <w:lang w:val="bg-BG"/>
        </w:rPr>
        <w:t>взаимо</w:t>
      </w:r>
      <w:r w:rsidRPr="00073D41">
        <w:rPr>
          <w:rFonts w:cstheme="minorHAnsi"/>
          <w:sz w:val="18"/>
          <w:szCs w:val="20"/>
          <w:lang w:val="ro-RO"/>
        </w:rPr>
        <w:t>свързване от 15% за 2030 г.</w:t>
      </w:r>
      <w:r w:rsidRPr="00073D41">
        <w:rPr>
          <w:rFonts w:cstheme="minorHAnsi"/>
          <w:sz w:val="18"/>
          <w:szCs w:val="20"/>
          <w:lang w:val="bg-BG"/>
        </w:rPr>
        <w:t>,</w:t>
      </w:r>
      <w:r w:rsidRPr="00073D41">
        <w:rPr>
          <w:rFonts w:cstheme="minorHAnsi"/>
          <w:sz w:val="18"/>
          <w:szCs w:val="20"/>
          <w:lang w:val="ro-RO"/>
        </w:rPr>
        <w:t xml:space="preserve"> се предвижда тази цел да бъде постигната главно чрез прилагане на PCI и чрез изпълнение на другите проекти за развитие на електропреносната мрежа, включени в Плана за развитие на ЕПМ за 2018 - 2027 година.</w:t>
      </w:r>
    </w:p>
    <w:p w:rsidR="001541AF" w:rsidRPr="00073D41" w:rsidRDefault="001541AF" w:rsidP="001541AF">
      <w:pPr>
        <w:spacing w:after="0" w:line="240" w:lineRule="auto"/>
        <w:jc w:val="both"/>
        <w:rPr>
          <w:rFonts w:cstheme="minorHAnsi"/>
          <w:sz w:val="18"/>
          <w:szCs w:val="20"/>
          <w:lang w:val="ro-RO"/>
        </w:rPr>
      </w:pPr>
    </w:p>
    <w:p w:rsidR="00C43C61" w:rsidRPr="00073D41" w:rsidRDefault="001541AF" w:rsidP="001541AF">
      <w:pPr>
        <w:spacing w:after="0" w:line="240" w:lineRule="auto"/>
        <w:jc w:val="both"/>
        <w:rPr>
          <w:rFonts w:cstheme="minorHAnsi"/>
          <w:sz w:val="18"/>
          <w:szCs w:val="20"/>
          <w:lang w:val="ro-RO"/>
        </w:rPr>
      </w:pPr>
      <w:r w:rsidRPr="00073D41">
        <w:rPr>
          <w:rFonts w:cstheme="minorHAnsi"/>
          <w:sz w:val="18"/>
          <w:szCs w:val="20"/>
          <w:lang w:val="ro-RO"/>
        </w:rPr>
        <w:t>Трябва да се разработят механизми за координиране на планирането и финансирането на регионални проекти за енергийна инфраструктура. Румъния трябва да има активно присъствие в енергийната дипломация в рамките на ЕС, в координация със страните от Централна и Източна Европа, със сходна структура на енергийните системи.</w:t>
      </w:r>
    </w:p>
    <w:p w:rsidR="00C43C61" w:rsidRPr="00073D41" w:rsidRDefault="00C43C61" w:rsidP="00C43C61">
      <w:pPr>
        <w:spacing w:after="0" w:line="240" w:lineRule="auto"/>
        <w:jc w:val="both"/>
        <w:rPr>
          <w:rFonts w:cstheme="minorHAnsi"/>
          <w:sz w:val="18"/>
          <w:szCs w:val="20"/>
          <w:lang w:val="ro-RO"/>
        </w:rPr>
      </w:pPr>
    </w:p>
    <w:p w:rsidR="002636DE" w:rsidRPr="00073D41" w:rsidRDefault="00FC23F2" w:rsidP="00C43C61">
      <w:pPr>
        <w:spacing w:after="0" w:line="240" w:lineRule="auto"/>
        <w:jc w:val="both"/>
        <w:rPr>
          <w:rFonts w:cstheme="minorHAnsi"/>
          <w:sz w:val="18"/>
          <w:szCs w:val="20"/>
          <w:lang w:val="ro-RO"/>
        </w:rPr>
      </w:pPr>
      <w:r w:rsidRPr="00073D41">
        <w:rPr>
          <w:rFonts w:cstheme="minorHAnsi"/>
          <w:sz w:val="18"/>
          <w:szCs w:val="20"/>
          <w:lang w:val="ro-RO"/>
        </w:rPr>
        <w:t>Освен взаимовръзките с Унгария, България и Сърбия, Румъния трябва да развие и връзки със съседни страни извън ЕС (Република Молдова, Украйна).</w:t>
      </w:r>
    </w:p>
    <w:p w:rsidR="002636DE" w:rsidRPr="00073D41" w:rsidRDefault="002636DE" w:rsidP="00C43C61">
      <w:pPr>
        <w:spacing w:after="0" w:line="240" w:lineRule="auto"/>
        <w:jc w:val="both"/>
        <w:rPr>
          <w:rFonts w:cstheme="minorHAnsi"/>
          <w:sz w:val="18"/>
          <w:szCs w:val="20"/>
          <w:lang w:val="ro-RO"/>
        </w:rPr>
      </w:pPr>
    </w:p>
    <w:p w:rsidR="00C43C61" w:rsidRPr="00073D41" w:rsidRDefault="00FC23F2" w:rsidP="00A07A14">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Връзката на системите за пренос на природен газ и електроенергия на Румъния с тези на Република Молдова е стратегическа цел на правителствата на двете страни.</w:t>
      </w:r>
    </w:p>
    <w:p w:rsidR="00C43C61" w:rsidRPr="00073D41" w:rsidRDefault="002636DE" w:rsidP="00E10690">
      <w:pPr>
        <w:pStyle w:val="Heading3"/>
        <w:rPr>
          <w:lang w:val="bg-BG"/>
        </w:rPr>
      </w:pPr>
      <w:bookmarkStart w:id="18" w:name="_Toc528913747"/>
      <w:r w:rsidRPr="00073D41">
        <w:rPr>
          <w:lang w:val="ro-RO"/>
        </w:rPr>
        <w:t>IV.3.2.</w:t>
      </w:r>
      <w:r w:rsidRPr="00073D41">
        <w:rPr>
          <w:lang w:val="ro-RO"/>
        </w:rPr>
        <w:tab/>
      </w:r>
      <w:bookmarkEnd w:id="18"/>
      <w:r w:rsidR="00FC23F2" w:rsidRPr="00073D41">
        <w:rPr>
          <w:lang w:val="bg-BG"/>
        </w:rPr>
        <w:t>Регионална геополитика</w:t>
      </w:r>
    </w:p>
    <w:p w:rsidR="00750CF6" w:rsidRPr="00073D41" w:rsidRDefault="00750CF6" w:rsidP="00C43C61">
      <w:pPr>
        <w:spacing w:after="0" w:line="240" w:lineRule="auto"/>
        <w:jc w:val="both"/>
        <w:rPr>
          <w:rFonts w:cstheme="minorHAnsi"/>
          <w:sz w:val="20"/>
          <w:szCs w:val="20"/>
          <w:lang w:val="ro-RO"/>
        </w:rPr>
      </w:pPr>
    </w:p>
    <w:p w:rsidR="006346F3" w:rsidRPr="00073D41" w:rsidRDefault="00FC23F2" w:rsidP="00C43C61">
      <w:pPr>
        <w:spacing w:after="0" w:line="240" w:lineRule="auto"/>
        <w:jc w:val="both"/>
        <w:rPr>
          <w:rFonts w:cstheme="minorHAnsi"/>
          <w:sz w:val="18"/>
          <w:szCs w:val="20"/>
          <w:lang w:val="ro-RO"/>
        </w:rPr>
      </w:pPr>
      <w:r w:rsidRPr="00073D41">
        <w:rPr>
          <w:rFonts w:cstheme="minorHAnsi"/>
          <w:sz w:val="18"/>
          <w:szCs w:val="20"/>
          <w:lang w:val="ro-RO"/>
        </w:rPr>
        <w:t>Като страна- граница на ЕС, Румъния е пряко изложена на нарастващо геополитическо напрежение в Черноморския басейн.</w:t>
      </w:r>
    </w:p>
    <w:p w:rsidR="006346F3" w:rsidRPr="00073D41" w:rsidRDefault="006346F3" w:rsidP="00C43C61">
      <w:pPr>
        <w:spacing w:after="0" w:line="240" w:lineRule="auto"/>
        <w:jc w:val="both"/>
        <w:rPr>
          <w:rFonts w:cstheme="minorHAnsi"/>
          <w:sz w:val="18"/>
          <w:szCs w:val="20"/>
          <w:lang w:val="ro-RO"/>
        </w:rPr>
      </w:pPr>
    </w:p>
    <w:p w:rsidR="006346F3" w:rsidRPr="00073D41" w:rsidRDefault="00FC23F2" w:rsidP="006346F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В същото време</w:t>
      </w:r>
      <w:r w:rsidRPr="00073D41">
        <w:rPr>
          <w:rFonts w:cstheme="minorHAnsi"/>
          <w:b/>
          <w:sz w:val="18"/>
          <w:szCs w:val="20"/>
          <w:lang w:val="bg-BG"/>
        </w:rPr>
        <w:t>,</w:t>
      </w:r>
      <w:r w:rsidRPr="00073D41">
        <w:rPr>
          <w:rFonts w:cstheme="minorHAnsi"/>
          <w:b/>
          <w:sz w:val="18"/>
          <w:szCs w:val="20"/>
          <w:lang w:val="ro-RO"/>
        </w:rPr>
        <w:t xml:space="preserve"> Румъния може да се открои като регионален доставчик на енергийна сигурност.</w:t>
      </w:r>
    </w:p>
    <w:p w:rsidR="006346F3" w:rsidRPr="00073D41" w:rsidRDefault="006346F3" w:rsidP="00C43C61">
      <w:pPr>
        <w:spacing w:after="0" w:line="240" w:lineRule="auto"/>
        <w:jc w:val="both"/>
        <w:rPr>
          <w:rFonts w:cstheme="minorHAnsi"/>
          <w:sz w:val="18"/>
          <w:szCs w:val="20"/>
          <w:lang w:val="ro-RO"/>
        </w:rPr>
      </w:pPr>
    </w:p>
    <w:p w:rsidR="00FC23F2" w:rsidRPr="00073D41" w:rsidRDefault="00FC23F2" w:rsidP="00FC23F2">
      <w:pPr>
        <w:spacing w:after="0" w:line="240" w:lineRule="auto"/>
        <w:jc w:val="both"/>
        <w:rPr>
          <w:rFonts w:cstheme="minorHAnsi"/>
          <w:sz w:val="18"/>
          <w:szCs w:val="20"/>
          <w:lang w:val="ro-RO"/>
        </w:rPr>
      </w:pPr>
      <w:r w:rsidRPr="00073D41">
        <w:rPr>
          <w:rFonts w:cstheme="minorHAnsi"/>
          <w:sz w:val="18"/>
          <w:szCs w:val="20"/>
          <w:lang w:val="ro-RO"/>
        </w:rPr>
        <w:t xml:space="preserve">Притокът на природен газ от Румъния би помогнал на държави като Република Молдова и България да намалят прекомерната си зависимост от един източник, а румънските производители ще бъдат стимулирани да инвестират в удължаване на живота на съществуващите находища и разработване на нови находища. </w:t>
      </w:r>
    </w:p>
    <w:p w:rsidR="00FC23F2" w:rsidRPr="00073D41" w:rsidRDefault="00FC23F2" w:rsidP="00FC23F2">
      <w:pPr>
        <w:spacing w:after="0" w:line="240" w:lineRule="auto"/>
        <w:jc w:val="both"/>
        <w:rPr>
          <w:rFonts w:cstheme="minorHAnsi"/>
          <w:sz w:val="18"/>
          <w:szCs w:val="20"/>
          <w:lang w:val="ro-RO"/>
        </w:rPr>
      </w:pPr>
    </w:p>
    <w:p w:rsidR="00C43C61" w:rsidRPr="00073D41" w:rsidRDefault="00FC23F2" w:rsidP="00FC23F2">
      <w:pPr>
        <w:spacing w:after="0" w:line="240" w:lineRule="auto"/>
        <w:jc w:val="both"/>
        <w:rPr>
          <w:rFonts w:cstheme="minorHAnsi"/>
          <w:sz w:val="18"/>
          <w:szCs w:val="20"/>
          <w:lang w:val="ro-RO"/>
        </w:rPr>
      </w:pPr>
      <w:r w:rsidRPr="00073D41">
        <w:rPr>
          <w:rFonts w:cstheme="minorHAnsi"/>
          <w:sz w:val="18"/>
          <w:szCs w:val="20"/>
          <w:lang w:val="ro-RO"/>
        </w:rPr>
        <w:t xml:space="preserve">Чрез модернизиране на капацитета за съхранение на природен газ и чрез системи </w:t>
      </w:r>
      <w:r w:rsidRPr="00073D41">
        <w:rPr>
          <w:rFonts w:cstheme="minorHAnsi"/>
          <w:sz w:val="18"/>
          <w:szCs w:val="20"/>
          <w:lang w:val="bg-BG"/>
        </w:rPr>
        <w:t xml:space="preserve"> за </w:t>
      </w:r>
      <w:r w:rsidRPr="00073D41">
        <w:rPr>
          <w:rFonts w:cstheme="minorHAnsi"/>
          <w:sz w:val="18"/>
          <w:szCs w:val="20"/>
          <w:lang w:val="ro-RO"/>
        </w:rPr>
        <w:t>балансиране и резерви за електричество, Румъния може да даде важен и печеливш принос за регионалния пазар на системни технологични услуги.</w:t>
      </w:r>
    </w:p>
    <w:p w:rsidR="00A07A14" w:rsidRPr="00073D41" w:rsidRDefault="00C43C61" w:rsidP="00FC23F2">
      <w:pPr>
        <w:pStyle w:val="Heading2"/>
        <w:rPr>
          <w:lang w:val="bg-BG"/>
        </w:rPr>
      </w:pPr>
      <w:bookmarkStart w:id="19" w:name="_Toc528913748"/>
      <w:r w:rsidRPr="00073D41">
        <w:rPr>
          <w:lang w:val="ro-RO"/>
        </w:rPr>
        <w:t>IV.4.</w:t>
      </w:r>
      <w:r w:rsidRPr="00073D41">
        <w:rPr>
          <w:lang w:val="ro-RO"/>
        </w:rPr>
        <w:tab/>
      </w:r>
      <w:bookmarkStart w:id="20" w:name="_Toc528913749"/>
      <w:bookmarkEnd w:id="19"/>
      <w:r w:rsidR="00FC23F2" w:rsidRPr="00073D41">
        <w:rPr>
          <w:lang w:val="ro-RO"/>
        </w:rPr>
        <w:t xml:space="preserve">Националната енергийна система: актуално състояние </w:t>
      </w:r>
      <w:r w:rsidRPr="00073D41">
        <w:rPr>
          <w:lang w:val="ro-RO"/>
        </w:rPr>
        <w:t>IV.4.1.</w:t>
      </w:r>
      <w:r w:rsidRPr="00073D41">
        <w:rPr>
          <w:lang w:val="ro-RO"/>
        </w:rPr>
        <w:tab/>
      </w:r>
      <w:bookmarkEnd w:id="20"/>
      <w:r w:rsidR="00FC23F2" w:rsidRPr="00073D41">
        <w:rPr>
          <w:lang w:val="bg-BG"/>
        </w:rPr>
        <w:t>Първични енергийни ресурси</w:t>
      </w:r>
    </w:p>
    <w:p w:rsidR="00A56A1A" w:rsidRPr="00073D41" w:rsidRDefault="00A56A1A" w:rsidP="00A56A1A">
      <w:pPr>
        <w:spacing w:after="0" w:line="240" w:lineRule="auto"/>
        <w:rPr>
          <w:lang w:val="ro-RO"/>
        </w:rPr>
      </w:pPr>
    </w:p>
    <w:p w:rsidR="006346F3" w:rsidRPr="00073D41" w:rsidRDefault="00FC23F2" w:rsidP="00A56A1A">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bg-BG"/>
        </w:rPr>
        <w:t>Румъния иам балансиран и разнообразен енергиен микс</w:t>
      </w:r>
      <w:r w:rsidR="00C43C61" w:rsidRPr="00073D41">
        <w:rPr>
          <w:rFonts w:cstheme="minorHAnsi"/>
          <w:b/>
          <w:sz w:val="18"/>
          <w:szCs w:val="20"/>
          <w:lang w:val="ro-RO"/>
        </w:rPr>
        <w:t xml:space="preserve">. </w:t>
      </w:r>
    </w:p>
    <w:p w:rsidR="006346F3" w:rsidRPr="00073D41" w:rsidRDefault="006346F3" w:rsidP="00C43C61">
      <w:pPr>
        <w:spacing w:after="0" w:line="240" w:lineRule="auto"/>
        <w:jc w:val="both"/>
        <w:rPr>
          <w:rFonts w:cstheme="minorHAnsi"/>
          <w:sz w:val="18"/>
          <w:szCs w:val="20"/>
          <w:lang w:val="ro-RO"/>
        </w:rPr>
      </w:pPr>
    </w:p>
    <w:p w:rsidR="006346F3" w:rsidRPr="00073D41" w:rsidRDefault="00FC23F2" w:rsidP="00C43C61">
      <w:pPr>
        <w:spacing w:after="0" w:line="240" w:lineRule="auto"/>
        <w:jc w:val="both"/>
        <w:rPr>
          <w:rFonts w:cstheme="minorHAnsi"/>
          <w:sz w:val="18"/>
          <w:szCs w:val="20"/>
          <w:lang w:val="ro-RO"/>
        </w:rPr>
      </w:pPr>
      <w:r w:rsidRPr="00073D41">
        <w:rPr>
          <w:rFonts w:cstheme="minorHAnsi"/>
          <w:sz w:val="18"/>
          <w:szCs w:val="20"/>
          <w:lang w:val="ro-RO"/>
        </w:rPr>
        <w:t xml:space="preserve">През 2017 г. основните първични енергийни ресурси са 34.291,4 * хиляди </w:t>
      </w:r>
      <w:r w:rsidR="00041D71">
        <w:rPr>
          <w:rFonts w:cstheme="minorHAnsi"/>
          <w:color w:val="FF0000"/>
          <w:sz w:val="18"/>
          <w:szCs w:val="20"/>
          <w:lang w:val="ro-RO"/>
        </w:rPr>
        <w:t xml:space="preserve">т.н.е. </w:t>
      </w:r>
      <w:r w:rsidRPr="00073D41">
        <w:rPr>
          <w:rFonts w:cstheme="minorHAnsi"/>
          <w:sz w:val="18"/>
          <w:szCs w:val="20"/>
          <w:lang w:val="ro-RO"/>
        </w:rPr>
        <w:t>, от които 21</w:t>
      </w:r>
      <w:r w:rsidRPr="00073D41">
        <w:rPr>
          <w:rFonts w:cstheme="minorHAnsi"/>
          <w:sz w:val="18"/>
          <w:szCs w:val="20"/>
          <w:lang w:val="bg-BG"/>
        </w:rPr>
        <w:t>.</w:t>
      </w:r>
      <w:r w:rsidRPr="00073D41">
        <w:rPr>
          <w:rFonts w:cstheme="minorHAnsi"/>
          <w:sz w:val="18"/>
          <w:szCs w:val="20"/>
          <w:lang w:val="ro-RO"/>
        </w:rPr>
        <w:t xml:space="preserve"> 303,5 хиляди </w:t>
      </w:r>
      <w:r w:rsidR="00041D71">
        <w:rPr>
          <w:rFonts w:cstheme="minorHAnsi"/>
          <w:color w:val="FF0000"/>
          <w:sz w:val="18"/>
          <w:szCs w:val="20"/>
          <w:lang w:val="ro-RO"/>
        </w:rPr>
        <w:t xml:space="preserve">т.н.е. </w:t>
      </w:r>
      <w:r w:rsidRPr="00073D41">
        <w:rPr>
          <w:rFonts w:cstheme="minorHAnsi"/>
          <w:sz w:val="18"/>
          <w:szCs w:val="20"/>
          <w:lang w:val="ro-RO"/>
        </w:rPr>
        <w:t xml:space="preserve"> от вътрешно производство и 12.987,9 хиляди </w:t>
      </w:r>
      <w:r w:rsidR="00041D71">
        <w:rPr>
          <w:rFonts w:cstheme="minorHAnsi"/>
          <w:color w:val="FF0000"/>
          <w:sz w:val="18"/>
          <w:szCs w:val="20"/>
          <w:lang w:val="ro-RO"/>
        </w:rPr>
        <w:t xml:space="preserve">т.н.е. </w:t>
      </w:r>
      <w:r w:rsidRPr="00073D41">
        <w:rPr>
          <w:rFonts w:cstheme="minorHAnsi"/>
          <w:sz w:val="18"/>
          <w:szCs w:val="20"/>
          <w:lang w:val="ro-RO"/>
        </w:rPr>
        <w:t xml:space="preserve"> от внос, със следната структура:</w:t>
      </w:r>
    </w:p>
    <w:p w:rsidR="006346F3" w:rsidRPr="00073D41" w:rsidRDefault="00FC23F2" w:rsidP="00C43C61">
      <w:pPr>
        <w:pStyle w:val="ListParagraph"/>
        <w:numPr>
          <w:ilvl w:val="0"/>
          <w:numId w:val="8"/>
        </w:numPr>
        <w:spacing w:after="0" w:line="240" w:lineRule="auto"/>
        <w:jc w:val="both"/>
        <w:rPr>
          <w:rFonts w:cstheme="minorHAnsi"/>
          <w:sz w:val="18"/>
          <w:szCs w:val="20"/>
          <w:lang w:val="ro-RO"/>
        </w:rPr>
      </w:pPr>
      <w:r w:rsidRPr="00073D41">
        <w:rPr>
          <w:rFonts w:cstheme="minorHAnsi"/>
          <w:sz w:val="18"/>
          <w:szCs w:val="20"/>
          <w:lang w:val="ro-RO"/>
        </w:rPr>
        <w:t>въглища</w:t>
      </w:r>
      <w:r w:rsidR="00C43C61" w:rsidRPr="00073D41">
        <w:rPr>
          <w:rFonts w:cstheme="minorHAnsi"/>
          <w:sz w:val="18"/>
          <w:szCs w:val="20"/>
          <w:lang w:val="ro-RO"/>
        </w:rPr>
        <w:t xml:space="preserve">: 5.164,7 </w:t>
      </w:r>
      <w:r w:rsidRPr="00073D41">
        <w:rPr>
          <w:rFonts w:cstheme="minorHAnsi"/>
          <w:sz w:val="18"/>
          <w:szCs w:val="20"/>
          <w:lang w:val="ro-RO"/>
        </w:rPr>
        <w:t xml:space="preserve">хиляди </w:t>
      </w:r>
      <w:r w:rsidR="00041D71">
        <w:rPr>
          <w:rFonts w:cstheme="minorHAnsi"/>
          <w:color w:val="FF0000"/>
          <w:sz w:val="18"/>
          <w:szCs w:val="20"/>
          <w:lang w:val="ro-RO"/>
        </w:rPr>
        <w:t xml:space="preserve">т.н.е. </w:t>
      </w:r>
      <w:r w:rsidRPr="00073D41">
        <w:rPr>
          <w:rFonts w:cstheme="minorHAnsi"/>
          <w:sz w:val="18"/>
          <w:szCs w:val="20"/>
          <w:lang w:val="ro-RO"/>
        </w:rPr>
        <w:t xml:space="preserve"> </w:t>
      </w:r>
      <w:r w:rsidR="00C43C61" w:rsidRPr="00073D41">
        <w:rPr>
          <w:rFonts w:cstheme="minorHAnsi"/>
          <w:sz w:val="18"/>
          <w:szCs w:val="20"/>
          <w:lang w:val="ro-RO"/>
        </w:rPr>
        <w:t xml:space="preserve">(4.654,6 </w:t>
      </w:r>
      <w:r w:rsidRPr="00073D41">
        <w:rPr>
          <w:rFonts w:cstheme="minorHAnsi"/>
          <w:sz w:val="18"/>
          <w:szCs w:val="20"/>
          <w:lang w:val="bg-BG"/>
        </w:rPr>
        <w:t>вътрешна продукция и</w:t>
      </w:r>
      <w:r w:rsidRPr="00073D41">
        <w:rPr>
          <w:rFonts w:cstheme="minorHAnsi"/>
          <w:sz w:val="18"/>
          <w:szCs w:val="20"/>
          <w:lang w:val="ro-RO"/>
        </w:rPr>
        <w:t xml:space="preserve"> 510,1 внос</w:t>
      </w:r>
      <w:r w:rsidR="00C43C61" w:rsidRPr="00073D41">
        <w:rPr>
          <w:rFonts w:cstheme="minorHAnsi"/>
          <w:sz w:val="18"/>
          <w:szCs w:val="20"/>
          <w:lang w:val="ro-RO"/>
        </w:rPr>
        <w:t xml:space="preserve">) – 15% </w:t>
      </w:r>
      <w:r w:rsidRPr="00073D41">
        <w:rPr>
          <w:rFonts w:cstheme="minorHAnsi"/>
          <w:sz w:val="18"/>
          <w:szCs w:val="20"/>
          <w:lang w:val="bg-BG"/>
        </w:rPr>
        <w:t>от микс</w:t>
      </w:r>
      <w:r w:rsidR="006346F3" w:rsidRPr="00073D41">
        <w:rPr>
          <w:rFonts w:cstheme="minorHAnsi"/>
          <w:sz w:val="18"/>
          <w:szCs w:val="20"/>
          <w:lang w:val="ro-RO"/>
        </w:rPr>
        <w:t>;</w:t>
      </w:r>
    </w:p>
    <w:p w:rsidR="006346F3" w:rsidRPr="00073D41" w:rsidRDefault="00BE7FC7" w:rsidP="00C43C61">
      <w:pPr>
        <w:pStyle w:val="ListParagraph"/>
        <w:numPr>
          <w:ilvl w:val="0"/>
          <w:numId w:val="8"/>
        </w:numPr>
        <w:spacing w:after="0" w:line="240" w:lineRule="auto"/>
        <w:jc w:val="both"/>
        <w:rPr>
          <w:rFonts w:cstheme="minorHAnsi"/>
          <w:sz w:val="18"/>
          <w:szCs w:val="20"/>
          <w:lang w:val="ro-RO"/>
        </w:rPr>
      </w:pPr>
      <w:r w:rsidRPr="00073D41">
        <w:rPr>
          <w:rFonts w:cstheme="minorHAnsi"/>
          <w:sz w:val="18"/>
          <w:szCs w:val="20"/>
          <w:lang w:val="bg-BG"/>
        </w:rPr>
        <w:t>нефт</w:t>
      </w:r>
      <w:r w:rsidR="00C43C61" w:rsidRPr="00073D41">
        <w:rPr>
          <w:rFonts w:cstheme="minorHAnsi"/>
          <w:sz w:val="18"/>
          <w:szCs w:val="20"/>
          <w:lang w:val="ro-RO"/>
        </w:rPr>
        <w:t xml:space="preserve">: 11.175,9 </w:t>
      </w:r>
      <w:r w:rsidR="00FC23F2" w:rsidRPr="00073D41">
        <w:rPr>
          <w:rFonts w:cstheme="minorHAnsi"/>
          <w:sz w:val="18"/>
          <w:szCs w:val="20"/>
          <w:lang w:val="ro-RO"/>
        </w:rPr>
        <w:t xml:space="preserve">хиляди </w:t>
      </w:r>
      <w:r w:rsidR="00041D71">
        <w:rPr>
          <w:rFonts w:cstheme="minorHAnsi"/>
          <w:color w:val="FF0000"/>
          <w:sz w:val="18"/>
          <w:szCs w:val="20"/>
          <w:lang w:val="ro-RO"/>
        </w:rPr>
        <w:t xml:space="preserve">т.н.е. </w:t>
      </w:r>
      <w:r w:rsidR="00FC23F2" w:rsidRPr="00073D41">
        <w:rPr>
          <w:rFonts w:cstheme="minorHAnsi"/>
          <w:sz w:val="18"/>
          <w:szCs w:val="20"/>
          <w:lang w:val="ro-RO"/>
        </w:rPr>
        <w:t xml:space="preserve"> </w:t>
      </w:r>
      <w:r w:rsidR="00C43C61" w:rsidRPr="00073D41">
        <w:rPr>
          <w:rFonts w:cstheme="minorHAnsi"/>
          <w:sz w:val="18"/>
          <w:szCs w:val="20"/>
          <w:lang w:val="ro-RO"/>
        </w:rPr>
        <w:t xml:space="preserve">(3.421,7 </w:t>
      </w:r>
      <w:r w:rsidR="00FC23F2" w:rsidRPr="00073D41">
        <w:rPr>
          <w:rFonts w:cstheme="minorHAnsi"/>
          <w:sz w:val="18"/>
          <w:szCs w:val="20"/>
          <w:lang w:val="bg-BG"/>
        </w:rPr>
        <w:t>вътрешна продукция и</w:t>
      </w:r>
      <w:r w:rsidR="00FC23F2" w:rsidRPr="00073D41">
        <w:rPr>
          <w:rFonts w:cstheme="minorHAnsi"/>
          <w:sz w:val="18"/>
          <w:szCs w:val="20"/>
          <w:lang w:val="ro-RO"/>
        </w:rPr>
        <w:t>7.754,2 внос</w:t>
      </w:r>
      <w:r w:rsidR="00C43C61" w:rsidRPr="00073D41">
        <w:rPr>
          <w:rFonts w:cstheme="minorHAnsi"/>
          <w:sz w:val="18"/>
          <w:szCs w:val="20"/>
          <w:lang w:val="ro-RO"/>
        </w:rPr>
        <w:t xml:space="preserve">) – 32,6% </w:t>
      </w:r>
      <w:r w:rsidR="00FC23F2" w:rsidRPr="00073D41">
        <w:rPr>
          <w:rFonts w:cstheme="minorHAnsi"/>
          <w:sz w:val="18"/>
          <w:szCs w:val="20"/>
          <w:lang w:val="bg-BG"/>
        </w:rPr>
        <w:t>от микс</w:t>
      </w:r>
      <w:r w:rsidR="006346F3" w:rsidRPr="00073D41">
        <w:rPr>
          <w:rFonts w:cstheme="minorHAnsi"/>
          <w:sz w:val="18"/>
          <w:szCs w:val="20"/>
          <w:lang w:val="ro-RO"/>
        </w:rPr>
        <w:t>;</w:t>
      </w:r>
    </w:p>
    <w:p w:rsidR="006346F3" w:rsidRPr="00073D41" w:rsidRDefault="00FC23F2" w:rsidP="00C43C61">
      <w:pPr>
        <w:pStyle w:val="ListParagraph"/>
        <w:numPr>
          <w:ilvl w:val="0"/>
          <w:numId w:val="8"/>
        </w:numPr>
        <w:spacing w:after="0" w:line="240" w:lineRule="auto"/>
        <w:jc w:val="both"/>
        <w:rPr>
          <w:rFonts w:cstheme="minorHAnsi"/>
          <w:sz w:val="18"/>
          <w:szCs w:val="20"/>
          <w:lang w:val="ro-RO"/>
        </w:rPr>
      </w:pPr>
      <w:r w:rsidRPr="00073D41">
        <w:rPr>
          <w:rFonts w:cstheme="minorHAnsi"/>
          <w:sz w:val="18"/>
          <w:szCs w:val="20"/>
          <w:lang w:val="bg-BG"/>
        </w:rPr>
        <w:t>природен газ</w:t>
      </w:r>
      <w:r w:rsidR="00C43C61" w:rsidRPr="00073D41">
        <w:rPr>
          <w:rFonts w:cstheme="minorHAnsi"/>
          <w:sz w:val="18"/>
          <w:szCs w:val="20"/>
          <w:lang w:val="ro-RO"/>
        </w:rPr>
        <w:t xml:space="preserve">: 9.282,1 </w:t>
      </w:r>
      <w:r w:rsidRPr="00073D41">
        <w:rPr>
          <w:rFonts w:cstheme="minorHAnsi"/>
          <w:sz w:val="18"/>
          <w:szCs w:val="20"/>
          <w:lang w:val="ro-RO"/>
        </w:rPr>
        <w:t xml:space="preserve">хиляди </w:t>
      </w:r>
      <w:r w:rsidR="00041D71">
        <w:rPr>
          <w:rFonts w:cstheme="minorHAnsi"/>
          <w:color w:val="FF0000"/>
          <w:sz w:val="18"/>
          <w:szCs w:val="20"/>
          <w:lang w:val="ro-RO"/>
        </w:rPr>
        <w:t xml:space="preserve">т.н.е. </w:t>
      </w:r>
      <w:r w:rsidRPr="00073D41">
        <w:rPr>
          <w:rFonts w:cstheme="minorHAnsi"/>
          <w:sz w:val="18"/>
          <w:szCs w:val="20"/>
          <w:lang w:val="ro-RO"/>
        </w:rPr>
        <w:t xml:space="preserve"> </w:t>
      </w:r>
      <w:r w:rsidR="00C43C61" w:rsidRPr="00073D41">
        <w:rPr>
          <w:rFonts w:cstheme="minorHAnsi"/>
          <w:sz w:val="18"/>
          <w:szCs w:val="20"/>
          <w:lang w:val="ro-RO"/>
        </w:rPr>
        <w:t xml:space="preserve">(8.337,7 </w:t>
      </w:r>
      <w:r w:rsidR="00BE7FC7" w:rsidRPr="00073D41">
        <w:rPr>
          <w:rFonts w:cstheme="minorHAnsi"/>
          <w:sz w:val="18"/>
          <w:szCs w:val="20"/>
          <w:lang w:val="bg-BG"/>
        </w:rPr>
        <w:t>вътрешна продукция и</w:t>
      </w:r>
      <w:r w:rsidR="00BE7FC7" w:rsidRPr="00073D41">
        <w:rPr>
          <w:rFonts w:cstheme="minorHAnsi"/>
          <w:sz w:val="18"/>
          <w:szCs w:val="20"/>
          <w:lang w:val="ro-RO"/>
        </w:rPr>
        <w:t xml:space="preserve"> 944,4 внос</w:t>
      </w:r>
      <w:r w:rsidR="00C43C61" w:rsidRPr="00073D41">
        <w:rPr>
          <w:rFonts w:cstheme="minorHAnsi"/>
          <w:sz w:val="18"/>
          <w:szCs w:val="20"/>
          <w:lang w:val="ro-RO"/>
        </w:rPr>
        <w:t xml:space="preserve">) – 27% </w:t>
      </w:r>
      <w:r w:rsidR="00BE7FC7" w:rsidRPr="00073D41">
        <w:rPr>
          <w:rFonts w:cstheme="minorHAnsi"/>
          <w:sz w:val="18"/>
          <w:szCs w:val="20"/>
          <w:lang w:val="bg-BG"/>
        </w:rPr>
        <w:t>от микс</w:t>
      </w:r>
      <w:r w:rsidR="006346F3" w:rsidRPr="00073D41">
        <w:rPr>
          <w:rFonts w:cstheme="minorHAnsi"/>
          <w:sz w:val="18"/>
          <w:szCs w:val="20"/>
          <w:lang w:val="ro-RO"/>
        </w:rPr>
        <w:t>;</w:t>
      </w:r>
    </w:p>
    <w:p w:rsidR="006346F3" w:rsidRPr="00073D41" w:rsidRDefault="00BE7FC7" w:rsidP="00C43C61">
      <w:pPr>
        <w:pStyle w:val="ListParagraph"/>
        <w:numPr>
          <w:ilvl w:val="0"/>
          <w:numId w:val="8"/>
        </w:numPr>
        <w:spacing w:after="0" w:line="240" w:lineRule="auto"/>
        <w:jc w:val="both"/>
        <w:rPr>
          <w:rFonts w:cstheme="minorHAnsi"/>
          <w:sz w:val="18"/>
          <w:szCs w:val="20"/>
          <w:lang w:val="ro-RO"/>
        </w:rPr>
      </w:pPr>
      <w:r w:rsidRPr="00073D41">
        <w:rPr>
          <w:rFonts w:cstheme="minorHAnsi"/>
          <w:sz w:val="18"/>
          <w:szCs w:val="20"/>
          <w:lang w:val="bg-BG"/>
        </w:rPr>
        <w:t>водноелектрическа енергия</w:t>
      </w:r>
      <w:r w:rsidRPr="00073D41">
        <w:rPr>
          <w:rFonts w:cstheme="minorHAnsi"/>
          <w:sz w:val="18"/>
          <w:szCs w:val="20"/>
          <w:lang w:val="ro-RO"/>
        </w:rPr>
        <w:t>, ядрено-електрическа енергия, соларна и електроенергия от внос</w:t>
      </w:r>
      <w:r w:rsidR="00C43C61" w:rsidRPr="00073D41">
        <w:rPr>
          <w:rFonts w:cstheme="minorHAnsi"/>
          <w:sz w:val="18"/>
          <w:szCs w:val="20"/>
          <w:lang w:val="ro-RO"/>
        </w:rPr>
        <w:t xml:space="preserve">: 5.203,8 </w:t>
      </w:r>
      <w:r w:rsidRPr="00073D41">
        <w:rPr>
          <w:rFonts w:cstheme="minorHAnsi"/>
          <w:sz w:val="18"/>
          <w:szCs w:val="20"/>
          <w:lang w:val="ro-RO"/>
        </w:rPr>
        <w:t xml:space="preserve">хиляди </w:t>
      </w:r>
      <w:r w:rsidR="00041D71">
        <w:rPr>
          <w:rFonts w:cstheme="minorHAnsi"/>
          <w:color w:val="FF0000"/>
          <w:sz w:val="18"/>
          <w:szCs w:val="20"/>
          <w:lang w:val="ro-RO"/>
        </w:rPr>
        <w:t xml:space="preserve">т.н.е. </w:t>
      </w:r>
      <w:r w:rsidRPr="00073D41">
        <w:rPr>
          <w:rFonts w:cstheme="minorHAnsi"/>
          <w:sz w:val="18"/>
          <w:szCs w:val="20"/>
          <w:lang w:val="ro-RO"/>
        </w:rPr>
        <w:t xml:space="preserve"> </w:t>
      </w:r>
      <w:r w:rsidR="00C43C61" w:rsidRPr="00073D41">
        <w:rPr>
          <w:rFonts w:cstheme="minorHAnsi"/>
          <w:sz w:val="18"/>
          <w:szCs w:val="20"/>
          <w:lang w:val="ro-RO"/>
        </w:rPr>
        <w:t xml:space="preserve">(4.889,5 </w:t>
      </w:r>
      <w:r w:rsidRPr="00073D41">
        <w:rPr>
          <w:rFonts w:cstheme="minorHAnsi"/>
          <w:sz w:val="18"/>
          <w:szCs w:val="20"/>
          <w:lang w:val="bg-BG"/>
        </w:rPr>
        <w:t>вътрешна продукция и</w:t>
      </w:r>
      <w:r w:rsidRPr="00073D41">
        <w:rPr>
          <w:rFonts w:cstheme="minorHAnsi"/>
          <w:sz w:val="18"/>
          <w:szCs w:val="20"/>
          <w:lang w:val="ro-RO"/>
        </w:rPr>
        <w:t xml:space="preserve"> 314,3 внос</w:t>
      </w:r>
      <w:r w:rsidR="00C43C61" w:rsidRPr="00073D41">
        <w:rPr>
          <w:rFonts w:cstheme="minorHAnsi"/>
          <w:sz w:val="18"/>
          <w:szCs w:val="20"/>
          <w:lang w:val="ro-RO"/>
        </w:rPr>
        <w:t xml:space="preserve">) – 15,2% </w:t>
      </w:r>
      <w:r w:rsidRPr="00073D41">
        <w:rPr>
          <w:rFonts w:cstheme="minorHAnsi"/>
          <w:sz w:val="18"/>
          <w:szCs w:val="20"/>
          <w:lang w:val="bg-BG"/>
        </w:rPr>
        <w:t>от микс</w:t>
      </w:r>
      <w:r w:rsidR="006346F3" w:rsidRPr="00073D41">
        <w:rPr>
          <w:rFonts w:cstheme="minorHAnsi"/>
          <w:sz w:val="18"/>
          <w:szCs w:val="20"/>
          <w:lang w:val="ro-RO"/>
        </w:rPr>
        <w:t>;</w:t>
      </w:r>
    </w:p>
    <w:p w:rsidR="00AB2EB9" w:rsidRPr="00073D41" w:rsidRDefault="00BE7FC7" w:rsidP="00C43C61">
      <w:pPr>
        <w:pStyle w:val="ListParagraph"/>
        <w:numPr>
          <w:ilvl w:val="0"/>
          <w:numId w:val="8"/>
        </w:numPr>
        <w:spacing w:after="0" w:line="240" w:lineRule="auto"/>
        <w:jc w:val="both"/>
        <w:rPr>
          <w:rFonts w:cstheme="minorHAnsi"/>
          <w:sz w:val="18"/>
          <w:szCs w:val="20"/>
          <w:lang w:val="ro-RO"/>
        </w:rPr>
      </w:pPr>
      <w:r w:rsidRPr="00073D41">
        <w:rPr>
          <w:rFonts w:cstheme="minorHAnsi"/>
          <w:sz w:val="18"/>
          <w:szCs w:val="20"/>
          <w:lang w:val="bg-BG"/>
        </w:rPr>
        <w:t>нефтени продукти от внос</w:t>
      </w:r>
      <w:r w:rsidR="00C43C61" w:rsidRPr="00073D41">
        <w:rPr>
          <w:rFonts w:cstheme="minorHAnsi"/>
          <w:sz w:val="18"/>
          <w:szCs w:val="20"/>
          <w:lang w:val="ro-RO"/>
        </w:rPr>
        <w:t xml:space="preserve">: 2.985,8 </w:t>
      </w:r>
      <w:r w:rsidRPr="00073D41">
        <w:rPr>
          <w:rFonts w:cstheme="minorHAnsi"/>
          <w:sz w:val="18"/>
          <w:szCs w:val="20"/>
          <w:lang w:val="ro-RO"/>
        </w:rPr>
        <w:t xml:space="preserve">хиляди </w:t>
      </w:r>
      <w:r w:rsidR="00041D71">
        <w:rPr>
          <w:rFonts w:cstheme="minorHAnsi"/>
          <w:color w:val="FF0000"/>
          <w:sz w:val="18"/>
          <w:szCs w:val="20"/>
          <w:lang w:val="ro-RO"/>
        </w:rPr>
        <w:t xml:space="preserve">т.н.е. </w:t>
      </w:r>
      <w:r w:rsidRPr="00073D41">
        <w:rPr>
          <w:rFonts w:cstheme="minorHAnsi"/>
          <w:sz w:val="18"/>
          <w:szCs w:val="20"/>
          <w:lang w:val="ro-RO"/>
        </w:rPr>
        <w:t xml:space="preserve"> </w:t>
      </w:r>
      <w:r w:rsidR="00C43C61" w:rsidRPr="00073D41">
        <w:rPr>
          <w:rFonts w:cstheme="minorHAnsi"/>
          <w:sz w:val="18"/>
          <w:szCs w:val="20"/>
          <w:lang w:val="ro-RO"/>
        </w:rPr>
        <w:t xml:space="preserve">– 8,7% </w:t>
      </w:r>
      <w:r w:rsidRPr="00073D41">
        <w:rPr>
          <w:rFonts w:cstheme="minorHAnsi"/>
          <w:sz w:val="18"/>
          <w:szCs w:val="20"/>
          <w:lang w:val="bg-BG"/>
        </w:rPr>
        <w:t>от микс</w:t>
      </w:r>
      <w:r w:rsidR="006346F3" w:rsidRPr="00073D41">
        <w:rPr>
          <w:rFonts w:cstheme="minorHAnsi"/>
          <w:sz w:val="18"/>
          <w:szCs w:val="20"/>
          <w:lang w:val="ro-RO"/>
        </w:rPr>
        <w:t>.</w:t>
      </w:r>
    </w:p>
    <w:p w:rsidR="00EF5915" w:rsidRPr="00073D41" w:rsidRDefault="00BE7FC7" w:rsidP="00750CF6">
      <w:pPr>
        <w:spacing w:after="0" w:line="240" w:lineRule="auto"/>
        <w:jc w:val="right"/>
        <w:rPr>
          <w:rFonts w:cstheme="minorHAnsi"/>
          <w:b/>
          <w:i/>
          <w:sz w:val="16"/>
          <w:szCs w:val="20"/>
          <w:lang w:val="ro-RO"/>
        </w:rPr>
      </w:pPr>
      <w:r w:rsidRPr="00073D41">
        <w:rPr>
          <w:rFonts w:cstheme="minorHAnsi"/>
          <w:b/>
          <w:i/>
          <w:sz w:val="16"/>
          <w:szCs w:val="20"/>
          <w:lang w:val="ro-RO"/>
        </w:rPr>
        <w:t>*Източник</w:t>
      </w:r>
      <w:r w:rsidR="00AB2EB9" w:rsidRPr="00073D41">
        <w:rPr>
          <w:rFonts w:cstheme="minorHAnsi"/>
          <w:b/>
          <w:i/>
          <w:sz w:val="16"/>
          <w:szCs w:val="20"/>
          <w:lang w:val="ro-RO"/>
        </w:rPr>
        <w:t xml:space="preserve"> </w:t>
      </w:r>
      <w:r w:rsidRPr="00073D41">
        <w:rPr>
          <w:rFonts w:cstheme="minorHAnsi"/>
          <w:b/>
          <w:i/>
          <w:sz w:val="16"/>
          <w:szCs w:val="20"/>
          <w:lang w:val="ro-RO"/>
        </w:rPr>
        <w:t>Национален Статистически Институт</w:t>
      </w:r>
    </w:p>
    <w:p w:rsidR="00A07A14" w:rsidRPr="00073D41" w:rsidRDefault="00A07A14" w:rsidP="00C43C61">
      <w:pPr>
        <w:spacing w:after="0" w:line="240" w:lineRule="auto"/>
        <w:jc w:val="both"/>
        <w:rPr>
          <w:rFonts w:cstheme="minorHAnsi"/>
          <w:i/>
          <w:sz w:val="20"/>
          <w:szCs w:val="20"/>
          <w:lang w:val="ro-RO"/>
        </w:rPr>
      </w:pPr>
    </w:p>
    <w:p w:rsidR="00C43C61" w:rsidRPr="00073D41" w:rsidRDefault="00BE7FC7" w:rsidP="00C43C61">
      <w:pPr>
        <w:spacing w:after="0" w:line="240" w:lineRule="auto"/>
        <w:jc w:val="both"/>
        <w:rPr>
          <w:rFonts w:cstheme="minorHAnsi"/>
          <w:i/>
          <w:sz w:val="18"/>
          <w:szCs w:val="20"/>
          <w:lang w:val="bg-BG"/>
        </w:rPr>
      </w:pPr>
      <w:r w:rsidRPr="00073D41">
        <w:rPr>
          <w:rFonts w:cstheme="minorHAnsi"/>
          <w:i/>
          <w:sz w:val="18"/>
          <w:szCs w:val="20"/>
          <w:lang w:val="bg-BG"/>
        </w:rPr>
        <w:t>Нефт и природен газ</w:t>
      </w:r>
    </w:p>
    <w:p w:rsidR="006346F3" w:rsidRPr="00073D41" w:rsidRDefault="006346F3" w:rsidP="00C43C61">
      <w:pPr>
        <w:spacing w:after="0" w:line="240" w:lineRule="auto"/>
        <w:jc w:val="both"/>
        <w:rPr>
          <w:rFonts w:cstheme="minorHAnsi"/>
          <w:sz w:val="18"/>
          <w:szCs w:val="20"/>
          <w:lang w:val="ro-RO"/>
        </w:rPr>
      </w:pPr>
    </w:p>
    <w:p w:rsidR="00BE7FC7" w:rsidRPr="00073D41" w:rsidRDefault="00BE7FC7" w:rsidP="00BE7FC7">
      <w:pPr>
        <w:spacing w:after="0" w:line="240" w:lineRule="auto"/>
        <w:jc w:val="both"/>
        <w:rPr>
          <w:rFonts w:cstheme="minorHAnsi"/>
          <w:sz w:val="18"/>
          <w:szCs w:val="20"/>
          <w:lang w:val="ro-RO"/>
        </w:rPr>
      </w:pPr>
      <w:r w:rsidRPr="00073D41">
        <w:rPr>
          <w:rFonts w:cstheme="minorHAnsi"/>
          <w:sz w:val="18"/>
          <w:szCs w:val="20"/>
          <w:lang w:val="ro-RO"/>
        </w:rPr>
        <w:t>В момента</w:t>
      </w:r>
      <w:r w:rsidRPr="00073D41">
        <w:rPr>
          <w:rFonts w:cstheme="minorHAnsi"/>
          <w:sz w:val="18"/>
          <w:szCs w:val="20"/>
          <w:lang w:val="bg-BG"/>
        </w:rPr>
        <w:t>,</w:t>
      </w:r>
      <w:r w:rsidRPr="00073D41">
        <w:rPr>
          <w:rFonts w:cstheme="minorHAnsi"/>
          <w:sz w:val="18"/>
          <w:szCs w:val="20"/>
          <w:lang w:val="ro-RO"/>
        </w:rPr>
        <w:t xml:space="preserve"> в Румъния се експлоатира</w:t>
      </w:r>
      <w:r w:rsidRPr="00073D41">
        <w:rPr>
          <w:rFonts w:cstheme="minorHAnsi"/>
          <w:sz w:val="18"/>
          <w:szCs w:val="20"/>
          <w:lang w:val="bg-BG"/>
        </w:rPr>
        <w:t>т</w:t>
      </w:r>
      <w:r w:rsidRPr="00073D41">
        <w:rPr>
          <w:rFonts w:cstheme="minorHAnsi"/>
          <w:sz w:val="18"/>
          <w:szCs w:val="20"/>
          <w:lang w:val="ro-RO"/>
        </w:rPr>
        <w:t xml:space="preserve"> около 400 находища на нефт и природен газ, от които:</w:t>
      </w:r>
    </w:p>
    <w:p w:rsidR="00BE7FC7" w:rsidRPr="00073D41" w:rsidRDefault="00BE7FC7" w:rsidP="00BE7FC7">
      <w:pPr>
        <w:pStyle w:val="ListParagraph"/>
        <w:numPr>
          <w:ilvl w:val="0"/>
          <w:numId w:val="8"/>
        </w:numPr>
        <w:spacing w:after="0" w:line="240" w:lineRule="auto"/>
        <w:jc w:val="both"/>
        <w:rPr>
          <w:rFonts w:cstheme="minorHAnsi"/>
          <w:sz w:val="18"/>
          <w:szCs w:val="20"/>
          <w:lang w:val="ro-RO"/>
        </w:rPr>
      </w:pPr>
      <w:r w:rsidRPr="00073D41">
        <w:rPr>
          <w:rFonts w:cstheme="minorHAnsi"/>
          <w:sz w:val="18"/>
          <w:szCs w:val="20"/>
          <w:lang w:val="ro-RO"/>
        </w:rPr>
        <w:t>OMV Петром оперира над 200 находища на нефт и природен газ в Румъния. В Черно море</w:t>
      </w:r>
      <w:r w:rsidRPr="00073D41">
        <w:rPr>
          <w:rFonts w:cstheme="minorHAnsi"/>
          <w:sz w:val="18"/>
          <w:szCs w:val="20"/>
          <w:lang w:val="bg-BG"/>
        </w:rPr>
        <w:t>,</w:t>
      </w:r>
      <w:r w:rsidRPr="00073D41">
        <w:rPr>
          <w:rFonts w:cstheme="minorHAnsi"/>
          <w:sz w:val="18"/>
          <w:szCs w:val="20"/>
          <w:lang w:val="ro-RO"/>
        </w:rPr>
        <w:t xml:space="preserve"> OMV </w:t>
      </w:r>
      <w:r w:rsidRPr="00073D41">
        <w:rPr>
          <w:rFonts w:cstheme="minorHAnsi"/>
          <w:sz w:val="18"/>
          <w:szCs w:val="20"/>
          <w:lang w:val="bg-BG"/>
        </w:rPr>
        <w:t>Петром</w:t>
      </w:r>
      <w:r w:rsidRPr="00073D41">
        <w:rPr>
          <w:rFonts w:cstheme="minorHAnsi"/>
          <w:sz w:val="18"/>
          <w:szCs w:val="20"/>
          <w:lang w:val="ro-RO"/>
        </w:rPr>
        <w:t xml:space="preserve"> работи на седем неподвижни платформи;</w:t>
      </w:r>
    </w:p>
    <w:p w:rsidR="006346F3" w:rsidRPr="00073D41" w:rsidRDefault="00BE7FC7" w:rsidP="00BE7FC7">
      <w:pPr>
        <w:pStyle w:val="ListParagraph"/>
        <w:numPr>
          <w:ilvl w:val="0"/>
          <w:numId w:val="8"/>
        </w:numPr>
        <w:spacing w:after="0" w:line="240" w:lineRule="auto"/>
        <w:jc w:val="both"/>
        <w:rPr>
          <w:rFonts w:cstheme="minorHAnsi"/>
          <w:sz w:val="18"/>
          <w:szCs w:val="20"/>
          <w:lang w:val="ro-RO"/>
        </w:rPr>
      </w:pPr>
      <w:r w:rsidRPr="00073D41">
        <w:rPr>
          <w:rFonts w:cstheme="minorHAnsi"/>
          <w:sz w:val="18"/>
          <w:szCs w:val="20"/>
          <w:lang w:val="bg-BG"/>
        </w:rPr>
        <w:t>Ромгаз</w:t>
      </w:r>
      <w:r w:rsidRPr="00073D41">
        <w:rPr>
          <w:rFonts w:cstheme="minorHAnsi"/>
          <w:sz w:val="18"/>
          <w:szCs w:val="20"/>
          <w:lang w:val="ro-RO"/>
        </w:rPr>
        <w:t xml:space="preserve"> осъществява своята дейност като единствен пр</w:t>
      </w:r>
      <w:r w:rsidR="00041D71">
        <w:rPr>
          <w:rFonts w:cstheme="minorHAnsi"/>
          <w:sz w:val="18"/>
          <w:szCs w:val="20"/>
          <w:lang w:val="ro-RO"/>
        </w:rPr>
        <w:t xml:space="preserve">итежател на нефтено </w:t>
      </w:r>
      <w:r w:rsidR="00041D71">
        <w:rPr>
          <w:rFonts w:cstheme="minorHAnsi"/>
          <w:sz w:val="18"/>
          <w:szCs w:val="20"/>
          <w:lang w:val="bg-BG"/>
        </w:rPr>
        <w:t>разрешение</w:t>
      </w:r>
      <w:r w:rsidRPr="00073D41">
        <w:rPr>
          <w:rFonts w:cstheme="minorHAnsi"/>
          <w:sz w:val="18"/>
          <w:szCs w:val="20"/>
          <w:lang w:val="bg-BG"/>
        </w:rPr>
        <w:t>,</w:t>
      </w:r>
      <w:r w:rsidRPr="00073D41">
        <w:rPr>
          <w:rFonts w:cstheme="minorHAnsi"/>
          <w:sz w:val="18"/>
          <w:szCs w:val="20"/>
          <w:lang w:val="ro-RO"/>
        </w:rPr>
        <w:t xml:space="preserve"> по 8 периметра на проучване, разработване, експлоатация.</w:t>
      </w:r>
    </w:p>
    <w:p w:rsidR="00BE7FC7" w:rsidRPr="00073D41" w:rsidRDefault="00BE7FC7" w:rsidP="00BE7FC7">
      <w:pPr>
        <w:spacing w:after="0" w:line="240" w:lineRule="auto"/>
        <w:jc w:val="both"/>
        <w:rPr>
          <w:rFonts w:cstheme="minorHAnsi"/>
          <w:sz w:val="18"/>
          <w:szCs w:val="20"/>
          <w:lang w:val="ro-RO"/>
        </w:rPr>
      </w:pPr>
      <w:r w:rsidRPr="00073D41">
        <w:rPr>
          <w:rFonts w:cstheme="minorHAnsi"/>
          <w:sz w:val="18"/>
          <w:szCs w:val="20"/>
          <w:lang w:val="ro-RO"/>
        </w:rPr>
        <w:t>За други 39 находища са сключени споразумения за разработване- експлоатация на нефт и експлоатация на нефт, като собственици са различни компании. Повечето от тези находища са зрели, с експлоатационен живот над 25-30 години.</w:t>
      </w:r>
    </w:p>
    <w:p w:rsidR="00BE7FC7" w:rsidRPr="00073D41" w:rsidRDefault="00BE7FC7" w:rsidP="00BE7FC7">
      <w:pPr>
        <w:spacing w:after="0" w:line="240" w:lineRule="auto"/>
        <w:jc w:val="both"/>
        <w:rPr>
          <w:rFonts w:cstheme="minorHAnsi"/>
          <w:sz w:val="18"/>
          <w:szCs w:val="20"/>
          <w:lang w:val="ro-RO"/>
        </w:rPr>
      </w:pPr>
      <w:r w:rsidRPr="00073D41">
        <w:rPr>
          <w:rFonts w:cstheme="minorHAnsi"/>
          <w:sz w:val="18"/>
          <w:szCs w:val="20"/>
          <w:lang w:val="ro-RO"/>
        </w:rPr>
        <w:t> </w:t>
      </w:r>
    </w:p>
    <w:p w:rsidR="00C43C61" w:rsidRPr="00073D41" w:rsidRDefault="00BE7FC7" w:rsidP="00BE7FC7">
      <w:pPr>
        <w:spacing w:after="0" w:line="240" w:lineRule="auto"/>
        <w:jc w:val="both"/>
        <w:rPr>
          <w:rFonts w:cstheme="minorHAnsi"/>
          <w:sz w:val="18"/>
          <w:szCs w:val="20"/>
          <w:lang w:val="ro-RO"/>
        </w:rPr>
      </w:pPr>
      <w:r w:rsidRPr="00073D41">
        <w:rPr>
          <w:rFonts w:cstheme="minorHAnsi"/>
          <w:sz w:val="18"/>
          <w:szCs w:val="20"/>
          <w:lang w:val="ro-RO"/>
        </w:rPr>
        <w:t>В краткосрочен и средносрочен план</w:t>
      </w:r>
      <w:r w:rsidRPr="00073D41">
        <w:rPr>
          <w:rFonts w:cstheme="minorHAnsi"/>
          <w:sz w:val="18"/>
          <w:szCs w:val="20"/>
          <w:lang w:val="bg-BG"/>
        </w:rPr>
        <w:t>,</w:t>
      </w:r>
      <w:r w:rsidRPr="00073D41">
        <w:rPr>
          <w:rFonts w:cstheme="minorHAnsi"/>
          <w:sz w:val="18"/>
          <w:szCs w:val="20"/>
          <w:lang w:val="ro-RO"/>
        </w:rPr>
        <w:t xml:space="preserve"> безопасните запаси от нефт и природен газ могат да бъдат увеличени чрез внедряването на нови технологии, които ще доведат до увеличаване на възстановяването на находищата и чрез реализиране на проекти за проучване на залежи и </w:t>
      </w:r>
      <w:r w:rsidRPr="00073D41">
        <w:rPr>
          <w:rFonts w:cstheme="minorHAnsi"/>
          <w:sz w:val="18"/>
          <w:szCs w:val="20"/>
          <w:lang w:val="bg-BG"/>
        </w:rPr>
        <w:t>на офщорни зонш</w:t>
      </w:r>
      <w:r w:rsidRPr="00073D41">
        <w:rPr>
          <w:rFonts w:cstheme="minorHAnsi"/>
          <w:sz w:val="18"/>
          <w:szCs w:val="20"/>
          <w:lang w:val="ro-RO"/>
        </w:rPr>
        <w:t xml:space="preserve"> на континенталния шелф на Черно море.</w:t>
      </w:r>
    </w:p>
    <w:p w:rsidR="00C43C61" w:rsidRPr="00073D41" w:rsidRDefault="00C43C61" w:rsidP="00C43C61">
      <w:pPr>
        <w:spacing w:after="0" w:line="240" w:lineRule="auto"/>
        <w:jc w:val="both"/>
        <w:rPr>
          <w:rFonts w:cstheme="minorHAnsi"/>
          <w:sz w:val="20"/>
          <w:szCs w:val="20"/>
          <w:lang w:val="ro-RO"/>
        </w:rPr>
      </w:pPr>
    </w:p>
    <w:p w:rsidR="00C43C61" w:rsidRPr="00073D41" w:rsidRDefault="00BE7FC7" w:rsidP="00C43C61">
      <w:pPr>
        <w:spacing w:after="0" w:line="240" w:lineRule="auto"/>
        <w:jc w:val="both"/>
        <w:rPr>
          <w:rFonts w:cstheme="minorHAnsi"/>
          <w:b/>
          <w:sz w:val="18"/>
          <w:szCs w:val="20"/>
          <w:lang w:val="ro-RO"/>
        </w:rPr>
      </w:pPr>
      <w:r w:rsidRPr="00073D41">
        <w:rPr>
          <w:rFonts w:cstheme="minorHAnsi"/>
          <w:b/>
          <w:sz w:val="18"/>
          <w:szCs w:val="20"/>
          <w:lang w:val="ro-RO"/>
        </w:rPr>
        <w:t>Нефт</w:t>
      </w:r>
    </w:p>
    <w:p w:rsidR="00C43C61" w:rsidRPr="00073D41" w:rsidRDefault="00C43C61" w:rsidP="00C43C61">
      <w:pPr>
        <w:spacing w:after="0" w:line="240" w:lineRule="auto"/>
        <w:jc w:val="both"/>
        <w:rPr>
          <w:rFonts w:cstheme="minorHAnsi"/>
          <w:sz w:val="18"/>
          <w:szCs w:val="20"/>
          <w:lang w:val="ro-RO"/>
        </w:rPr>
      </w:pPr>
    </w:p>
    <w:p w:rsidR="00C43C61" w:rsidRPr="00073D41" w:rsidRDefault="00BE7FC7" w:rsidP="00C43C61">
      <w:pPr>
        <w:spacing w:after="0" w:line="240" w:lineRule="auto"/>
        <w:jc w:val="both"/>
        <w:rPr>
          <w:rFonts w:cstheme="minorHAnsi"/>
          <w:sz w:val="18"/>
          <w:szCs w:val="20"/>
          <w:lang w:val="ro-RO"/>
        </w:rPr>
      </w:pPr>
      <w:r w:rsidRPr="00073D41">
        <w:rPr>
          <w:rFonts w:cstheme="minorHAnsi"/>
          <w:sz w:val="18"/>
          <w:szCs w:val="20"/>
          <w:lang w:val="ro-RO"/>
        </w:rPr>
        <w:t>През 2017 г.</w:t>
      </w:r>
      <w:r w:rsidRPr="00073D41">
        <w:rPr>
          <w:rFonts w:cstheme="minorHAnsi"/>
          <w:sz w:val="18"/>
          <w:szCs w:val="20"/>
          <w:lang w:val="bg-BG"/>
        </w:rPr>
        <w:t>,</w:t>
      </w:r>
      <w:r w:rsidRPr="00073D41">
        <w:rPr>
          <w:rFonts w:cstheme="minorHAnsi"/>
          <w:sz w:val="18"/>
          <w:szCs w:val="20"/>
          <w:lang w:val="ro-RO"/>
        </w:rPr>
        <w:t xml:space="preserve"> производството на петрол в страната покрива почти 32% от търсенето. Средният годишен спад на производството е бил 2% през последните пет години, ограничен от инвестиции в сондажи на нови кладенци, ремонтни дейности, вторично възстановяване и др. Доказанит резерви на суров нефт в Румъния, ще бъдат изчерпани за около 16 години при потребление от 3,4 милиона тона годишно.</w:t>
      </w:r>
    </w:p>
    <w:p w:rsidR="00C43C61" w:rsidRPr="00073D41" w:rsidRDefault="00C43C61" w:rsidP="00C43C61">
      <w:pPr>
        <w:spacing w:after="0" w:line="240" w:lineRule="auto"/>
        <w:jc w:val="both"/>
        <w:rPr>
          <w:rFonts w:cstheme="minorHAnsi"/>
          <w:sz w:val="18"/>
          <w:szCs w:val="20"/>
          <w:lang w:val="ro-RO"/>
        </w:rPr>
      </w:pPr>
    </w:p>
    <w:p w:rsidR="00C43C61" w:rsidRPr="00073D41" w:rsidRDefault="00BE7FC7" w:rsidP="00C43C61">
      <w:pPr>
        <w:spacing w:after="0" w:line="240" w:lineRule="auto"/>
        <w:jc w:val="both"/>
        <w:rPr>
          <w:rFonts w:cstheme="minorHAnsi"/>
          <w:b/>
          <w:sz w:val="18"/>
          <w:szCs w:val="20"/>
          <w:lang w:val="bg-BG"/>
        </w:rPr>
      </w:pPr>
      <w:r w:rsidRPr="00073D41">
        <w:rPr>
          <w:rFonts w:cstheme="minorHAnsi"/>
          <w:b/>
          <w:sz w:val="18"/>
          <w:szCs w:val="20"/>
          <w:lang w:val="bg-BG"/>
        </w:rPr>
        <w:t>Природен газ</w:t>
      </w:r>
    </w:p>
    <w:p w:rsidR="00C43C61" w:rsidRPr="00073D41" w:rsidRDefault="00C43C61" w:rsidP="00C43C61">
      <w:pPr>
        <w:spacing w:after="0" w:line="240" w:lineRule="auto"/>
        <w:jc w:val="both"/>
        <w:rPr>
          <w:rFonts w:cstheme="minorHAnsi"/>
          <w:sz w:val="18"/>
          <w:szCs w:val="20"/>
          <w:lang w:val="ro-RO"/>
        </w:rPr>
      </w:pPr>
    </w:p>
    <w:p w:rsidR="004455CE" w:rsidRPr="00073D41" w:rsidRDefault="004455CE" w:rsidP="004455CE">
      <w:pPr>
        <w:spacing w:after="0" w:line="240" w:lineRule="auto"/>
        <w:jc w:val="both"/>
        <w:rPr>
          <w:rFonts w:cstheme="minorHAnsi"/>
          <w:sz w:val="18"/>
          <w:szCs w:val="20"/>
          <w:lang w:val="ro-RO"/>
        </w:rPr>
      </w:pPr>
      <w:r w:rsidRPr="00073D41">
        <w:rPr>
          <w:rFonts w:cstheme="minorHAnsi"/>
          <w:sz w:val="18"/>
          <w:szCs w:val="20"/>
          <w:lang w:val="ro-RO"/>
        </w:rPr>
        <w:t>Природният газ представлява около 30% от потреблението на първичн</w:t>
      </w:r>
      <w:r w:rsidR="00942B07" w:rsidRPr="00073D41">
        <w:rPr>
          <w:rFonts w:cstheme="minorHAnsi"/>
          <w:sz w:val="18"/>
          <w:szCs w:val="20"/>
          <w:lang w:val="ro-RO"/>
        </w:rPr>
        <w:t>а енергия в страната. Важният му</w:t>
      </w:r>
      <w:r w:rsidRPr="00073D41">
        <w:rPr>
          <w:rFonts w:cstheme="minorHAnsi"/>
          <w:sz w:val="18"/>
          <w:szCs w:val="20"/>
          <w:lang w:val="ro-RO"/>
        </w:rPr>
        <w:t xml:space="preserve"> дял се обяснява с относително високата наличност на местни ресурси, намаленото въздействие върху околната среда и способността да се балансира електроенергията, произведена от периодични ВЕИ. Съществуващата инфраструктура за добив, транспортиране, подземно съхранение и дистрибуция е разширена в цялата страна.</w:t>
      </w:r>
    </w:p>
    <w:p w:rsidR="004455CE" w:rsidRPr="00073D41" w:rsidRDefault="004455CE" w:rsidP="004455CE">
      <w:pPr>
        <w:spacing w:after="0" w:line="240" w:lineRule="auto"/>
        <w:jc w:val="both"/>
        <w:rPr>
          <w:rFonts w:cstheme="minorHAnsi"/>
          <w:sz w:val="18"/>
          <w:szCs w:val="20"/>
          <w:lang w:val="ro-RO"/>
        </w:rPr>
      </w:pPr>
    </w:p>
    <w:p w:rsidR="004455CE" w:rsidRPr="00073D41" w:rsidRDefault="004455CE" w:rsidP="004455CE">
      <w:pPr>
        <w:spacing w:after="0" w:line="240" w:lineRule="auto"/>
        <w:jc w:val="both"/>
        <w:rPr>
          <w:rFonts w:cstheme="minorHAnsi"/>
          <w:sz w:val="18"/>
          <w:szCs w:val="20"/>
          <w:lang w:val="ro-RO"/>
        </w:rPr>
      </w:pPr>
      <w:r w:rsidRPr="00073D41">
        <w:rPr>
          <w:rFonts w:cstheme="minorHAnsi"/>
          <w:sz w:val="18"/>
          <w:szCs w:val="20"/>
          <w:lang w:val="ro-RO"/>
        </w:rPr>
        <w:t>Пазарът на природен газ се възползва от благоприятното положение на Румъния спрямо транспортните мощности в региона и възможността за свързване на НТС с централните европейски транспортни системи и с газовите ресурси от Каспийския басейн, от Източното Средиземно море</w:t>
      </w:r>
      <w:r w:rsidR="00942B07" w:rsidRPr="00073D41">
        <w:rPr>
          <w:rFonts w:cstheme="minorHAnsi"/>
          <w:sz w:val="18"/>
          <w:szCs w:val="20"/>
          <w:lang w:val="ro-RO"/>
        </w:rPr>
        <w:t xml:space="preserve"> и от Близкия изток, чрез Южния</w:t>
      </w:r>
      <w:r w:rsidRPr="00073D41">
        <w:rPr>
          <w:rFonts w:cstheme="minorHAnsi"/>
          <w:sz w:val="18"/>
          <w:szCs w:val="20"/>
          <w:lang w:val="ro-RO"/>
        </w:rPr>
        <w:t xml:space="preserve"> коридор.</w:t>
      </w:r>
    </w:p>
    <w:p w:rsidR="004455CE" w:rsidRPr="00073D41" w:rsidRDefault="004455CE" w:rsidP="004455CE">
      <w:pPr>
        <w:spacing w:after="0" w:line="240" w:lineRule="auto"/>
        <w:jc w:val="both"/>
        <w:rPr>
          <w:rFonts w:cstheme="minorHAnsi"/>
          <w:sz w:val="18"/>
          <w:szCs w:val="20"/>
          <w:lang w:val="ro-RO"/>
        </w:rPr>
      </w:pPr>
    </w:p>
    <w:p w:rsidR="00C43C61" w:rsidRPr="00073D41" w:rsidRDefault="004455CE" w:rsidP="004455CE">
      <w:pPr>
        <w:spacing w:after="0" w:line="240" w:lineRule="auto"/>
        <w:jc w:val="both"/>
        <w:rPr>
          <w:rFonts w:cstheme="minorHAnsi"/>
          <w:sz w:val="18"/>
          <w:szCs w:val="20"/>
          <w:lang w:val="ro-RO"/>
        </w:rPr>
      </w:pPr>
      <w:r w:rsidRPr="00073D41">
        <w:rPr>
          <w:rFonts w:cstheme="minorHAnsi"/>
          <w:sz w:val="18"/>
          <w:szCs w:val="20"/>
          <w:lang w:val="ro-RO"/>
        </w:rPr>
        <w:t>През 2017 г. общото потребление на природен газ е 129,7 TWh, от които вътрешното про</w:t>
      </w:r>
      <w:r w:rsidR="00942B07" w:rsidRPr="00073D41">
        <w:rPr>
          <w:rFonts w:cstheme="minorHAnsi"/>
          <w:sz w:val="18"/>
          <w:szCs w:val="20"/>
          <w:lang w:val="ro-RO"/>
        </w:rPr>
        <w:t>изводство обхваща 89,4%, а вносът</w:t>
      </w:r>
      <w:r w:rsidRPr="00073D41">
        <w:rPr>
          <w:rFonts w:cstheme="minorHAnsi"/>
          <w:sz w:val="18"/>
          <w:szCs w:val="20"/>
          <w:lang w:val="ro-RO"/>
        </w:rPr>
        <w:t xml:space="preserve"> 10,6%. Структура на потреблението: потребление на домакинства - около 33,4 TWh (25,73%), производители на електрическа</w:t>
      </w:r>
      <w:r w:rsidR="00942B07" w:rsidRPr="00073D41">
        <w:rPr>
          <w:rFonts w:cstheme="minorHAnsi"/>
          <w:sz w:val="18"/>
          <w:szCs w:val="20"/>
          <w:lang w:val="ro-RO"/>
        </w:rPr>
        <w:t xml:space="preserve"> и топлинна енергия - прибл. 35,4TWh (27,</w:t>
      </w:r>
      <w:r w:rsidRPr="00073D41">
        <w:rPr>
          <w:rFonts w:cstheme="minorHAnsi"/>
          <w:sz w:val="18"/>
          <w:szCs w:val="20"/>
          <w:lang w:val="ro-RO"/>
        </w:rPr>
        <w:t>27%), химическа промишленост - прибл. 12,9 TWh (9,93%), търговският сектор - ок. 8,5 TWH (6,59%).</w:t>
      </w:r>
    </w:p>
    <w:p w:rsidR="00C43C61" w:rsidRPr="00073D41" w:rsidRDefault="00C43C61" w:rsidP="00C43C61">
      <w:pPr>
        <w:spacing w:after="0" w:line="240" w:lineRule="auto"/>
        <w:jc w:val="both"/>
        <w:rPr>
          <w:rFonts w:cstheme="minorHAnsi"/>
          <w:sz w:val="20"/>
          <w:szCs w:val="20"/>
          <w:lang w:val="ro-RO"/>
        </w:rPr>
      </w:pPr>
    </w:p>
    <w:p w:rsidR="00C43C61" w:rsidRPr="00073D41" w:rsidRDefault="00942B07" w:rsidP="00C43C61">
      <w:pPr>
        <w:spacing w:after="0" w:line="240" w:lineRule="auto"/>
        <w:jc w:val="both"/>
        <w:rPr>
          <w:rFonts w:cstheme="minorHAnsi"/>
          <w:b/>
          <w:sz w:val="18"/>
          <w:szCs w:val="20"/>
          <w:lang w:val="ro-RO"/>
        </w:rPr>
      </w:pPr>
      <w:r w:rsidRPr="00073D41">
        <w:rPr>
          <w:rFonts w:cstheme="minorHAnsi"/>
          <w:b/>
          <w:sz w:val="18"/>
          <w:szCs w:val="20"/>
          <w:lang w:val="ro-RO"/>
        </w:rPr>
        <w:t>Въглища</w:t>
      </w:r>
    </w:p>
    <w:p w:rsidR="00824690" w:rsidRPr="00073D41" w:rsidRDefault="00824690" w:rsidP="00C43C61">
      <w:pPr>
        <w:spacing w:after="0" w:line="240" w:lineRule="auto"/>
        <w:jc w:val="both"/>
        <w:rPr>
          <w:rFonts w:cstheme="minorHAnsi"/>
          <w:sz w:val="18"/>
          <w:szCs w:val="20"/>
          <w:lang w:val="ro-RO"/>
        </w:rPr>
      </w:pPr>
    </w:p>
    <w:p w:rsidR="00942B07" w:rsidRPr="00073D41" w:rsidRDefault="00942B07" w:rsidP="00942B07">
      <w:pPr>
        <w:spacing w:after="0" w:line="240" w:lineRule="auto"/>
        <w:jc w:val="both"/>
        <w:rPr>
          <w:rFonts w:cstheme="minorHAnsi"/>
          <w:sz w:val="18"/>
          <w:szCs w:val="20"/>
          <w:lang w:val="ro-RO"/>
        </w:rPr>
      </w:pPr>
      <w:r w:rsidRPr="00073D41">
        <w:rPr>
          <w:rFonts w:cstheme="minorHAnsi"/>
          <w:sz w:val="18"/>
          <w:szCs w:val="20"/>
          <w:lang w:val="ro-RO"/>
        </w:rPr>
        <w:t>Въглищата са основният първичен енергиен ресурс в състава на енергийния микс, като са стратегическо гориво в подкрепа на националната и регионалната енергийна сигурност. В екстремни</w:t>
      </w:r>
      <w:r w:rsidRPr="00073D41">
        <w:rPr>
          <w:rFonts w:cstheme="minorHAnsi"/>
          <w:sz w:val="18"/>
          <w:szCs w:val="20"/>
          <w:lang w:val="bg-BG"/>
        </w:rPr>
        <w:t xml:space="preserve"> метеорологични</w:t>
      </w:r>
      <w:r w:rsidRPr="00073D41">
        <w:rPr>
          <w:rFonts w:cstheme="minorHAnsi"/>
          <w:sz w:val="18"/>
          <w:szCs w:val="20"/>
          <w:lang w:val="ro-RO"/>
        </w:rPr>
        <w:t xml:space="preserve"> условия</w:t>
      </w:r>
      <w:r w:rsidRPr="00073D41">
        <w:rPr>
          <w:rFonts w:cstheme="minorHAnsi"/>
          <w:sz w:val="18"/>
          <w:szCs w:val="20"/>
          <w:lang w:val="bg-BG"/>
        </w:rPr>
        <w:t>,</w:t>
      </w:r>
      <w:r w:rsidRPr="00073D41">
        <w:rPr>
          <w:rFonts w:cstheme="minorHAnsi"/>
          <w:sz w:val="18"/>
          <w:szCs w:val="20"/>
          <w:lang w:val="ro-RO"/>
        </w:rPr>
        <w:t xml:space="preserve"> въглищата са в основата на устойчивостта на енергийните доставки и правилното функциониране на Националната енергийна система (</w:t>
      </w:r>
      <w:r w:rsidRPr="00073D41">
        <w:rPr>
          <w:rFonts w:cstheme="minorHAnsi"/>
          <w:sz w:val="18"/>
          <w:szCs w:val="20"/>
          <w:lang w:val="bg-BG"/>
        </w:rPr>
        <w:t>НЕС</w:t>
      </w:r>
      <w:r w:rsidRPr="00073D41">
        <w:rPr>
          <w:rFonts w:cstheme="minorHAnsi"/>
          <w:sz w:val="18"/>
          <w:szCs w:val="20"/>
          <w:lang w:val="ro-RO"/>
        </w:rPr>
        <w:t>), покривайки една трета от нуждите от електроенергия.</w:t>
      </w:r>
    </w:p>
    <w:p w:rsidR="00942B07" w:rsidRPr="00073D41" w:rsidRDefault="00942B07" w:rsidP="00942B07">
      <w:pPr>
        <w:spacing w:after="0" w:line="240" w:lineRule="auto"/>
        <w:jc w:val="both"/>
        <w:rPr>
          <w:rFonts w:cstheme="minorHAnsi"/>
          <w:sz w:val="18"/>
          <w:szCs w:val="20"/>
          <w:lang w:val="ro-RO"/>
        </w:rPr>
      </w:pPr>
    </w:p>
    <w:p w:rsidR="00C43C61" w:rsidRPr="00073D41" w:rsidRDefault="00942B07" w:rsidP="00942B07">
      <w:pPr>
        <w:spacing w:after="0" w:line="240" w:lineRule="auto"/>
        <w:jc w:val="both"/>
        <w:rPr>
          <w:rFonts w:cstheme="minorHAnsi"/>
          <w:sz w:val="18"/>
          <w:szCs w:val="20"/>
          <w:lang w:val="ro-RO"/>
        </w:rPr>
      </w:pPr>
      <w:r w:rsidRPr="00073D41">
        <w:rPr>
          <w:rFonts w:cstheme="minorHAnsi"/>
          <w:sz w:val="18"/>
          <w:szCs w:val="20"/>
          <w:lang w:val="ro-RO"/>
        </w:rPr>
        <w:t xml:space="preserve">Ресурсите на лигнитни въглища в Румъния се оценяват на 690 милиона тона [124 милиона </w:t>
      </w:r>
      <w:r w:rsidR="00041D71">
        <w:rPr>
          <w:rFonts w:cstheme="minorHAnsi"/>
          <w:color w:val="FF0000"/>
          <w:sz w:val="18"/>
          <w:szCs w:val="20"/>
          <w:lang w:val="ro-RO"/>
        </w:rPr>
        <w:t xml:space="preserve">т.н.е. </w:t>
      </w:r>
      <w:r w:rsidRPr="00073D41">
        <w:rPr>
          <w:rFonts w:cstheme="minorHAnsi"/>
          <w:sz w:val="18"/>
          <w:szCs w:val="20"/>
          <w:lang w:val="ro-RO"/>
        </w:rPr>
        <w:t xml:space="preserve">], от които могат да бъдат използвани в концесионирани периметри 290 милиона тона [52 милиона </w:t>
      </w:r>
      <w:r w:rsidR="00041D71">
        <w:rPr>
          <w:rFonts w:cstheme="minorHAnsi"/>
          <w:color w:val="FF0000"/>
          <w:sz w:val="18"/>
          <w:szCs w:val="20"/>
          <w:lang w:val="ro-RO"/>
        </w:rPr>
        <w:t xml:space="preserve">т.н.е. </w:t>
      </w:r>
      <w:r w:rsidRPr="00073D41">
        <w:rPr>
          <w:rFonts w:cstheme="minorHAnsi"/>
          <w:sz w:val="18"/>
          <w:szCs w:val="20"/>
          <w:lang w:val="ro-RO"/>
        </w:rPr>
        <w:t xml:space="preserve">. При средно потребление на ресурси от 4,5 милиона </w:t>
      </w:r>
      <w:r w:rsidR="00041D71">
        <w:rPr>
          <w:rFonts w:cstheme="minorHAnsi"/>
          <w:color w:val="FF0000"/>
          <w:sz w:val="18"/>
          <w:szCs w:val="20"/>
          <w:lang w:val="ro-RO"/>
        </w:rPr>
        <w:t xml:space="preserve">т.н.е. </w:t>
      </w:r>
      <w:r w:rsidRPr="00073D41">
        <w:rPr>
          <w:rFonts w:cstheme="minorHAnsi"/>
          <w:sz w:val="18"/>
          <w:szCs w:val="20"/>
          <w:lang w:val="ro-RO"/>
        </w:rPr>
        <w:t xml:space="preserve">/година, степента на </w:t>
      </w:r>
      <w:r w:rsidRPr="00073D41">
        <w:rPr>
          <w:rFonts w:cstheme="minorHAnsi"/>
          <w:sz w:val="18"/>
          <w:szCs w:val="20"/>
          <w:lang w:val="bg-BG"/>
        </w:rPr>
        <w:t>о</w:t>
      </w:r>
      <w:r w:rsidRPr="00073D41">
        <w:rPr>
          <w:rFonts w:cstheme="minorHAnsi"/>
          <w:sz w:val="18"/>
          <w:szCs w:val="20"/>
          <w:lang w:val="ro-RO"/>
        </w:rPr>
        <w:t xml:space="preserve">сигуряване с лигнитни ресурси е 28 години, при условие че през следващите 25 години потреблението ще остане постоянно и няма да се оценяват допълнителни находища на лигнитни въглища. </w:t>
      </w:r>
    </w:p>
    <w:p w:rsidR="00C43C61" w:rsidRPr="00073D41" w:rsidRDefault="00C43C61" w:rsidP="00C43C61">
      <w:pPr>
        <w:spacing w:after="0" w:line="240" w:lineRule="auto"/>
        <w:jc w:val="both"/>
        <w:rPr>
          <w:rFonts w:cstheme="minorHAnsi"/>
          <w:sz w:val="18"/>
          <w:szCs w:val="20"/>
          <w:lang w:val="ro-RO"/>
        </w:rPr>
      </w:pPr>
    </w:p>
    <w:p w:rsidR="00C43C61" w:rsidRPr="00073D41" w:rsidRDefault="00942B07" w:rsidP="00C43C61">
      <w:pPr>
        <w:spacing w:after="0" w:line="240" w:lineRule="auto"/>
        <w:jc w:val="both"/>
        <w:rPr>
          <w:rFonts w:cstheme="minorHAnsi"/>
          <w:sz w:val="18"/>
          <w:szCs w:val="20"/>
          <w:lang w:val="ro-RO"/>
        </w:rPr>
      </w:pPr>
      <w:r w:rsidRPr="00073D41">
        <w:rPr>
          <w:rFonts w:cstheme="minorHAnsi"/>
          <w:sz w:val="18"/>
          <w:szCs w:val="20"/>
          <w:lang w:val="ro-RO"/>
        </w:rPr>
        <w:t>Средната калоричност на лигнит</w:t>
      </w:r>
      <w:r w:rsidRPr="00073D41">
        <w:rPr>
          <w:rFonts w:cstheme="minorHAnsi"/>
          <w:sz w:val="18"/>
          <w:szCs w:val="20"/>
          <w:lang w:val="bg-BG"/>
        </w:rPr>
        <w:t>а</w:t>
      </w:r>
      <w:r w:rsidRPr="00073D41">
        <w:rPr>
          <w:rFonts w:cstheme="minorHAnsi"/>
          <w:sz w:val="18"/>
          <w:szCs w:val="20"/>
          <w:lang w:val="ro-RO"/>
        </w:rPr>
        <w:t xml:space="preserve">, експлоатиран в Румъния, е 1800 kcal/kg. Тъй като находището на лигнитни въглища в Олтения е съставено от 1-8 експлоатирани въглищни слоя, тяхното </w:t>
      </w:r>
      <w:r w:rsidRPr="00073D41">
        <w:rPr>
          <w:rFonts w:cstheme="minorHAnsi"/>
          <w:sz w:val="18"/>
          <w:szCs w:val="20"/>
          <w:lang w:val="bg-BG"/>
        </w:rPr>
        <w:t>прекомерно</w:t>
      </w:r>
      <w:r w:rsidRPr="00073D41">
        <w:rPr>
          <w:rFonts w:cstheme="minorHAnsi"/>
          <w:sz w:val="18"/>
          <w:szCs w:val="20"/>
          <w:lang w:val="ro-RO"/>
        </w:rPr>
        <w:t xml:space="preserve"> използване изисква спешно приемане на разпоредби, които гарантират рационалната експлоатация в безопасни и ефективни условия, с минимални загуби.</w:t>
      </w:r>
    </w:p>
    <w:p w:rsidR="00C43C61" w:rsidRPr="00073D41" w:rsidRDefault="00C43C61" w:rsidP="00C43C61">
      <w:pPr>
        <w:spacing w:after="0" w:line="240" w:lineRule="auto"/>
        <w:jc w:val="both"/>
        <w:rPr>
          <w:rFonts w:cstheme="minorHAnsi"/>
          <w:sz w:val="18"/>
          <w:szCs w:val="20"/>
          <w:lang w:val="ro-RO"/>
        </w:rPr>
      </w:pPr>
    </w:p>
    <w:p w:rsidR="00942B07" w:rsidRPr="00073D41" w:rsidRDefault="00EA6265" w:rsidP="00942B07">
      <w:pPr>
        <w:spacing w:after="0" w:line="240" w:lineRule="auto"/>
        <w:jc w:val="both"/>
        <w:rPr>
          <w:rFonts w:cstheme="minorHAnsi"/>
          <w:sz w:val="18"/>
          <w:szCs w:val="20"/>
          <w:lang w:val="ro-RO"/>
        </w:rPr>
      </w:pPr>
      <w:r w:rsidRPr="00073D41">
        <w:rPr>
          <w:rFonts w:cstheme="minorHAnsi"/>
          <w:sz w:val="18"/>
          <w:szCs w:val="20"/>
          <w:lang w:val="ro-RO"/>
        </w:rPr>
        <w:t xml:space="preserve">Известните </w:t>
      </w:r>
      <w:r w:rsidR="00942B07" w:rsidRPr="00073D41">
        <w:rPr>
          <w:rFonts w:cstheme="minorHAnsi"/>
          <w:sz w:val="18"/>
          <w:szCs w:val="20"/>
          <w:lang w:val="ro-RO"/>
        </w:rPr>
        <w:t xml:space="preserve"> ресурси</w:t>
      </w:r>
      <w:r w:rsidRPr="00073D41">
        <w:rPr>
          <w:rFonts w:cstheme="minorHAnsi"/>
          <w:sz w:val="18"/>
          <w:szCs w:val="20"/>
          <w:lang w:val="bg-BG"/>
        </w:rPr>
        <w:t xml:space="preserve"> на черни въглища</w:t>
      </w:r>
      <w:r w:rsidR="00942B07" w:rsidRPr="00073D41">
        <w:rPr>
          <w:rFonts w:cstheme="minorHAnsi"/>
          <w:sz w:val="18"/>
          <w:szCs w:val="20"/>
          <w:lang w:val="ro-RO"/>
        </w:rPr>
        <w:t xml:space="preserve"> в Румъния са 232 милиона тона [85 милиона </w:t>
      </w:r>
      <w:r w:rsidR="00041D71">
        <w:rPr>
          <w:rFonts w:cstheme="minorHAnsi"/>
          <w:color w:val="FF0000"/>
          <w:sz w:val="18"/>
          <w:szCs w:val="20"/>
          <w:lang w:val="ro-RO"/>
        </w:rPr>
        <w:t xml:space="preserve">т.н.е. </w:t>
      </w:r>
      <w:r w:rsidR="00942B07" w:rsidRPr="00073D41">
        <w:rPr>
          <w:rFonts w:cstheme="minorHAnsi"/>
          <w:sz w:val="18"/>
          <w:szCs w:val="20"/>
          <w:lang w:val="ro-RO"/>
        </w:rPr>
        <w:t>]</w:t>
      </w:r>
      <w:r w:rsidRPr="00073D41">
        <w:rPr>
          <w:rFonts w:cstheme="minorHAnsi"/>
          <w:sz w:val="18"/>
          <w:szCs w:val="20"/>
          <w:lang w:val="bg-BG"/>
        </w:rPr>
        <w:t>,</w:t>
      </w:r>
      <w:r w:rsidR="00942B07" w:rsidRPr="00073D41">
        <w:rPr>
          <w:rFonts w:cstheme="minorHAnsi"/>
          <w:sz w:val="18"/>
          <w:szCs w:val="20"/>
          <w:lang w:val="ro-RO"/>
        </w:rPr>
        <w:t xml:space="preserve"> от които могат да бъдат експлоатирани в концесионирани периметри 83 милиона тона [30 милиона </w:t>
      </w:r>
      <w:r w:rsidR="00041D71">
        <w:rPr>
          <w:rFonts w:cstheme="minorHAnsi"/>
          <w:color w:val="FF0000"/>
          <w:sz w:val="18"/>
          <w:szCs w:val="20"/>
          <w:lang w:val="ro-RO"/>
        </w:rPr>
        <w:t xml:space="preserve">т.н.е. </w:t>
      </w:r>
      <w:r w:rsidR="00942B07" w:rsidRPr="00073D41">
        <w:rPr>
          <w:rFonts w:cstheme="minorHAnsi"/>
          <w:sz w:val="18"/>
          <w:szCs w:val="20"/>
          <w:lang w:val="ro-RO"/>
        </w:rPr>
        <w:t>]. При сре</w:t>
      </w:r>
      <w:r w:rsidRPr="00073D41">
        <w:rPr>
          <w:rFonts w:cstheme="minorHAnsi"/>
          <w:sz w:val="18"/>
          <w:szCs w:val="20"/>
          <w:lang w:val="ro-RO"/>
        </w:rPr>
        <w:t>дно потребление на резерви от 0.</w:t>
      </w:r>
      <w:r w:rsidR="00942B07" w:rsidRPr="00073D41">
        <w:rPr>
          <w:rFonts w:cstheme="minorHAnsi"/>
          <w:sz w:val="18"/>
          <w:szCs w:val="20"/>
          <w:lang w:val="ro-RO"/>
        </w:rPr>
        <w:t xml:space="preserve">3 милиона </w:t>
      </w:r>
      <w:r w:rsidR="00041D71">
        <w:rPr>
          <w:rFonts w:cstheme="minorHAnsi"/>
          <w:color w:val="FF0000"/>
          <w:sz w:val="18"/>
          <w:szCs w:val="20"/>
          <w:lang w:val="ro-RO"/>
        </w:rPr>
        <w:t xml:space="preserve">т.н.е. </w:t>
      </w:r>
      <w:r w:rsidRPr="00073D41">
        <w:rPr>
          <w:rFonts w:cstheme="minorHAnsi"/>
          <w:sz w:val="18"/>
          <w:szCs w:val="20"/>
          <w:lang w:val="ro-RO"/>
        </w:rPr>
        <w:t>/</w:t>
      </w:r>
      <w:r w:rsidR="00942B07" w:rsidRPr="00073D41">
        <w:rPr>
          <w:rFonts w:cstheme="minorHAnsi"/>
          <w:sz w:val="18"/>
          <w:szCs w:val="20"/>
          <w:lang w:val="ro-RO"/>
        </w:rPr>
        <w:t>година</w:t>
      </w:r>
      <w:r w:rsidRPr="00073D41">
        <w:rPr>
          <w:rFonts w:cstheme="minorHAnsi"/>
          <w:sz w:val="18"/>
          <w:szCs w:val="20"/>
          <w:lang w:val="bg-BG"/>
        </w:rPr>
        <w:t>,</w:t>
      </w:r>
      <w:r w:rsidR="00942B07" w:rsidRPr="00073D41">
        <w:rPr>
          <w:rFonts w:cstheme="minorHAnsi"/>
          <w:sz w:val="18"/>
          <w:szCs w:val="20"/>
          <w:lang w:val="ro-RO"/>
        </w:rPr>
        <w:t xml:space="preserve"> степента на </w:t>
      </w:r>
      <w:r w:rsidRPr="00073D41">
        <w:rPr>
          <w:rFonts w:cstheme="minorHAnsi"/>
          <w:sz w:val="18"/>
          <w:szCs w:val="20"/>
          <w:lang w:val="bg-BG"/>
        </w:rPr>
        <w:t>осигуряване</w:t>
      </w:r>
      <w:r w:rsidRPr="00073D41">
        <w:rPr>
          <w:rFonts w:cstheme="minorHAnsi"/>
          <w:sz w:val="18"/>
          <w:szCs w:val="20"/>
          <w:lang w:val="ro-RO"/>
        </w:rPr>
        <w:t xml:space="preserve"> с </w:t>
      </w:r>
      <w:r w:rsidR="00942B07" w:rsidRPr="00073D41">
        <w:rPr>
          <w:rFonts w:cstheme="minorHAnsi"/>
          <w:sz w:val="18"/>
          <w:szCs w:val="20"/>
          <w:lang w:val="ro-RO"/>
        </w:rPr>
        <w:t>ресурси</w:t>
      </w:r>
      <w:r w:rsidRPr="00073D41">
        <w:rPr>
          <w:rFonts w:cstheme="minorHAnsi"/>
          <w:sz w:val="18"/>
          <w:szCs w:val="20"/>
          <w:lang w:val="bg-BG"/>
        </w:rPr>
        <w:t xml:space="preserve"> от черни въглища</w:t>
      </w:r>
      <w:r w:rsidR="00942B07" w:rsidRPr="00073D41">
        <w:rPr>
          <w:rFonts w:cstheme="minorHAnsi"/>
          <w:sz w:val="18"/>
          <w:szCs w:val="20"/>
          <w:lang w:val="ro-RO"/>
        </w:rPr>
        <w:t xml:space="preserve"> е 104 години, но експлоатацията на този първичен енергиен ресурс се обуславя от икономическата възможност за експлоатация.</w:t>
      </w:r>
    </w:p>
    <w:p w:rsidR="00C43C61" w:rsidRPr="00073D41" w:rsidRDefault="00985A18" w:rsidP="00942B07">
      <w:pPr>
        <w:spacing w:after="0" w:line="240" w:lineRule="auto"/>
        <w:jc w:val="both"/>
        <w:rPr>
          <w:rFonts w:cstheme="minorHAnsi"/>
          <w:sz w:val="18"/>
          <w:szCs w:val="20"/>
          <w:lang w:val="ro-RO"/>
        </w:rPr>
      </w:pPr>
      <w:r w:rsidRPr="00073D41">
        <w:rPr>
          <w:rFonts w:cstheme="minorHAnsi"/>
          <w:sz w:val="18"/>
          <w:szCs w:val="20"/>
          <w:lang w:val="ro-RO"/>
        </w:rPr>
        <w:t>Средната калоричност на черн</w:t>
      </w:r>
      <w:r w:rsidRPr="00073D41">
        <w:rPr>
          <w:rFonts w:cstheme="minorHAnsi"/>
          <w:sz w:val="18"/>
          <w:szCs w:val="20"/>
          <w:lang w:val="bg-BG"/>
        </w:rPr>
        <w:t>ите въглища</w:t>
      </w:r>
      <w:r w:rsidRPr="00073D41">
        <w:rPr>
          <w:rFonts w:cstheme="minorHAnsi"/>
          <w:sz w:val="18"/>
          <w:szCs w:val="20"/>
          <w:lang w:val="ro-RO"/>
        </w:rPr>
        <w:t>, кои</w:t>
      </w:r>
      <w:r w:rsidR="00942B07" w:rsidRPr="00073D41">
        <w:rPr>
          <w:rFonts w:cstheme="minorHAnsi"/>
          <w:sz w:val="18"/>
          <w:szCs w:val="20"/>
          <w:lang w:val="ro-RO"/>
        </w:rPr>
        <w:t>то се използва</w:t>
      </w:r>
      <w:r w:rsidRPr="00073D41">
        <w:rPr>
          <w:rFonts w:cstheme="minorHAnsi"/>
          <w:sz w:val="18"/>
          <w:szCs w:val="20"/>
          <w:lang w:val="bg-BG"/>
        </w:rPr>
        <w:t>т</w:t>
      </w:r>
      <w:r w:rsidR="00942B07" w:rsidRPr="00073D41">
        <w:rPr>
          <w:rFonts w:cstheme="minorHAnsi"/>
          <w:sz w:val="18"/>
          <w:szCs w:val="20"/>
          <w:lang w:val="ro-RO"/>
        </w:rPr>
        <w:t xml:space="preserve"> в Румъния, е 3</w:t>
      </w:r>
      <w:r w:rsidRPr="00073D41">
        <w:rPr>
          <w:rFonts w:cstheme="minorHAnsi"/>
          <w:sz w:val="18"/>
          <w:szCs w:val="20"/>
          <w:lang w:val="bg-BG"/>
        </w:rPr>
        <w:t>.</w:t>
      </w:r>
      <w:r w:rsidRPr="00073D41">
        <w:rPr>
          <w:rFonts w:cstheme="minorHAnsi"/>
          <w:sz w:val="18"/>
          <w:szCs w:val="20"/>
          <w:lang w:val="ro-RO"/>
        </w:rPr>
        <w:t>650 kcal/</w:t>
      </w:r>
      <w:r w:rsidR="00942B07" w:rsidRPr="00073D41">
        <w:rPr>
          <w:rFonts w:cstheme="minorHAnsi"/>
          <w:sz w:val="18"/>
          <w:szCs w:val="20"/>
          <w:lang w:val="ro-RO"/>
        </w:rPr>
        <w:t>kg.</w:t>
      </w:r>
    </w:p>
    <w:p w:rsidR="00F840EF" w:rsidRPr="00073D41" w:rsidRDefault="00F840EF" w:rsidP="00C43C61">
      <w:pPr>
        <w:spacing w:after="0" w:line="240" w:lineRule="auto"/>
        <w:jc w:val="both"/>
        <w:rPr>
          <w:rFonts w:cstheme="minorHAnsi"/>
          <w:color w:val="FF0000"/>
          <w:sz w:val="20"/>
          <w:szCs w:val="20"/>
          <w:lang w:val="ro-RO"/>
        </w:rPr>
        <w:sectPr w:rsidR="00F840EF" w:rsidRPr="00073D41" w:rsidSect="0089425F">
          <w:type w:val="continuous"/>
          <w:pgSz w:w="12240" w:h="15840"/>
          <w:pgMar w:top="1440" w:right="1440" w:bottom="1440" w:left="1440" w:header="720" w:footer="720" w:gutter="0"/>
          <w:cols w:num="2" w:space="720"/>
          <w:docGrid w:linePitch="360"/>
        </w:sectPr>
      </w:pPr>
    </w:p>
    <w:p w:rsidR="00AB2EB9" w:rsidRPr="00073D41" w:rsidRDefault="00AB2EB9" w:rsidP="00C43C61">
      <w:pPr>
        <w:spacing w:after="0" w:line="240" w:lineRule="auto"/>
        <w:jc w:val="both"/>
        <w:rPr>
          <w:rFonts w:cstheme="minorHAnsi"/>
          <w:b/>
          <w:i/>
          <w:sz w:val="20"/>
          <w:szCs w:val="20"/>
          <w:lang w:val="ro-RO"/>
        </w:rPr>
      </w:pPr>
    </w:p>
    <w:p w:rsidR="00F840EF" w:rsidRPr="00073D41" w:rsidRDefault="00230570" w:rsidP="00A07A14">
      <w:pPr>
        <w:spacing w:after="0" w:line="240" w:lineRule="auto"/>
        <w:jc w:val="right"/>
        <w:rPr>
          <w:rFonts w:cstheme="minorHAnsi"/>
          <w:b/>
          <w:i/>
          <w:sz w:val="20"/>
          <w:szCs w:val="20"/>
          <w:lang w:val="ro-RO"/>
        </w:rPr>
      </w:pPr>
      <w:r>
        <w:rPr>
          <w:rFonts w:cstheme="minorHAnsi"/>
          <w:noProof/>
          <w:color w:val="FF0000"/>
          <w:sz w:val="16"/>
          <w:szCs w:val="20"/>
          <w:lang w:val="ro-RO"/>
        </w:rPr>
        <w:object w:dxaOrig="1440" w:dyaOrig="1440">
          <v:shape id="_x0000_s1028" type="#_x0000_t75" style="position:absolute;left:0;text-align:left;margin-left:52.4pt;margin-top:18.5pt;width:452.55pt;height:130.7pt;z-index:251658240" wrapcoords="-243 -704 -243 22187 21843 22187 21843 -704 -243 -704" stroked="t" strokecolor="#bfbfbf" strokeweight="4.5pt">
            <v:stroke linestyle="thinThick"/>
            <v:imagedata r:id="rId23" o:title=""/>
            <w10:wrap type="tight"/>
          </v:shape>
          <o:OLEObject Type="Embed" ProgID="Excel.Sheet.12" ShapeID="_x0000_s1028" DrawAspect="Content" ObjectID="_1636354492" r:id="rId24"/>
        </w:object>
      </w:r>
      <w:r w:rsidR="00985A18" w:rsidRPr="00073D41">
        <w:rPr>
          <w:rFonts w:cstheme="minorHAnsi"/>
          <w:b/>
          <w:i/>
          <w:sz w:val="16"/>
          <w:szCs w:val="20"/>
          <w:lang w:val="bg-BG"/>
        </w:rPr>
        <w:t>Ситуация на националните ресурси</w:t>
      </w:r>
      <w:r w:rsidR="00985A18" w:rsidRPr="00073D41">
        <w:rPr>
          <w:rFonts w:cstheme="minorHAnsi"/>
          <w:b/>
          <w:i/>
          <w:sz w:val="16"/>
          <w:szCs w:val="20"/>
          <w:lang w:val="ro-RO"/>
        </w:rPr>
        <w:t xml:space="preserve"> на първична енергия (източник: НАМР</w:t>
      </w:r>
      <w:r w:rsidR="00824690" w:rsidRPr="00073D41">
        <w:rPr>
          <w:rFonts w:cstheme="minorHAnsi"/>
          <w:b/>
          <w:i/>
          <w:sz w:val="16"/>
          <w:szCs w:val="20"/>
          <w:lang w:val="ro-RO"/>
        </w:rPr>
        <w:t>)</w:t>
      </w:r>
    </w:p>
    <w:p w:rsidR="006A6609" w:rsidRPr="00073D41" w:rsidRDefault="006A6609" w:rsidP="00C43C61">
      <w:pPr>
        <w:spacing w:after="0" w:line="240" w:lineRule="auto"/>
        <w:jc w:val="both"/>
        <w:rPr>
          <w:rFonts w:cstheme="minorHAnsi"/>
          <w:b/>
          <w:i/>
          <w:sz w:val="20"/>
          <w:szCs w:val="20"/>
          <w:lang w:val="ro-RO"/>
        </w:rPr>
        <w:sectPr w:rsidR="006A6609" w:rsidRPr="00073D41" w:rsidSect="0089425F">
          <w:type w:val="continuous"/>
          <w:pgSz w:w="12240" w:h="15840"/>
          <w:pgMar w:top="1440" w:right="1440" w:bottom="1440" w:left="1440" w:header="720" w:footer="720" w:gutter="0"/>
          <w:cols w:space="720"/>
          <w:docGrid w:linePitch="360"/>
        </w:sectPr>
      </w:pPr>
    </w:p>
    <w:p w:rsidR="006A6609" w:rsidRPr="00073D41" w:rsidRDefault="006A6609" w:rsidP="00C43C61">
      <w:pPr>
        <w:spacing w:after="0" w:line="240" w:lineRule="auto"/>
        <w:jc w:val="both"/>
        <w:rPr>
          <w:rFonts w:cstheme="minorHAnsi"/>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A07A14" w:rsidRPr="00073D41" w:rsidRDefault="00A07A14" w:rsidP="00C43C61">
      <w:pPr>
        <w:spacing w:after="0" w:line="240" w:lineRule="auto"/>
        <w:jc w:val="both"/>
        <w:rPr>
          <w:rFonts w:cstheme="minorHAnsi"/>
          <w:b/>
          <w:sz w:val="20"/>
          <w:szCs w:val="20"/>
          <w:lang w:val="ro-RO"/>
        </w:rPr>
      </w:pPr>
    </w:p>
    <w:p w:rsidR="00C43C61" w:rsidRPr="00073D41" w:rsidRDefault="00963643" w:rsidP="00C43C61">
      <w:pPr>
        <w:spacing w:after="0" w:line="240" w:lineRule="auto"/>
        <w:jc w:val="both"/>
        <w:rPr>
          <w:rFonts w:cstheme="minorHAnsi"/>
          <w:b/>
          <w:sz w:val="18"/>
          <w:szCs w:val="18"/>
          <w:lang w:val="ro-RO"/>
        </w:rPr>
      </w:pPr>
      <w:r w:rsidRPr="00073D41">
        <w:rPr>
          <w:rFonts w:cstheme="minorHAnsi"/>
          <w:b/>
          <w:sz w:val="18"/>
          <w:szCs w:val="18"/>
          <w:lang w:val="ro-RO"/>
        </w:rPr>
        <w:t>Уран</w:t>
      </w:r>
    </w:p>
    <w:p w:rsidR="00824690" w:rsidRPr="00073D41" w:rsidRDefault="00824690" w:rsidP="00C43C61">
      <w:pPr>
        <w:spacing w:after="0" w:line="240" w:lineRule="auto"/>
        <w:jc w:val="both"/>
        <w:rPr>
          <w:rFonts w:cstheme="minorHAnsi"/>
          <w:sz w:val="18"/>
          <w:szCs w:val="18"/>
          <w:lang w:val="ro-RO"/>
        </w:rPr>
      </w:pPr>
    </w:p>
    <w:p w:rsidR="00963643" w:rsidRPr="00073D41" w:rsidRDefault="00963643" w:rsidP="00963643">
      <w:pPr>
        <w:spacing w:after="0" w:line="240" w:lineRule="auto"/>
        <w:jc w:val="both"/>
        <w:rPr>
          <w:rFonts w:cstheme="minorHAnsi"/>
          <w:sz w:val="18"/>
          <w:szCs w:val="18"/>
          <w:lang w:val="ro-RO"/>
        </w:rPr>
      </w:pPr>
      <w:r w:rsidRPr="00073D41">
        <w:rPr>
          <w:rFonts w:cstheme="minorHAnsi"/>
          <w:sz w:val="18"/>
          <w:szCs w:val="18"/>
          <w:lang w:val="ro-RO"/>
        </w:rPr>
        <w:t>Румъния има пълен отворен цикъл на ядрено гориво, разработен на базата на канадската технология CANDU. Уран</w:t>
      </w:r>
      <w:r w:rsidRPr="00073D41">
        <w:rPr>
          <w:rFonts w:cstheme="minorHAnsi"/>
          <w:sz w:val="18"/>
          <w:szCs w:val="18"/>
          <w:lang w:val="bg-BG"/>
        </w:rPr>
        <w:t>овият</w:t>
      </w:r>
      <w:r w:rsidRPr="00073D41">
        <w:rPr>
          <w:rFonts w:cstheme="minorHAnsi"/>
          <w:sz w:val="18"/>
          <w:szCs w:val="18"/>
          <w:lang w:val="ro-RO"/>
        </w:rPr>
        <w:t xml:space="preserve"> диоксид (UO2), използван за производството на ядрено гориво, необходимо за реактори 1 и 2 на Чернавода, е продукт на преработка и рафиниране на уран, извлечен от местното производство.</w:t>
      </w:r>
    </w:p>
    <w:p w:rsidR="00963643" w:rsidRPr="00073D41" w:rsidRDefault="00963643" w:rsidP="00963643">
      <w:pPr>
        <w:spacing w:after="0" w:line="240" w:lineRule="auto"/>
        <w:jc w:val="both"/>
        <w:rPr>
          <w:rFonts w:cstheme="minorHAnsi"/>
          <w:sz w:val="18"/>
          <w:szCs w:val="18"/>
          <w:lang w:val="ro-RO"/>
        </w:rPr>
      </w:pPr>
    </w:p>
    <w:p w:rsidR="00C43C61" w:rsidRPr="00073D41" w:rsidRDefault="00963643" w:rsidP="00963643">
      <w:pPr>
        <w:spacing w:after="0" w:line="240" w:lineRule="auto"/>
        <w:jc w:val="both"/>
        <w:rPr>
          <w:rFonts w:cstheme="minorHAnsi"/>
          <w:sz w:val="18"/>
          <w:szCs w:val="18"/>
          <w:lang w:val="ro-RO"/>
        </w:rPr>
      </w:pPr>
      <w:r w:rsidRPr="00073D41">
        <w:rPr>
          <w:rFonts w:cstheme="minorHAnsi"/>
          <w:sz w:val="18"/>
          <w:szCs w:val="18"/>
          <w:lang w:val="ro-RO"/>
        </w:rPr>
        <w:t>Националната уранова компания е започнала процес на преструктуриране, след което, паралелно с процеса на затваряне на рудник Круча (окръг Сучава), да експлоатира нови находища в ефективни условия. До откриването и експлоатацията на нови местни уранови находища</w:t>
      </w:r>
      <w:r w:rsidRPr="00073D41">
        <w:rPr>
          <w:rFonts w:cstheme="minorHAnsi"/>
          <w:sz w:val="18"/>
          <w:szCs w:val="18"/>
          <w:lang w:val="bg-BG"/>
        </w:rPr>
        <w:t>,</w:t>
      </w:r>
      <w:r w:rsidRPr="00073D41">
        <w:rPr>
          <w:rFonts w:cstheme="minorHAnsi"/>
          <w:sz w:val="18"/>
          <w:szCs w:val="18"/>
          <w:lang w:val="ro-RO"/>
        </w:rPr>
        <w:t xml:space="preserve"> операторът на атомната електроцентрала в Чернавода Nuclearelectrica SA закупува суровината както на вътрешния пазар, така и на външния пазар за производство на ядрено гориво.</w:t>
      </w:r>
    </w:p>
    <w:p w:rsidR="00C43C61" w:rsidRPr="00073D41" w:rsidRDefault="00C43C61" w:rsidP="00C43C61">
      <w:pPr>
        <w:spacing w:after="0" w:line="240" w:lineRule="auto"/>
        <w:jc w:val="both"/>
        <w:rPr>
          <w:rFonts w:cstheme="minorHAnsi"/>
          <w:sz w:val="18"/>
          <w:szCs w:val="18"/>
          <w:lang w:val="ro-RO"/>
        </w:rPr>
      </w:pPr>
    </w:p>
    <w:p w:rsidR="00963643" w:rsidRPr="00073D41" w:rsidRDefault="00963643" w:rsidP="00963643">
      <w:pPr>
        <w:spacing w:after="0" w:line="240" w:lineRule="auto"/>
        <w:jc w:val="both"/>
        <w:rPr>
          <w:rFonts w:cstheme="minorHAnsi"/>
          <w:sz w:val="18"/>
          <w:szCs w:val="18"/>
          <w:lang w:val="ro-RO"/>
        </w:rPr>
      </w:pPr>
      <w:r w:rsidRPr="00073D41">
        <w:rPr>
          <w:rFonts w:cstheme="minorHAnsi"/>
          <w:sz w:val="18"/>
          <w:szCs w:val="18"/>
          <w:lang w:val="ro-RO"/>
        </w:rPr>
        <w:t>Съществуващите и експлоатационни запаси на руда гарантират търсенето на природен уран за експлоатацията на два ядрено-електрически агрегата през целия експлоатационен живот.</w:t>
      </w:r>
    </w:p>
    <w:p w:rsidR="00963643" w:rsidRPr="00073D41" w:rsidRDefault="00963643" w:rsidP="00963643">
      <w:pPr>
        <w:spacing w:after="0" w:line="240" w:lineRule="auto"/>
        <w:jc w:val="both"/>
        <w:rPr>
          <w:rFonts w:cstheme="minorHAnsi"/>
          <w:sz w:val="18"/>
          <w:szCs w:val="18"/>
          <w:lang w:val="ro-RO"/>
        </w:rPr>
      </w:pPr>
    </w:p>
    <w:p w:rsidR="00963643" w:rsidRPr="00073D41" w:rsidRDefault="00963643" w:rsidP="00963643">
      <w:pPr>
        <w:spacing w:after="0" w:line="240" w:lineRule="auto"/>
        <w:jc w:val="both"/>
        <w:rPr>
          <w:rFonts w:cstheme="minorHAnsi"/>
          <w:b/>
          <w:sz w:val="18"/>
          <w:szCs w:val="18"/>
          <w:lang w:val="ro-RO"/>
        </w:rPr>
      </w:pPr>
      <w:r w:rsidRPr="00073D41">
        <w:rPr>
          <w:rFonts w:cstheme="minorHAnsi"/>
          <w:sz w:val="18"/>
          <w:szCs w:val="18"/>
          <w:lang w:val="ro-RO"/>
        </w:rPr>
        <w:t> </w:t>
      </w:r>
      <w:r w:rsidRPr="00073D41">
        <w:rPr>
          <w:rFonts w:cstheme="minorHAnsi"/>
          <w:b/>
          <w:sz w:val="18"/>
          <w:szCs w:val="18"/>
          <w:lang w:val="ro-RO"/>
        </w:rPr>
        <w:t>Възобновяеми източници на енергия</w:t>
      </w:r>
    </w:p>
    <w:p w:rsidR="00963643" w:rsidRPr="00073D41" w:rsidRDefault="00963643" w:rsidP="00963643">
      <w:pPr>
        <w:spacing w:after="0" w:line="240" w:lineRule="auto"/>
        <w:jc w:val="both"/>
        <w:rPr>
          <w:rFonts w:cstheme="minorHAnsi"/>
          <w:sz w:val="18"/>
          <w:szCs w:val="18"/>
          <w:lang w:val="ro-RO"/>
        </w:rPr>
      </w:pPr>
    </w:p>
    <w:p w:rsidR="00963643" w:rsidRPr="00073D41" w:rsidRDefault="00963643" w:rsidP="00963643">
      <w:pPr>
        <w:spacing w:after="0" w:line="240" w:lineRule="auto"/>
        <w:jc w:val="both"/>
        <w:rPr>
          <w:rFonts w:cstheme="minorHAnsi"/>
          <w:sz w:val="18"/>
          <w:szCs w:val="18"/>
          <w:lang w:val="ro-RO"/>
        </w:rPr>
      </w:pPr>
      <w:r w:rsidRPr="00073D41">
        <w:rPr>
          <w:rFonts w:cstheme="minorHAnsi"/>
          <w:sz w:val="18"/>
          <w:szCs w:val="18"/>
          <w:lang w:val="ro-RO"/>
        </w:rPr>
        <w:t>Румъния има богати и разнообразни възобновяеми енергийни ресурси: биомаса, хидроенергия, геотермален потенциал, съответно за вятърна и фотоволтаична енергия. Те се разпространяват в цялата страна и ще могат да бъдат експлоатирани в по-широк мащаб, тъй като съотношението между производителност и цена на технологиите ще се подобри с настъпването на ново поколение оборудване и инсталации.</w:t>
      </w:r>
    </w:p>
    <w:p w:rsidR="00963643" w:rsidRPr="00073D41" w:rsidRDefault="00963643" w:rsidP="00963643">
      <w:pPr>
        <w:spacing w:after="0" w:line="240" w:lineRule="auto"/>
        <w:jc w:val="both"/>
        <w:rPr>
          <w:rFonts w:cstheme="minorHAnsi"/>
          <w:sz w:val="18"/>
          <w:szCs w:val="18"/>
          <w:lang w:val="ro-RO"/>
        </w:rPr>
      </w:pPr>
    </w:p>
    <w:p w:rsidR="00963643" w:rsidRPr="00073D41" w:rsidRDefault="00963643" w:rsidP="00963643">
      <w:pPr>
        <w:spacing w:after="0" w:line="240" w:lineRule="auto"/>
        <w:jc w:val="both"/>
        <w:rPr>
          <w:rFonts w:cstheme="minorHAnsi"/>
          <w:sz w:val="18"/>
          <w:szCs w:val="18"/>
          <w:lang w:val="ro-RO"/>
        </w:rPr>
      </w:pPr>
      <w:r w:rsidRPr="00073D41">
        <w:rPr>
          <w:rFonts w:cstheme="minorHAnsi"/>
          <w:sz w:val="18"/>
          <w:szCs w:val="18"/>
          <w:lang w:val="ro-RO"/>
        </w:rPr>
        <w:t>Хидроенергийният потенциал се използва до голяма степен, въпреки че съществува възможност за продължаване на развитието на хидроенергията на основните водни течения, в съответствие с добрите практики за опазване на биоразнообразието и екосистемите.</w:t>
      </w:r>
    </w:p>
    <w:p w:rsidR="00963643" w:rsidRPr="00073D41" w:rsidRDefault="00963643" w:rsidP="00963643">
      <w:pPr>
        <w:spacing w:after="0" w:line="240" w:lineRule="auto"/>
        <w:jc w:val="both"/>
        <w:rPr>
          <w:rFonts w:cstheme="minorHAnsi"/>
          <w:sz w:val="18"/>
          <w:szCs w:val="18"/>
          <w:lang w:val="ro-RO"/>
        </w:rPr>
      </w:pPr>
    </w:p>
    <w:p w:rsidR="00C43C61" w:rsidRPr="00073D41" w:rsidRDefault="00963643" w:rsidP="00963643">
      <w:pPr>
        <w:spacing w:after="0" w:line="240" w:lineRule="auto"/>
        <w:jc w:val="both"/>
        <w:rPr>
          <w:rFonts w:cstheme="minorHAnsi"/>
          <w:sz w:val="18"/>
          <w:szCs w:val="18"/>
          <w:lang w:val="ro-RO"/>
        </w:rPr>
      </w:pPr>
      <w:r w:rsidRPr="00073D41">
        <w:rPr>
          <w:rFonts w:cstheme="minorHAnsi"/>
          <w:sz w:val="18"/>
          <w:szCs w:val="18"/>
          <w:lang w:val="ro-RO"/>
        </w:rPr>
        <w:t>През последните шест години Румъния напредна в използването на важна част от потенциала на вятърната и слънчевата енергия.</w:t>
      </w:r>
    </w:p>
    <w:p w:rsidR="00C43C61" w:rsidRPr="00073D41" w:rsidRDefault="00C43C61" w:rsidP="00C43C61">
      <w:pPr>
        <w:spacing w:after="0" w:line="240" w:lineRule="auto"/>
        <w:jc w:val="both"/>
        <w:rPr>
          <w:rFonts w:cstheme="minorHAnsi"/>
          <w:sz w:val="18"/>
          <w:szCs w:val="18"/>
          <w:lang w:val="ro-RO"/>
        </w:rPr>
      </w:pPr>
    </w:p>
    <w:p w:rsidR="00C43C61" w:rsidRPr="00073D41" w:rsidRDefault="00184FA6" w:rsidP="00C43C61">
      <w:pPr>
        <w:spacing w:after="0" w:line="240" w:lineRule="auto"/>
        <w:jc w:val="both"/>
        <w:rPr>
          <w:rFonts w:cstheme="minorHAnsi"/>
          <w:b/>
          <w:sz w:val="18"/>
          <w:szCs w:val="18"/>
          <w:lang w:val="bg-BG"/>
        </w:rPr>
      </w:pPr>
      <w:r w:rsidRPr="00073D41">
        <w:rPr>
          <w:rFonts w:cstheme="minorHAnsi"/>
          <w:b/>
          <w:sz w:val="18"/>
          <w:szCs w:val="18"/>
          <w:lang w:val="bg-BG"/>
        </w:rPr>
        <w:t>Хидроенергия</w:t>
      </w:r>
    </w:p>
    <w:p w:rsidR="00C43C61" w:rsidRPr="00073D41" w:rsidRDefault="00C43C61" w:rsidP="00C43C61">
      <w:pPr>
        <w:spacing w:after="0" w:line="240" w:lineRule="auto"/>
        <w:jc w:val="both"/>
        <w:rPr>
          <w:rFonts w:cstheme="minorHAnsi"/>
          <w:sz w:val="18"/>
          <w:szCs w:val="18"/>
          <w:lang w:val="ro-RO"/>
        </w:rPr>
      </w:pPr>
    </w:p>
    <w:p w:rsidR="00C43C61" w:rsidRPr="00073D41" w:rsidRDefault="00184FA6" w:rsidP="00C43C61">
      <w:pPr>
        <w:spacing w:after="0" w:line="240" w:lineRule="auto"/>
        <w:jc w:val="both"/>
        <w:rPr>
          <w:rFonts w:cstheme="minorHAnsi"/>
          <w:sz w:val="18"/>
          <w:szCs w:val="18"/>
          <w:lang w:val="ro-RO"/>
        </w:rPr>
      </w:pPr>
      <w:r w:rsidRPr="00073D41">
        <w:rPr>
          <w:rFonts w:cstheme="minorHAnsi"/>
          <w:sz w:val="18"/>
          <w:szCs w:val="18"/>
          <w:lang w:val="ro-RO"/>
        </w:rPr>
        <w:t>Румъния има висок потенциал на хидроенергийни ресурси. От общ линеен теоретичен потенциал от около 70,0 TWh / година, линейният теоретичен потенциал на вътрешните водни пътища е около 51,6 TWh / година, а този на Дунав (само румънската част) се оценява на приблизително 18,4 TWh / година.</w:t>
      </w:r>
    </w:p>
    <w:p w:rsidR="00C43C61" w:rsidRPr="00073D41" w:rsidRDefault="00C43C61" w:rsidP="00C43C61">
      <w:pPr>
        <w:spacing w:after="0" w:line="240" w:lineRule="auto"/>
        <w:jc w:val="both"/>
        <w:rPr>
          <w:rFonts w:cstheme="minorHAnsi"/>
          <w:sz w:val="18"/>
          <w:szCs w:val="18"/>
          <w:lang w:val="ro-RO"/>
        </w:rPr>
      </w:pPr>
    </w:p>
    <w:p w:rsidR="00C43C61" w:rsidRPr="00073D41" w:rsidRDefault="00184FA6" w:rsidP="00C43C61">
      <w:pPr>
        <w:spacing w:after="0" w:line="240" w:lineRule="auto"/>
        <w:jc w:val="both"/>
        <w:rPr>
          <w:rFonts w:cstheme="minorHAnsi"/>
          <w:sz w:val="18"/>
          <w:szCs w:val="18"/>
          <w:lang w:val="ro-RO"/>
        </w:rPr>
      </w:pPr>
      <w:r w:rsidRPr="00073D41">
        <w:rPr>
          <w:rFonts w:cstheme="minorHAnsi"/>
          <w:sz w:val="18"/>
          <w:szCs w:val="18"/>
          <w:lang w:val="ro-RO"/>
        </w:rPr>
        <w:t>Схемите за сложно разположение на вътрешните реки и река Дунав са разработени от междувоенния период и до голяма степен са финализирани до 1990 г. Те са проектирани така, че да позволяват сложно използване: водноелектрическа енергия, корабоплаване, многогодишно или сезонно регулиране на запаси</w:t>
      </w:r>
      <w:r w:rsidRPr="00073D41">
        <w:rPr>
          <w:rFonts w:cstheme="minorHAnsi"/>
          <w:sz w:val="18"/>
          <w:szCs w:val="18"/>
          <w:lang w:val="bg-BG"/>
        </w:rPr>
        <w:t>те</w:t>
      </w:r>
      <w:r w:rsidRPr="00073D41">
        <w:rPr>
          <w:rFonts w:cstheme="minorHAnsi"/>
          <w:sz w:val="18"/>
          <w:szCs w:val="18"/>
          <w:lang w:val="ro-RO"/>
        </w:rPr>
        <w:t xml:space="preserve"> от </w:t>
      </w:r>
      <w:r w:rsidR="00E82CCC" w:rsidRPr="00073D41">
        <w:rPr>
          <w:rFonts w:cstheme="minorHAnsi"/>
          <w:sz w:val="18"/>
          <w:szCs w:val="18"/>
          <w:lang w:val="ro-RO"/>
        </w:rPr>
        <w:t xml:space="preserve">вода, </w:t>
      </w:r>
      <w:r w:rsidRPr="00073D41">
        <w:rPr>
          <w:rFonts w:cstheme="minorHAnsi"/>
          <w:sz w:val="18"/>
          <w:szCs w:val="18"/>
          <w:lang w:val="ro-RO"/>
        </w:rPr>
        <w:t xml:space="preserve">за </w:t>
      </w:r>
      <w:r w:rsidRPr="00073D41">
        <w:rPr>
          <w:rFonts w:cstheme="minorHAnsi"/>
          <w:sz w:val="18"/>
          <w:szCs w:val="18"/>
          <w:lang w:val="bg-BG"/>
        </w:rPr>
        <w:t>да се</w:t>
      </w:r>
      <w:r w:rsidRPr="00073D41">
        <w:rPr>
          <w:rFonts w:cstheme="minorHAnsi"/>
          <w:sz w:val="18"/>
          <w:szCs w:val="18"/>
          <w:lang w:val="ro-RO"/>
        </w:rPr>
        <w:t xml:space="preserve"> позволи водоснабдяването или напояването, промишлеността и населението, както и да </w:t>
      </w:r>
      <w:r w:rsidRPr="00073D41">
        <w:rPr>
          <w:rFonts w:cstheme="minorHAnsi"/>
          <w:sz w:val="18"/>
          <w:szCs w:val="18"/>
          <w:lang w:val="bg-BG"/>
        </w:rPr>
        <w:t xml:space="preserve">се </w:t>
      </w:r>
      <w:r w:rsidRPr="00073D41">
        <w:rPr>
          <w:rFonts w:cstheme="minorHAnsi"/>
          <w:sz w:val="18"/>
          <w:szCs w:val="18"/>
          <w:lang w:val="ro-RO"/>
        </w:rPr>
        <w:t xml:space="preserve">смекчават наводненията и безопасното им преминаване през речните корита. Схемите за оформление са частично изпълнени в съответствие с тези сложни приложения до 1990 г., но значителна част все още </w:t>
      </w:r>
      <w:r w:rsidR="00E82CCC" w:rsidRPr="00073D41">
        <w:rPr>
          <w:rFonts w:cstheme="minorHAnsi"/>
          <w:sz w:val="18"/>
          <w:szCs w:val="18"/>
          <w:lang w:val="ro-RO"/>
        </w:rPr>
        <w:t>са в етап на проектиране или имат започнат</w:t>
      </w:r>
      <w:r w:rsidRPr="00073D41">
        <w:rPr>
          <w:rFonts w:cstheme="minorHAnsi"/>
          <w:sz w:val="18"/>
          <w:szCs w:val="18"/>
          <w:lang w:val="ro-RO"/>
        </w:rPr>
        <w:t>и</w:t>
      </w:r>
      <w:r w:rsidR="00E82CCC" w:rsidRPr="00073D41">
        <w:rPr>
          <w:rFonts w:cstheme="minorHAnsi"/>
          <w:sz w:val="18"/>
          <w:szCs w:val="18"/>
          <w:lang w:val="bg-BG"/>
        </w:rPr>
        <w:t>,</w:t>
      </w:r>
      <w:r w:rsidR="00E82CCC" w:rsidRPr="00073D41">
        <w:rPr>
          <w:rFonts w:cstheme="minorHAnsi"/>
          <w:sz w:val="18"/>
          <w:szCs w:val="18"/>
          <w:lang w:val="ro-RO"/>
        </w:rPr>
        <w:t xml:space="preserve"> но недо</w:t>
      </w:r>
      <w:r w:rsidRPr="00073D41">
        <w:rPr>
          <w:rFonts w:cstheme="minorHAnsi"/>
          <w:sz w:val="18"/>
          <w:szCs w:val="18"/>
          <w:lang w:val="ro-RO"/>
        </w:rPr>
        <w:t>вършени работи.</w:t>
      </w:r>
    </w:p>
    <w:p w:rsidR="00C43C61" w:rsidRPr="00073D41" w:rsidRDefault="00C43C61" w:rsidP="00C43C61">
      <w:pPr>
        <w:spacing w:after="0" w:line="240" w:lineRule="auto"/>
        <w:jc w:val="both"/>
        <w:rPr>
          <w:rFonts w:cstheme="minorHAnsi"/>
          <w:sz w:val="18"/>
          <w:szCs w:val="18"/>
          <w:lang w:val="ro-RO"/>
        </w:rPr>
      </w:pPr>
    </w:p>
    <w:p w:rsidR="00C43C61" w:rsidRPr="00073D41" w:rsidRDefault="00E82CCC" w:rsidP="00C43C61">
      <w:pPr>
        <w:spacing w:after="0" w:line="240" w:lineRule="auto"/>
        <w:jc w:val="both"/>
        <w:rPr>
          <w:rFonts w:cstheme="minorHAnsi"/>
          <w:sz w:val="18"/>
          <w:szCs w:val="18"/>
          <w:lang w:val="ro-RO"/>
        </w:rPr>
      </w:pPr>
      <w:r w:rsidRPr="00073D41">
        <w:rPr>
          <w:rFonts w:cstheme="minorHAnsi"/>
          <w:sz w:val="18"/>
          <w:szCs w:val="18"/>
          <w:lang w:val="ro-RO"/>
        </w:rPr>
        <w:t xml:space="preserve">Според сложните схеми за разположение, проектирани преди 1990 г., техническият хидроенергиен потенциал, който може да бъде организиран, е ок. 40,5 TWh / година, от които прибл. 11,6 TWh / година </w:t>
      </w:r>
      <w:r w:rsidRPr="00073D41">
        <w:rPr>
          <w:rFonts w:cstheme="minorHAnsi"/>
          <w:sz w:val="18"/>
          <w:szCs w:val="18"/>
          <w:lang w:val="bg-BG"/>
        </w:rPr>
        <w:t>се падат на</w:t>
      </w:r>
      <w:r w:rsidRPr="00073D41">
        <w:rPr>
          <w:rFonts w:cstheme="minorHAnsi"/>
          <w:sz w:val="18"/>
          <w:szCs w:val="18"/>
          <w:lang w:val="ro-RO"/>
        </w:rPr>
        <w:t xml:space="preserve"> Дунав, а по вътрешните реки </w:t>
      </w:r>
      <w:r w:rsidRPr="00073D41">
        <w:rPr>
          <w:rFonts w:cstheme="minorHAnsi"/>
          <w:sz w:val="18"/>
          <w:szCs w:val="18"/>
          <w:lang w:val="bg-BG"/>
        </w:rPr>
        <w:t xml:space="preserve">може да се капитализира </w:t>
      </w:r>
      <w:r w:rsidRPr="00073D41">
        <w:rPr>
          <w:rFonts w:cstheme="minorHAnsi"/>
          <w:sz w:val="18"/>
          <w:szCs w:val="18"/>
          <w:lang w:val="ro-RO"/>
        </w:rPr>
        <w:t xml:space="preserve">потенциал от ок. 24,9 TWh/година през инсталации с инсталирана мощност по-голяма от 3,6 MW, а останалата част от 4,0 TWh/година в по-малки централи. Тези схеми за развитие са проектирани да използват потенциала на водноелектрическата енергия на високи нива, като се основават на концентрации на водопади и дебити, постижими чрез </w:t>
      </w:r>
      <w:r w:rsidRPr="00073D41">
        <w:rPr>
          <w:rFonts w:cstheme="minorHAnsi"/>
          <w:sz w:val="18"/>
          <w:szCs w:val="18"/>
          <w:lang w:val="bg-BG"/>
        </w:rPr>
        <w:t>работи по деривацията</w:t>
      </w:r>
      <w:r w:rsidRPr="00073D41">
        <w:rPr>
          <w:rFonts w:cstheme="minorHAnsi"/>
          <w:sz w:val="18"/>
          <w:szCs w:val="18"/>
          <w:lang w:val="ro-RO"/>
        </w:rPr>
        <w:t xml:space="preserve"> на водоизточници и на </w:t>
      </w:r>
      <w:r w:rsidRPr="00073D41">
        <w:rPr>
          <w:rFonts w:cstheme="minorHAnsi"/>
          <w:sz w:val="18"/>
          <w:szCs w:val="18"/>
          <w:lang w:val="bg-BG"/>
        </w:rPr>
        <w:t>инсталирането в централите</w:t>
      </w:r>
      <w:r w:rsidRPr="00073D41">
        <w:rPr>
          <w:rFonts w:cstheme="minorHAnsi"/>
          <w:sz w:val="18"/>
          <w:szCs w:val="18"/>
          <w:lang w:val="ro-RO"/>
        </w:rPr>
        <w:t xml:space="preserve"> на дебити, надвишаващи 3-4 пъти дебитите от подредените участъци, дори и при схемите с малки акумулиращи езера, със степен на регуларизация най-много ежедневно-седмично.</w:t>
      </w:r>
    </w:p>
    <w:p w:rsidR="00C43C61" w:rsidRPr="00073D41" w:rsidRDefault="00C43C61" w:rsidP="00C43C61">
      <w:pPr>
        <w:spacing w:after="0" w:line="240" w:lineRule="auto"/>
        <w:jc w:val="both"/>
        <w:rPr>
          <w:rFonts w:cstheme="minorHAnsi"/>
          <w:sz w:val="18"/>
          <w:szCs w:val="18"/>
          <w:lang w:val="ro-RO"/>
        </w:rPr>
      </w:pPr>
    </w:p>
    <w:p w:rsidR="00C43C61" w:rsidRPr="00073D41" w:rsidRDefault="00E82CCC" w:rsidP="00C43C61">
      <w:pPr>
        <w:spacing w:after="0" w:line="240" w:lineRule="auto"/>
        <w:jc w:val="both"/>
        <w:rPr>
          <w:rFonts w:cstheme="minorHAnsi"/>
          <w:sz w:val="18"/>
          <w:szCs w:val="18"/>
          <w:lang w:val="ro-RO"/>
        </w:rPr>
      </w:pPr>
      <w:r w:rsidRPr="00073D41">
        <w:rPr>
          <w:rFonts w:cstheme="minorHAnsi"/>
          <w:sz w:val="18"/>
          <w:szCs w:val="18"/>
          <w:lang w:val="ro-RO"/>
        </w:rPr>
        <w:t xml:space="preserve">След 1990 г., но особено след годината на присъединяването на Румъния към Европейския съюз, използването на водните ресурси трябва да отчита политиките, </w:t>
      </w:r>
      <w:r w:rsidRPr="00073D41">
        <w:rPr>
          <w:rFonts w:cstheme="minorHAnsi"/>
          <w:sz w:val="18"/>
          <w:szCs w:val="18"/>
          <w:lang w:val="bg-BG"/>
        </w:rPr>
        <w:t>свързани с</w:t>
      </w:r>
      <w:r w:rsidRPr="00073D41">
        <w:rPr>
          <w:rFonts w:cstheme="minorHAnsi"/>
          <w:sz w:val="18"/>
          <w:szCs w:val="18"/>
          <w:lang w:val="ro-RO"/>
        </w:rPr>
        <w:t xml:space="preserve"> опазване</w:t>
      </w:r>
      <w:r w:rsidRPr="00073D41">
        <w:rPr>
          <w:rFonts w:cstheme="minorHAnsi"/>
          <w:sz w:val="18"/>
          <w:szCs w:val="18"/>
          <w:lang w:val="bg-BG"/>
        </w:rPr>
        <w:t>то</w:t>
      </w:r>
      <w:r w:rsidRPr="00073D41">
        <w:rPr>
          <w:rFonts w:cstheme="minorHAnsi"/>
          <w:sz w:val="18"/>
          <w:szCs w:val="18"/>
          <w:lang w:val="ro-RO"/>
        </w:rPr>
        <w:t xml:space="preserve"> на околната среда. В областта на хидроенергията</w:t>
      </w:r>
      <w:r w:rsidRPr="00073D41">
        <w:rPr>
          <w:rFonts w:cstheme="minorHAnsi"/>
          <w:sz w:val="18"/>
          <w:szCs w:val="18"/>
          <w:lang w:val="bg-BG"/>
        </w:rPr>
        <w:t>,</w:t>
      </w:r>
      <w:r w:rsidRPr="00073D41">
        <w:rPr>
          <w:rFonts w:cstheme="minorHAnsi"/>
          <w:sz w:val="18"/>
          <w:szCs w:val="18"/>
          <w:lang w:val="ro-RO"/>
        </w:rPr>
        <w:t xml:space="preserve"> тези екологични политики оказаха влияние върху начина, по който природният потенциал може да бъде използван, главно чрез комбиниране на две мерки: приемане на по-високи нива за </w:t>
      </w:r>
      <w:r w:rsidRPr="00073D41">
        <w:rPr>
          <w:rFonts w:cstheme="minorHAnsi"/>
          <w:sz w:val="18"/>
          <w:szCs w:val="18"/>
          <w:lang w:val="bg-BG"/>
        </w:rPr>
        <w:t xml:space="preserve">дебитите за </w:t>
      </w:r>
      <w:r w:rsidRPr="00073D41">
        <w:rPr>
          <w:rFonts w:cstheme="minorHAnsi"/>
          <w:sz w:val="18"/>
          <w:szCs w:val="18"/>
          <w:lang w:val="ro-RO"/>
        </w:rPr>
        <w:t>сервитути/екологичните дебити и установяване на зоните, включени в мрежата Натура 2000. През 2018 г.</w:t>
      </w:r>
      <w:r w:rsidRPr="00073D41">
        <w:rPr>
          <w:rFonts w:cstheme="minorHAnsi"/>
          <w:sz w:val="18"/>
          <w:szCs w:val="18"/>
          <w:lang w:val="bg-BG"/>
        </w:rPr>
        <w:t>,</w:t>
      </w:r>
      <w:r w:rsidRPr="00073D41">
        <w:rPr>
          <w:rFonts w:cstheme="minorHAnsi"/>
          <w:sz w:val="18"/>
          <w:szCs w:val="18"/>
          <w:lang w:val="ro-RO"/>
        </w:rPr>
        <w:t xml:space="preserve"> в сравнение с 1990 г.</w:t>
      </w:r>
      <w:r w:rsidRPr="00073D41">
        <w:rPr>
          <w:rFonts w:cstheme="minorHAnsi"/>
          <w:sz w:val="18"/>
          <w:szCs w:val="18"/>
          <w:lang w:val="bg-BG"/>
        </w:rPr>
        <w:t>,</w:t>
      </w:r>
      <w:r w:rsidRPr="00073D41">
        <w:rPr>
          <w:rFonts w:cstheme="minorHAnsi"/>
          <w:sz w:val="18"/>
          <w:szCs w:val="18"/>
          <w:lang w:val="ro-RO"/>
        </w:rPr>
        <w:t xml:space="preserve"> годишните </w:t>
      </w:r>
      <w:r w:rsidRPr="00073D41">
        <w:rPr>
          <w:rFonts w:cstheme="minorHAnsi"/>
          <w:sz w:val="18"/>
          <w:szCs w:val="18"/>
          <w:lang w:val="bg-BG"/>
        </w:rPr>
        <w:t xml:space="preserve">полезни </w:t>
      </w:r>
      <w:r w:rsidRPr="00073D41">
        <w:rPr>
          <w:rFonts w:cstheme="minorHAnsi"/>
          <w:sz w:val="18"/>
          <w:szCs w:val="18"/>
          <w:lang w:val="ro-RO"/>
        </w:rPr>
        <w:t xml:space="preserve">запаси от вода намаляват с около 20% и най-осъществимите места за нови проекти бяха блокирани в резултат на създаването на райони от Натура 2000, които заемат около 22,5% от повърхността на всички </w:t>
      </w:r>
      <w:r w:rsidRPr="00073D41">
        <w:rPr>
          <w:rFonts w:cstheme="minorHAnsi"/>
          <w:sz w:val="18"/>
          <w:szCs w:val="18"/>
          <w:lang w:val="bg-BG"/>
        </w:rPr>
        <w:t>водни</w:t>
      </w:r>
      <w:r w:rsidRPr="00073D41">
        <w:rPr>
          <w:rFonts w:cstheme="minorHAnsi"/>
          <w:sz w:val="18"/>
          <w:szCs w:val="18"/>
          <w:lang w:val="ro-RO"/>
        </w:rPr>
        <w:t xml:space="preserve"> басейни.</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   </w:t>
      </w:r>
    </w:p>
    <w:p w:rsidR="00E82CCC" w:rsidRPr="00073D41" w:rsidRDefault="00E82CCC" w:rsidP="00E82CCC">
      <w:pPr>
        <w:spacing w:after="0" w:line="240" w:lineRule="auto"/>
        <w:jc w:val="both"/>
        <w:rPr>
          <w:rFonts w:cstheme="minorHAnsi"/>
          <w:sz w:val="18"/>
          <w:szCs w:val="18"/>
          <w:lang w:val="ro-RO"/>
        </w:rPr>
      </w:pPr>
      <w:r w:rsidRPr="00073D41">
        <w:rPr>
          <w:rFonts w:cstheme="minorHAnsi"/>
          <w:sz w:val="18"/>
          <w:szCs w:val="18"/>
          <w:lang w:val="ro-RO"/>
        </w:rPr>
        <w:t>Настоящите оценки по отношение на технико-икономическ</w:t>
      </w:r>
      <w:r w:rsidR="00FA1E69" w:rsidRPr="00073D41">
        <w:rPr>
          <w:rFonts w:cstheme="minorHAnsi"/>
          <w:sz w:val="18"/>
          <w:szCs w:val="18"/>
          <w:lang w:val="ro-RO"/>
        </w:rPr>
        <w:t>ия потенциал, който</w:t>
      </w:r>
      <w:r w:rsidRPr="00073D41">
        <w:rPr>
          <w:rFonts w:cstheme="minorHAnsi"/>
          <w:sz w:val="18"/>
          <w:szCs w:val="18"/>
          <w:lang w:val="ro-RO"/>
        </w:rPr>
        <w:t xml:space="preserve"> намален в резултат на тези регламенти за опазване на околната среда, показват, че в сравнение с 40,5 TWh / годишна енергия, изчислена през </w:t>
      </w:r>
      <w:r w:rsidR="00FA1E69" w:rsidRPr="00073D41">
        <w:rPr>
          <w:rFonts w:cstheme="minorHAnsi"/>
          <w:sz w:val="18"/>
          <w:szCs w:val="18"/>
          <w:lang w:val="ro-RO"/>
        </w:rPr>
        <w:t>1990 г., през 2018 г. техническо</w:t>
      </w:r>
      <w:r w:rsidRPr="00073D41">
        <w:rPr>
          <w:rFonts w:cstheme="minorHAnsi"/>
          <w:sz w:val="18"/>
          <w:szCs w:val="18"/>
          <w:lang w:val="ro-RO"/>
        </w:rPr>
        <w:t>-икономическият потенциал е намален до</w:t>
      </w:r>
      <w:r w:rsidR="00FA1E69" w:rsidRPr="00073D41">
        <w:rPr>
          <w:rFonts w:cstheme="minorHAnsi"/>
          <w:sz w:val="18"/>
          <w:szCs w:val="18"/>
          <w:lang w:val="ro-RO"/>
        </w:rPr>
        <w:t xml:space="preserve"> около 27,</w:t>
      </w:r>
      <w:r w:rsidRPr="00073D41">
        <w:rPr>
          <w:rFonts w:cstheme="minorHAnsi"/>
          <w:sz w:val="18"/>
          <w:szCs w:val="18"/>
          <w:lang w:val="ro-RO"/>
        </w:rPr>
        <w:t>10 TWh.</w:t>
      </w:r>
    </w:p>
    <w:p w:rsidR="00E82CCC" w:rsidRPr="00073D41" w:rsidRDefault="00E82CCC" w:rsidP="00E82CCC">
      <w:pPr>
        <w:spacing w:after="0" w:line="240" w:lineRule="auto"/>
        <w:jc w:val="both"/>
        <w:rPr>
          <w:rFonts w:cstheme="minorHAnsi"/>
          <w:sz w:val="18"/>
          <w:szCs w:val="18"/>
          <w:lang w:val="ro-RO"/>
        </w:rPr>
      </w:pPr>
      <w:r w:rsidRPr="00073D41">
        <w:rPr>
          <w:rFonts w:cstheme="minorHAnsi"/>
          <w:sz w:val="18"/>
          <w:szCs w:val="18"/>
          <w:lang w:val="ro-RO"/>
        </w:rPr>
        <w:t>   </w:t>
      </w:r>
    </w:p>
    <w:p w:rsidR="00E75F64" w:rsidRPr="00073D41" w:rsidRDefault="00E82CCC" w:rsidP="00E82CCC">
      <w:pPr>
        <w:spacing w:after="0" w:line="240" w:lineRule="auto"/>
        <w:jc w:val="both"/>
        <w:rPr>
          <w:rFonts w:cstheme="minorHAnsi"/>
          <w:sz w:val="18"/>
          <w:szCs w:val="18"/>
          <w:lang w:val="ro-RO"/>
        </w:rPr>
      </w:pPr>
      <w:r w:rsidRPr="00073D41">
        <w:rPr>
          <w:rFonts w:cstheme="minorHAnsi"/>
          <w:sz w:val="18"/>
          <w:szCs w:val="18"/>
          <w:lang w:val="ro-RO"/>
        </w:rPr>
        <w:t xml:space="preserve">S.P.E.E.H. Hidroelectrica S.A., компания, на която държавата е предоставила стоки от публичната собственост в областта на производството на електроенергия във водноелектрически централи с цел експлоатация, рехабилитация, модернизация, обновяване, както и изграждане на нови водноелектрически съоръжения, експлоатира инсталации, които според техническата документация </w:t>
      </w:r>
      <w:r w:rsidR="00FA1E69" w:rsidRPr="00073D41">
        <w:rPr>
          <w:rFonts w:cstheme="minorHAnsi"/>
          <w:sz w:val="18"/>
          <w:szCs w:val="18"/>
          <w:lang w:val="bg-BG"/>
        </w:rPr>
        <w:t>възлизат на</w:t>
      </w:r>
      <w:r w:rsidRPr="00073D41">
        <w:rPr>
          <w:rFonts w:cstheme="minorHAnsi"/>
          <w:sz w:val="18"/>
          <w:szCs w:val="18"/>
          <w:lang w:val="ro-RO"/>
        </w:rPr>
        <w:t xml:space="preserve"> 17,46 TWh / година.</w:t>
      </w:r>
    </w:p>
    <w:p w:rsidR="00824690" w:rsidRPr="00073D41" w:rsidRDefault="00824690" w:rsidP="00C43C61">
      <w:pPr>
        <w:spacing w:after="0" w:line="240" w:lineRule="auto"/>
        <w:jc w:val="both"/>
        <w:rPr>
          <w:rFonts w:cstheme="minorHAnsi"/>
          <w:sz w:val="18"/>
          <w:szCs w:val="18"/>
          <w:lang w:val="ro-RO"/>
        </w:rPr>
      </w:pPr>
    </w:p>
    <w:p w:rsidR="00FA1E69" w:rsidRPr="00073D41" w:rsidRDefault="00FA1E69" w:rsidP="00FA1E69">
      <w:pPr>
        <w:spacing w:after="0" w:line="240" w:lineRule="auto"/>
        <w:jc w:val="both"/>
        <w:rPr>
          <w:rFonts w:cstheme="minorHAnsi"/>
          <w:sz w:val="18"/>
          <w:szCs w:val="18"/>
          <w:lang w:val="ro-RO"/>
        </w:rPr>
      </w:pPr>
      <w:r w:rsidRPr="00073D41">
        <w:rPr>
          <w:rFonts w:cstheme="minorHAnsi"/>
          <w:sz w:val="18"/>
          <w:szCs w:val="18"/>
          <w:lang w:val="ro-RO"/>
        </w:rPr>
        <w:t>Около 0,80 TWh/година е проектната енергия на всички микро-водноелектрически централи, собственост на други оператори, предимно частни. Те са инвестирали в малки водноелектрически проекти, особено в периода 2010-2016 г., стимулирани от схемата за подкрепа на Закон 220/2008.</w:t>
      </w:r>
    </w:p>
    <w:p w:rsidR="00FA1E69" w:rsidRPr="00073D41" w:rsidRDefault="00FA1E69" w:rsidP="00FA1E69">
      <w:pPr>
        <w:spacing w:after="0" w:line="240" w:lineRule="auto"/>
        <w:jc w:val="both"/>
        <w:rPr>
          <w:rFonts w:cstheme="minorHAnsi"/>
          <w:sz w:val="18"/>
          <w:szCs w:val="18"/>
          <w:lang w:val="ro-RO"/>
        </w:rPr>
      </w:pPr>
    </w:p>
    <w:p w:rsidR="00FA1E69" w:rsidRPr="00073D41" w:rsidRDefault="00FA1E69" w:rsidP="00FA1E69">
      <w:pPr>
        <w:spacing w:after="0" w:line="240" w:lineRule="auto"/>
        <w:jc w:val="both"/>
        <w:rPr>
          <w:rFonts w:cstheme="minorHAnsi"/>
          <w:sz w:val="18"/>
          <w:szCs w:val="18"/>
          <w:lang w:val="ro-RO"/>
        </w:rPr>
      </w:pPr>
      <w:r w:rsidRPr="00073D41">
        <w:rPr>
          <w:rFonts w:cstheme="minorHAnsi"/>
          <w:sz w:val="18"/>
          <w:szCs w:val="18"/>
          <w:lang w:val="ro-RO"/>
        </w:rPr>
        <w:t>За 2018 г.</w:t>
      </w:r>
      <w:r w:rsidRPr="00073D41">
        <w:rPr>
          <w:rFonts w:cstheme="minorHAnsi"/>
          <w:sz w:val="18"/>
          <w:szCs w:val="18"/>
          <w:lang w:val="bg-BG"/>
        </w:rPr>
        <w:t>,</w:t>
      </w:r>
      <w:r w:rsidRPr="00073D41">
        <w:rPr>
          <w:rFonts w:cstheme="minorHAnsi"/>
          <w:sz w:val="18"/>
          <w:szCs w:val="18"/>
          <w:lang w:val="ro-RO"/>
        </w:rPr>
        <w:t xml:space="preserve"> останалата част от техническия хидроенергиен потенциал, който може да бъде организиран в Румъния, се изчислява на приблизително 10,30 TWh/година.</w:t>
      </w:r>
    </w:p>
    <w:p w:rsidR="00FA1E69" w:rsidRPr="00073D41" w:rsidRDefault="00FA1E69" w:rsidP="00FA1E69">
      <w:pPr>
        <w:spacing w:after="0" w:line="240" w:lineRule="auto"/>
        <w:jc w:val="both"/>
        <w:rPr>
          <w:rFonts w:cstheme="minorHAnsi"/>
          <w:sz w:val="18"/>
          <w:szCs w:val="18"/>
          <w:lang w:val="ro-RO"/>
        </w:rPr>
      </w:pPr>
    </w:p>
    <w:p w:rsidR="00824690" w:rsidRPr="00073D41" w:rsidRDefault="00FA1E69" w:rsidP="00FA1E69">
      <w:pPr>
        <w:spacing w:after="0" w:line="240" w:lineRule="auto"/>
        <w:jc w:val="both"/>
        <w:rPr>
          <w:rFonts w:cstheme="minorHAnsi"/>
          <w:sz w:val="18"/>
          <w:szCs w:val="18"/>
          <w:lang w:val="ro-RO"/>
        </w:rPr>
      </w:pPr>
      <w:r w:rsidRPr="00073D41">
        <w:rPr>
          <w:rFonts w:cstheme="minorHAnsi"/>
          <w:sz w:val="18"/>
          <w:szCs w:val="18"/>
          <w:lang w:val="ro-RO"/>
        </w:rPr>
        <w:t xml:space="preserve">Изключително важен аспект по отношение на инвестиционната дейност в областта на водноелектрическата енергия е, че големите проекти за хидроенергия, стартирани преди 1990 г. и </w:t>
      </w:r>
      <w:r w:rsidRPr="00073D41">
        <w:rPr>
          <w:rFonts w:cstheme="minorHAnsi"/>
          <w:sz w:val="18"/>
          <w:szCs w:val="18"/>
          <w:lang w:val="bg-BG"/>
        </w:rPr>
        <w:t>не</w:t>
      </w:r>
      <w:r w:rsidRPr="00073D41">
        <w:rPr>
          <w:rFonts w:cstheme="minorHAnsi"/>
          <w:sz w:val="18"/>
          <w:szCs w:val="18"/>
          <w:lang w:val="ro-RO"/>
        </w:rPr>
        <w:t>завършени до 2018 г., имат сложно използване. За да бъдат завършени, са необходими сложни технико-икономически анализи, които ще бъдат основа за решения</w:t>
      </w:r>
      <w:r w:rsidRPr="00073D41">
        <w:rPr>
          <w:rFonts w:cstheme="minorHAnsi"/>
          <w:sz w:val="18"/>
          <w:szCs w:val="18"/>
          <w:lang w:val="bg-BG"/>
        </w:rPr>
        <w:t>та за тяхната реализация</w:t>
      </w:r>
      <w:r w:rsidRPr="00073D41">
        <w:rPr>
          <w:rFonts w:cstheme="minorHAnsi"/>
          <w:sz w:val="18"/>
          <w:szCs w:val="18"/>
          <w:lang w:val="ro-RO"/>
        </w:rPr>
        <w:t>.</w:t>
      </w:r>
    </w:p>
    <w:p w:rsidR="00A14212" w:rsidRPr="00073D41" w:rsidRDefault="00A14212" w:rsidP="00C43C61">
      <w:pPr>
        <w:spacing w:after="0" w:line="240" w:lineRule="auto"/>
        <w:jc w:val="both"/>
        <w:rPr>
          <w:rFonts w:cstheme="minorHAnsi"/>
          <w:sz w:val="18"/>
          <w:szCs w:val="18"/>
          <w:lang w:val="ro-RO"/>
        </w:rPr>
      </w:pPr>
    </w:p>
    <w:p w:rsidR="00C43C61" w:rsidRPr="00073D41" w:rsidRDefault="00FA1E69" w:rsidP="00C43C61">
      <w:pPr>
        <w:spacing w:after="0" w:line="240" w:lineRule="auto"/>
        <w:jc w:val="both"/>
        <w:rPr>
          <w:rFonts w:cstheme="minorHAnsi"/>
          <w:b/>
          <w:sz w:val="18"/>
          <w:szCs w:val="18"/>
          <w:lang w:val="bg-BG"/>
        </w:rPr>
      </w:pPr>
      <w:r w:rsidRPr="00073D41">
        <w:rPr>
          <w:rFonts w:cstheme="minorHAnsi"/>
          <w:b/>
          <w:sz w:val="18"/>
          <w:szCs w:val="18"/>
          <w:lang w:val="bg-BG"/>
        </w:rPr>
        <w:t>Вятърна енергия</w:t>
      </w:r>
    </w:p>
    <w:p w:rsidR="00C43C61" w:rsidRPr="00073D41" w:rsidRDefault="00C43C61" w:rsidP="00C43C61">
      <w:pPr>
        <w:spacing w:after="0" w:line="240" w:lineRule="auto"/>
        <w:jc w:val="both"/>
        <w:rPr>
          <w:rFonts w:cstheme="minorHAnsi"/>
          <w:sz w:val="18"/>
          <w:szCs w:val="18"/>
          <w:lang w:val="ro-RO"/>
        </w:rPr>
      </w:pPr>
    </w:p>
    <w:p w:rsidR="00C43C61" w:rsidRPr="00073D41" w:rsidRDefault="00FA1E69" w:rsidP="00C43C61">
      <w:pPr>
        <w:spacing w:after="0" w:line="240" w:lineRule="auto"/>
        <w:jc w:val="both"/>
        <w:rPr>
          <w:rFonts w:cstheme="minorHAnsi"/>
          <w:sz w:val="18"/>
          <w:szCs w:val="18"/>
          <w:lang w:val="ro-RO"/>
        </w:rPr>
      </w:pPr>
      <w:r w:rsidRPr="00073D41">
        <w:rPr>
          <w:rFonts w:cstheme="minorHAnsi"/>
          <w:sz w:val="18"/>
          <w:szCs w:val="18"/>
          <w:lang w:val="ro-RO"/>
        </w:rPr>
        <w:t xml:space="preserve">Поради географското си положение Румъния е на източната граница на атмосферната циркулация, генерирана в басейна на Северния Атлантически океан, което се проявява с достатъчно висока интензивност, за да позволи </w:t>
      </w:r>
      <w:r w:rsidRPr="00073D41">
        <w:rPr>
          <w:rFonts w:cstheme="minorHAnsi"/>
          <w:sz w:val="18"/>
          <w:szCs w:val="18"/>
          <w:lang w:val="bg-BG"/>
        </w:rPr>
        <w:t>капитализиране</w:t>
      </w:r>
      <w:r w:rsidRPr="00073D41">
        <w:rPr>
          <w:rFonts w:cstheme="minorHAnsi"/>
          <w:sz w:val="18"/>
          <w:szCs w:val="18"/>
          <w:lang w:val="ro-RO"/>
        </w:rPr>
        <w:t xml:space="preserve"> на енергията само на голяма надморска височина на Карпатските хребети. Атмосферната циркулация, генерирана в района на Черно море и Руската равнина, съвместно със Северно</w:t>
      </w:r>
      <w:r w:rsidRPr="00073D41">
        <w:rPr>
          <w:rFonts w:cstheme="minorHAnsi"/>
          <w:sz w:val="18"/>
          <w:szCs w:val="18"/>
          <w:lang w:val="bg-BG"/>
        </w:rPr>
        <w:t>-</w:t>
      </w:r>
      <w:r w:rsidRPr="00073D41">
        <w:rPr>
          <w:rFonts w:cstheme="minorHAnsi"/>
          <w:sz w:val="18"/>
          <w:szCs w:val="18"/>
          <w:lang w:val="ro-RO"/>
        </w:rPr>
        <w:t xml:space="preserve"> атлантическата, предлага възможности за </w:t>
      </w:r>
      <w:r w:rsidRPr="00073D41">
        <w:rPr>
          <w:rFonts w:cstheme="minorHAnsi"/>
          <w:sz w:val="18"/>
          <w:szCs w:val="18"/>
          <w:lang w:val="bg-BG"/>
        </w:rPr>
        <w:t>капитализиране</w:t>
      </w:r>
      <w:r w:rsidRPr="00073D41">
        <w:rPr>
          <w:rFonts w:cstheme="minorHAnsi"/>
          <w:sz w:val="18"/>
          <w:szCs w:val="18"/>
          <w:lang w:val="ro-RO"/>
        </w:rPr>
        <w:t xml:space="preserve"> на енергия в района на Добруджа, </w:t>
      </w:r>
      <w:r w:rsidRPr="00073D41">
        <w:rPr>
          <w:rFonts w:cstheme="minorHAnsi"/>
          <w:sz w:val="18"/>
          <w:szCs w:val="18"/>
          <w:lang w:val="bg-BG"/>
        </w:rPr>
        <w:t>Бъръган</w:t>
      </w:r>
      <w:r w:rsidRPr="00073D41">
        <w:rPr>
          <w:rFonts w:cstheme="minorHAnsi"/>
          <w:sz w:val="18"/>
          <w:szCs w:val="18"/>
          <w:lang w:val="ro-RO"/>
        </w:rPr>
        <w:t xml:space="preserve"> и Молдова. Също така, в ограничени зони има местни атмосферни циркулации, които позволяват икономическото </w:t>
      </w:r>
      <w:r w:rsidRPr="00073D41">
        <w:rPr>
          <w:rFonts w:cstheme="minorHAnsi"/>
          <w:sz w:val="18"/>
          <w:szCs w:val="18"/>
          <w:lang w:val="bg-BG"/>
        </w:rPr>
        <w:t>капитализиране</w:t>
      </w:r>
      <w:r w:rsidRPr="00073D41">
        <w:rPr>
          <w:rFonts w:cstheme="minorHAnsi"/>
          <w:sz w:val="18"/>
          <w:szCs w:val="18"/>
          <w:lang w:val="ro-RO"/>
        </w:rPr>
        <w:t xml:space="preserve"> чрез проекти на малки вятърни централи.</w:t>
      </w:r>
    </w:p>
    <w:p w:rsidR="009C4994" w:rsidRPr="00E076FA" w:rsidRDefault="00FA1E69" w:rsidP="00C43C61">
      <w:pPr>
        <w:spacing w:after="0" w:line="240" w:lineRule="auto"/>
        <w:jc w:val="both"/>
        <w:rPr>
          <w:lang w:val="ru-RU"/>
        </w:rPr>
      </w:pPr>
      <w:r w:rsidRPr="00E076FA">
        <w:rPr>
          <w:lang w:val="ru-RU"/>
        </w:rPr>
        <w:t xml:space="preserve"> </w:t>
      </w:r>
    </w:p>
    <w:p w:rsidR="00C43C61" w:rsidRPr="00073D41" w:rsidRDefault="00FA1E69" w:rsidP="00C43C61">
      <w:pPr>
        <w:spacing w:after="0" w:line="240" w:lineRule="auto"/>
        <w:jc w:val="both"/>
        <w:rPr>
          <w:rFonts w:cstheme="minorHAnsi"/>
          <w:sz w:val="18"/>
          <w:szCs w:val="18"/>
          <w:lang w:val="ro-RO"/>
        </w:rPr>
      </w:pPr>
      <w:r w:rsidRPr="00073D41">
        <w:rPr>
          <w:rFonts w:cstheme="minorHAnsi"/>
          <w:sz w:val="18"/>
          <w:szCs w:val="18"/>
          <w:lang w:val="ro-RO"/>
        </w:rPr>
        <w:t>През 2006 г. ICEMENERG проведе систематично проучване на инвентаризацията на теоретичния потенциал на вятъра за цялата национална територия и предложи потен</w:t>
      </w:r>
      <w:r w:rsidR="009C4994" w:rsidRPr="00073D41">
        <w:rPr>
          <w:rFonts w:cstheme="minorHAnsi"/>
          <w:sz w:val="18"/>
          <w:szCs w:val="18"/>
          <w:lang w:val="ro-RO"/>
        </w:rPr>
        <w:t>циална стойност от около 23 TWh</w:t>
      </w:r>
      <w:r w:rsidRPr="00073D41">
        <w:rPr>
          <w:rFonts w:cstheme="minorHAnsi"/>
          <w:sz w:val="18"/>
          <w:szCs w:val="18"/>
          <w:lang w:val="ro-RO"/>
        </w:rPr>
        <w:t>/ година чрез инсталиране на мощно</w:t>
      </w:r>
      <w:r w:rsidR="009C4994" w:rsidRPr="00073D41">
        <w:rPr>
          <w:rFonts w:cstheme="minorHAnsi"/>
          <w:sz w:val="18"/>
          <w:szCs w:val="18"/>
          <w:lang w:val="ro-RO"/>
        </w:rPr>
        <w:t>сти с обща мощност от около. 14.</w:t>
      </w:r>
      <w:r w:rsidRPr="00073D41">
        <w:rPr>
          <w:rFonts w:cstheme="minorHAnsi"/>
          <w:sz w:val="18"/>
          <w:szCs w:val="18"/>
          <w:lang w:val="ro-RO"/>
        </w:rPr>
        <w:t xml:space="preserve">000 MW. Потенциалът на вятъра, определен през 2006 г., трябва да се коригира, като се вземе предвид последващото създаване на защитени зони по Натура 2000, както и </w:t>
      </w:r>
      <w:r w:rsidR="009C4994" w:rsidRPr="00073D41">
        <w:rPr>
          <w:rFonts w:cstheme="minorHAnsi"/>
          <w:sz w:val="18"/>
          <w:szCs w:val="18"/>
          <w:lang w:val="bg-BG"/>
        </w:rPr>
        <w:t>коридорите за полети</w:t>
      </w:r>
      <w:r w:rsidRPr="00073D41">
        <w:rPr>
          <w:rFonts w:cstheme="minorHAnsi"/>
          <w:sz w:val="18"/>
          <w:szCs w:val="18"/>
          <w:lang w:val="ro-RO"/>
        </w:rPr>
        <w:t xml:space="preserve"> за популациите на диви птици, елементи, които намаляват възможностите за разработване на н</w:t>
      </w:r>
      <w:r w:rsidR="009C4994" w:rsidRPr="00073D41">
        <w:rPr>
          <w:rFonts w:cstheme="minorHAnsi"/>
          <w:sz w:val="18"/>
          <w:szCs w:val="18"/>
          <w:lang w:val="ro-RO"/>
        </w:rPr>
        <w:t>ови проекти в района на Добруджа</w:t>
      </w:r>
      <w:r w:rsidRPr="00073D41">
        <w:rPr>
          <w:rFonts w:cstheme="minorHAnsi"/>
          <w:sz w:val="18"/>
          <w:szCs w:val="18"/>
          <w:lang w:val="ro-RO"/>
        </w:rPr>
        <w:t>.</w:t>
      </w:r>
    </w:p>
    <w:p w:rsidR="00C43C61" w:rsidRPr="00073D41" w:rsidRDefault="00C43C61" w:rsidP="00C43C61">
      <w:pPr>
        <w:spacing w:after="0" w:line="240" w:lineRule="auto"/>
        <w:jc w:val="both"/>
        <w:rPr>
          <w:rFonts w:cstheme="minorHAnsi"/>
          <w:sz w:val="18"/>
          <w:szCs w:val="18"/>
          <w:lang w:val="ro-RO"/>
        </w:rPr>
      </w:pPr>
    </w:p>
    <w:p w:rsidR="00C43C61" w:rsidRPr="00073D41" w:rsidRDefault="009C4994" w:rsidP="00C43C61">
      <w:pPr>
        <w:spacing w:after="0" w:line="240" w:lineRule="auto"/>
        <w:jc w:val="both"/>
        <w:rPr>
          <w:rFonts w:cstheme="minorHAnsi"/>
          <w:sz w:val="18"/>
          <w:szCs w:val="18"/>
          <w:lang w:val="ro-RO"/>
        </w:rPr>
      </w:pPr>
      <w:r w:rsidRPr="00073D41">
        <w:rPr>
          <w:rFonts w:cstheme="minorHAnsi"/>
          <w:sz w:val="18"/>
          <w:szCs w:val="18"/>
          <w:lang w:val="bg-BG"/>
        </w:rPr>
        <w:t>З</w:t>
      </w:r>
      <w:r w:rsidRPr="00073D41">
        <w:rPr>
          <w:rFonts w:cstheme="minorHAnsi"/>
          <w:sz w:val="18"/>
          <w:szCs w:val="18"/>
          <w:lang w:val="ro-RO"/>
        </w:rPr>
        <w:t xml:space="preserve">а по-добра оценка на </w:t>
      </w:r>
      <w:r w:rsidRPr="00073D41">
        <w:rPr>
          <w:rFonts w:cstheme="minorHAnsi"/>
          <w:sz w:val="18"/>
          <w:szCs w:val="18"/>
          <w:lang w:val="bg-BG"/>
        </w:rPr>
        <w:t>вятърния потенциал</w:t>
      </w:r>
      <w:r w:rsidRPr="00073D41">
        <w:rPr>
          <w:rFonts w:cstheme="minorHAnsi"/>
          <w:sz w:val="18"/>
          <w:szCs w:val="18"/>
          <w:lang w:val="ro-RO"/>
        </w:rPr>
        <w:t>, технически могат да се вземат предвид вариантите, проучени в рамките на проектите за вятърни паркове, разработени през 2009 - 2016 г., където практически всички ниши, налични за подобно развитие, бяха изследвани чрез отчитане на екологичните ограничения. Проектите, анализирани през споменатия период от време, имат обща мощност от около 5.280 MW с проектна енергия 10,23 TWh/година. От всички тези проучени проекти</w:t>
      </w:r>
      <w:r w:rsidRPr="00073D41">
        <w:rPr>
          <w:rFonts w:cstheme="minorHAnsi"/>
          <w:sz w:val="18"/>
          <w:szCs w:val="18"/>
          <w:lang w:val="bg-BG"/>
        </w:rPr>
        <w:t>,</w:t>
      </w:r>
      <w:r w:rsidRPr="00073D41">
        <w:rPr>
          <w:rFonts w:cstheme="minorHAnsi"/>
          <w:sz w:val="18"/>
          <w:szCs w:val="18"/>
          <w:lang w:val="ro-RO"/>
        </w:rPr>
        <w:t xml:space="preserve"> в края на 2016 г. проектите бяха завършени с обща мощност от 2.953 MW и това сумира проектна енергия от около 6,21 TWh / година. През 2016 г., като се вземат предвид специфичните условия на съответната година, румънските вятърни централи са произвели 6,52 TWh, стойност, която е около стойността на проектната енергия. Инвестициите за развитие на вятърни електроцентрали в Румъния бяха насърчавани през периода 2009 - 2016 г. чрез схема за подпомагане, използвайки присъждането на зелени сертификати, съгласно Закон 220/2008.</w:t>
      </w:r>
    </w:p>
    <w:p w:rsidR="00C43C61" w:rsidRPr="00073D41" w:rsidRDefault="00C43C61" w:rsidP="00C43C61">
      <w:pPr>
        <w:spacing w:after="0" w:line="240" w:lineRule="auto"/>
        <w:jc w:val="both"/>
        <w:rPr>
          <w:rFonts w:cstheme="minorHAnsi"/>
          <w:sz w:val="18"/>
          <w:szCs w:val="18"/>
          <w:lang w:val="ro-RO"/>
        </w:rPr>
      </w:pPr>
    </w:p>
    <w:p w:rsidR="00C43C61" w:rsidRPr="00073D41" w:rsidRDefault="00B10A82" w:rsidP="00C43C61">
      <w:pPr>
        <w:spacing w:after="0" w:line="240" w:lineRule="auto"/>
        <w:jc w:val="both"/>
        <w:rPr>
          <w:rFonts w:cstheme="minorHAnsi"/>
          <w:sz w:val="18"/>
          <w:szCs w:val="18"/>
          <w:lang w:val="ro-RO"/>
        </w:rPr>
      </w:pPr>
      <w:r w:rsidRPr="00073D41">
        <w:rPr>
          <w:rFonts w:cstheme="minorHAnsi"/>
          <w:sz w:val="18"/>
          <w:szCs w:val="18"/>
          <w:lang w:val="ro-RO"/>
        </w:rPr>
        <w:t>Основната причина, поради която техническият потенциал, от около 10,23 TWh / година, в момента се използва само в процент от 60,7%, е адекватността на националната енергийна система, която не може да поеме непредвидимите прекъснати производствени източници. Поради тази причина</w:t>
      </w:r>
      <w:r w:rsidRPr="00073D41">
        <w:rPr>
          <w:rFonts w:cstheme="minorHAnsi"/>
          <w:sz w:val="18"/>
          <w:szCs w:val="18"/>
          <w:lang w:val="bg-BG"/>
        </w:rPr>
        <w:t>,</w:t>
      </w:r>
      <w:r w:rsidRPr="00073D41">
        <w:rPr>
          <w:rFonts w:cstheme="minorHAnsi"/>
          <w:sz w:val="18"/>
          <w:szCs w:val="18"/>
          <w:lang w:val="ro-RO"/>
        </w:rPr>
        <w:t xml:space="preserve"> всяко евентуално развитие на вятърния капацитет трябва да се извършва паралелно с други разработки за предоставяне на услуги за балансиране в системата. След като беше закрит достъпът до схемата за подпомагане на Закон 220/2008, в края на 2016 г. не бяха направени нови инвестиции във вятърни паркове. Това показва, че без схема за подкрепа</w:t>
      </w:r>
      <w:r w:rsidRPr="00073D41">
        <w:rPr>
          <w:rFonts w:cstheme="minorHAnsi"/>
          <w:sz w:val="18"/>
          <w:szCs w:val="18"/>
          <w:lang w:val="bg-BG"/>
        </w:rPr>
        <w:t>,</w:t>
      </w:r>
      <w:r w:rsidRPr="00073D41">
        <w:rPr>
          <w:rFonts w:cstheme="minorHAnsi"/>
          <w:sz w:val="18"/>
          <w:szCs w:val="18"/>
          <w:lang w:val="ro-RO"/>
        </w:rPr>
        <w:t xml:space="preserve"> настоящото технологично ниво на турбините не позволява рентабилното </w:t>
      </w:r>
      <w:r w:rsidRPr="00073D41">
        <w:rPr>
          <w:rFonts w:cstheme="minorHAnsi"/>
          <w:sz w:val="18"/>
          <w:szCs w:val="18"/>
          <w:lang w:val="bg-BG"/>
        </w:rPr>
        <w:t>капитализиране</w:t>
      </w:r>
      <w:r w:rsidRPr="00073D41">
        <w:rPr>
          <w:rFonts w:cstheme="minorHAnsi"/>
          <w:sz w:val="18"/>
          <w:szCs w:val="18"/>
          <w:lang w:val="ro-RO"/>
        </w:rPr>
        <w:t xml:space="preserve"> на вятърния потенциал в повечето от обектите, като се вземат предвид </w:t>
      </w:r>
      <w:r w:rsidRPr="00073D41">
        <w:rPr>
          <w:rFonts w:cstheme="minorHAnsi"/>
          <w:sz w:val="18"/>
          <w:szCs w:val="18"/>
          <w:lang w:val="bg-BG"/>
        </w:rPr>
        <w:t xml:space="preserve">и </w:t>
      </w:r>
      <w:r w:rsidRPr="00073D41">
        <w:rPr>
          <w:rFonts w:cstheme="minorHAnsi"/>
          <w:sz w:val="18"/>
          <w:szCs w:val="18"/>
          <w:lang w:val="ro-RO"/>
        </w:rPr>
        <w:t>цените, отчетени от 2017-2018 г.</w:t>
      </w:r>
    </w:p>
    <w:p w:rsidR="00E23F20" w:rsidRPr="00073D41" w:rsidRDefault="00E23F20" w:rsidP="00C43C61">
      <w:pPr>
        <w:spacing w:after="0" w:line="240" w:lineRule="auto"/>
        <w:jc w:val="both"/>
        <w:rPr>
          <w:rFonts w:cstheme="minorHAnsi"/>
          <w:sz w:val="18"/>
          <w:szCs w:val="18"/>
          <w:lang w:val="ro-RO"/>
        </w:rPr>
      </w:pPr>
    </w:p>
    <w:p w:rsidR="00C43C61" w:rsidRPr="00073D41" w:rsidRDefault="009C4994" w:rsidP="00C43C61">
      <w:pPr>
        <w:spacing w:after="0" w:line="240" w:lineRule="auto"/>
        <w:jc w:val="both"/>
        <w:rPr>
          <w:rFonts w:cstheme="minorHAnsi"/>
          <w:b/>
          <w:sz w:val="18"/>
          <w:szCs w:val="18"/>
          <w:lang w:val="bg-BG"/>
        </w:rPr>
      </w:pPr>
      <w:r w:rsidRPr="00073D41">
        <w:rPr>
          <w:rFonts w:cstheme="minorHAnsi"/>
          <w:b/>
          <w:sz w:val="18"/>
          <w:szCs w:val="18"/>
          <w:lang w:val="bg-BG"/>
        </w:rPr>
        <w:t>Соларна енергия</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 </w:t>
      </w:r>
    </w:p>
    <w:p w:rsidR="00C43C61" w:rsidRPr="00073D41" w:rsidRDefault="00B10A82" w:rsidP="00C43C61">
      <w:pPr>
        <w:spacing w:after="0" w:line="240" w:lineRule="auto"/>
        <w:jc w:val="both"/>
        <w:rPr>
          <w:rFonts w:cstheme="minorHAnsi"/>
          <w:sz w:val="18"/>
          <w:szCs w:val="18"/>
          <w:lang w:val="ro-RO"/>
        </w:rPr>
      </w:pPr>
      <w:r w:rsidRPr="00073D41">
        <w:rPr>
          <w:rFonts w:cstheme="minorHAnsi"/>
          <w:sz w:val="18"/>
          <w:szCs w:val="18"/>
          <w:lang w:val="ro-RO"/>
        </w:rPr>
        <w:t xml:space="preserve">Слънчевата енергия може да се </w:t>
      </w:r>
      <w:r w:rsidRPr="00073D41">
        <w:rPr>
          <w:rFonts w:cstheme="minorHAnsi"/>
          <w:sz w:val="18"/>
          <w:szCs w:val="18"/>
          <w:lang w:val="bg-BG"/>
        </w:rPr>
        <w:t>капитализира</w:t>
      </w:r>
      <w:r w:rsidRPr="00073D41">
        <w:rPr>
          <w:rFonts w:cstheme="minorHAnsi"/>
          <w:sz w:val="18"/>
          <w:szCs w:val="18"/>
          <w:lang w:val="ro-RO"/>
        </w:rPr>
        <w:t xml:space="preserve"> за енергийни цели или под формата на топлина, която може да се използва за битова гореща вода и за отопление на сгради, или за производство на електричество във фотоволтаични системи. Разпределението на слънчевата енергия на националната територия е сравнително равномерно със стойности между 1</w:t>
      </w:r>
      <w:r w:rsidRPr="00073D41">
        <w:rPr>
          <w:rFonts w:cstheme="minorHAnsi"/>
          <w:sz w:val="18"/>
          <w:szCs w:val="18"/>
          <w:lang w:val="bg-BG"/>
        </w:rPr>
        <w:t>.</w:t>
      </w:r>
      <w:r w:rsidRPr="00073D41">
        <w:rPr>
          <w:rFonts w:cstheme="minorHAnsi"/>
          <w:sz w:val="18"/>
          <w:szCs w:val="18"/>
          <w:lang w:val="ro-RO"/>
        </w:rPr>
        <w:t>100 и 1</w:t>
      </w:r>
      <w:r w:rsidRPr="00073D41">
        <w:rPr>
          <w:rFonts w:cstheme="minorHAnsi"/>
          <w:sz w:val="18"/>
          <w:szCs w:val="18"/>
          <w:lang w:val="bg-BG"/>
        </w:rPr>
        <w:t>.</w:t>
      </w:r>
      <w:r w:rsidRPr="00073D41">
        <w:rPr>
          <w:rFonts w:cstheme="minorHAnsi"/>
          <w:sz w:val="18"/>
          <w:szCs w:val="18"/>
          <w:lang w:val="ro-RO"/>
        </w:rPr>
        <w:t xml:space="preserve">450 kWh / mp / година. Минималните стойности се </w:t>
      </w:r>
      <w:r w:rsidRPr="00073D41">
        <w:rPr>
          <w:rFonts w:cstheme="minorHAnsi"/>
          <w:sz w:val="18"/>
          <w:szCs w:val="18"/>
          <w:lang w:val="bg-BG"/>
        </w:rPr>
        <w:t>регистрират</w:t>
      </w:r>
      <w:r w:rsidRPr="00073D41">
        <w:rPr>
          <w:rFonts w:cstheme="minorHAnsi"/>
          <w:sz w:val="18"/>
          <w:szCs w:val="18"/>
          <w:lang w:val="ro-RO"/>
        </w:rPr>
        <w:t xml:space="preserve"> в райони</w:t>
      </w:r>
      <w:r w:rsidRPr="00073D41">
        <w:rPr>
          <w:rFonts w:cstheme="minorHAnsi"/>
          <w:sz w:val="18"/>
          <w:szCs w:val="18"/>
          <w:lang w:val="bg-BG"/>
        </w:rPr>
        <w:t>те с депресии</w:t>
      </w:r>
      <w:r w:rsidRPr="00073D41">
        <w:rPr>
          <w:rFonts w:cstheme="minorHAnsi"/>
          <w:sz w:val="18"/>
          <w:szCs w:val="18"/>
          <w:lang w:val="ro-RO"/>
        </w:rPr>
        <w:t xml:space="preserve">, а максималните - в Добруджа, източната част на Бъръган и </w:t>
      </w:r>
      <w:r w:rsidRPr="00073D41">
        <w:rPr>
          <w:rFonts w:cstheme="minorHAnsi"/>
          <w:sz w:val="18"/>
          <w:szCs w:val="18"/>
          <w:lang w:val="bg-BG"/>
        </w:rPr>
        <w:t>в южна</w:t>
      </w:r>
      <w:r w:rsidRPr="00073D41">
        <w:rPr>
          <w:rFonts w:cstheme="minorHAnsi"/>
          <w:sz w:val="18"/>
          <w:szCs w:val="18"/>
          <w:lang w:val="ro-RO"/>
        </w:rPr>
        <w:t xml:space="preserve"> Олтения.</w:t>
      </w:r>
    </w:p>
    <w:p w:rsidR="00C43C61" w:rsidRPr="00073D41" w:rsidRDefault="00C43C61" w:rsidP="00C43C61">
      <w:pPr>
        <w:spacing w:after="0" w:line="240" w:lineRule="auto"/>
        <w:jc w:val="both"/>
        <w:rPr>
          <w:rFonts w:cstheme="minorHAnsi"/>
          <w:sz w:val="18"/>
          <w:szCs w:val="18"/>
          <w:lang w:val="ro-RO"/>
        </w:rPr>
      </w:pPr>
    </w:p>
    <w:p w:rsidR="00C43C61" w:rsidRPr="00073D41" w:rsidRDefault="00B10A82" w:rsidP="00C43C61">
      <w:pPr>
        <w:spacing w:after="0" w:line="240" w:lineRule="auto"/>
        <w:jc w:val="both"/>
        <w:rPr>
          <w:rFonts w:cstheme="minorHAnsi"/>
          <w:sz w:val="18"/>
          <w:szCs w:val="18"/>
          <w:lang w:val="ro-RO"/>
        </w:rPr>
      </w:pPr>
      <w:r w:rsidRPr="00073D41">
        <w:rPr>
          <w:rFonts w:cstheme="minorHAnsi"/>
          <w:sz w:val="18"/>
          <w:szCs w:val="18"/>
          <w:lang w:val="ro-RO"/>
        </w:rPr>
        <w:t>Свързано с развитието на жилищни или други сгради в населените места, според проучването на ICEMENERG от 2006 г.</w:t>
      </w:r>
      <w:r w:rsidRPr="00073D41">
        <w:rPr>
          <w:rFonts w:cstheme="minorHAnsi"/>
          <w:sz w:val="18"/>
          <w:szCs w:val="18"/>
          <w:lang w:val="bg-BG"/>
        </w:rPr>
        <w:t>,</w:t>
      </w:r>
      <w:r w:rsidRPr="00073D41">
        <w:rPr>
          <w:rFonts w:cstheme="minorHAnsi"/>
          <w:sz w:val="18"/>
          <w:szCs w:val="18"/>
          <w:lang w:val="ro-RO"/>
        </w:rPr>
        <w:t xml:space="preserve"> слънчевите колектори с площ от 34.000 квадратни метра могат да бъдат използвани за производство на енергия от 61.200 TJ/годишно. Съзряването на технологиите за улавяне и опитът на настоящите потребители в Румъния понастоящем</w:t>
      </w:r>
      <w:r w:rsidRPr="00073D41">
        <w:rPr>
          <w:rFonts w:cstheme="minorHAnsi"/>
          <w:sz w:val="18"/>
          <w:szCs w:val="18"/>
          <w:lang w:val="bg-BG"/>
        </w:rPr>
        <w:t>,</w:t>
      </w:r>
      <w:r w:rsidRPr="00073D41">
        <w:rPr>
          <w:rFonts w:cstheme="minorHAnsi"/>
          <w:sz w:val="18"/>
          <w:szCs w:val="18"/>
          <w:lang w:val="ro-RO"/>
        </w:rPr>
        <w:t xml:space="preserve"> водят до идеята, че тази употреба може да бъде разширена значително в Румъния</w:t>
      </w:r>
      <w:r w:rsidRPr="00073D41">
        <w:rPr>
          <w:rFonts w:cstheme="minorHAnsi"/>
          <w:sz w:val="18"/>
          <w:szCs w:val="18"/>
          <w:lang w:val="bg-BG"/>
        </w:rPr>
        <w:t>,</w:t>
      </w:r>
      <w:r w:rsidRPr="00073D41">
        <w:rPr>
          <w:rFonts w:cstheme="minorHAnsi"/>
          <w:sz w:val="18"/>
          <w:szCs w:val="18"/>
          <w:lang w:val="ro-RO"/>
        </w:rPr>
        <w:t xml:space="preserve"> през цялата година, поне за подготовката на битова гореща вода.</w:t>
      </w:r>
    </w:p>
    <w:p w:rsidR="000B377D" w:rsidRPr="00073D41" w:rsidRDefault="000B377D" w:rsidP="00B10A82">
      <w:pPr>
        <w:spacing w:after="0" w:line="240" w:lineRule="auto"/>
        <w:jc w:val="both"/>
        <w:rPr>
          <w:rFonts w:cstheme="minorHAnsi"/>
          <w:sz w:val="18"/>
          <w:szCs w:val="18"/>
          <w:lang w:val="ro-RO"/>
        </w:rPr>
      </w:pPr>
    </w:p>
    <w:p w:rsidR="00B10A82" w:rsidRPr="00073D41" w:rsidRDefault="00B10A82" w:rsidP="00B10A82">
      <w:pPr>
        <w:spacing w:after="0" w:line="240" w:lineRule="auto"/>
        <w:jc w:val="both"/>
        <w:rPr>
          <w:rFonts w:cstheme="minorHAnsi"/>
          <w:sz w:val="18"/>
          <w:szCs w:val="18"/>
          <w:lang w:val="ro-RO"/>
        </w:rPr>
      </w:pPr>
      <w:r w:rsidRPr="00073D41">
        <w:rPr>
          <w:rFonts w:cstheme="minorHAnsi"/>
          <w:sz w:val="18"/>
          <w:szCs w:val="18"/>
          <w:lang w:val="bg-BG"/>
        </w:rPr>
        <w:t>Капитализирането</w:t>
      </w:r>
      <w:r w:rsidRPr="00073D41">
        <w:rPr>
          <w:rFonts w:cstheme="minorHAnsi"/>
          <w:sz w:val="18"/>
          <w:szCs w:val="18"/>
          <w:lang w:val="ro-RO"/>
        </w:rPr>
        <w:t xml:space="preserve"> на слънчевия потенциал с цел производство на електричество чрез използване на фотоволтаични панели позволява, според същото проучване, инсталирането на обща мощност от 4000 MWp и производството на годишна енергия от 4,8 TWh. В края на 2016 г. в Румъния бяха инсталирани слънчеви паркове с обща мощност 1</w:t>
      </w:r>
      <w:r w:rsidRPr="00073D41">
        <w:rPr>
          <w:rFonts w:cstheme="minorHAnsi"/>
          <w:sz w:val="18"/>
          <w:szCs w:val="18"/>
          <w:lang w:val="bg-BG"/>
        </w:rPr>
        <w:t>.</w:t>
      </w:r>
      <w:r w:rsidRPr="00073D41">
        <w:rPr>
          <w:rFonts w:cstheme="minorHAnsi"/>
          <w:sz w:val="18"/>
          <w:szCs w:val="18"/>
          <w:lang w:val="ro-RO"/>
        </w:rPr>
        <w:t>360 MW, които според енергиите на проекта произвеждат 1,91 TWh / година. През 2016 г. фотоволтаичните паркове в Румъния са произвели 1,67 TWh. Изграждането на фотоволтаични паркове се възползва през периода 2009-2016 г. от схемата за подпомагане, съгласно Закон 220/2008.</w:t>
      </w:r>
    </w:p>
    <w:p w:rsidR="00B10A82" w:rsidRPr="00073D41" w:rsidRDefault="00B10A82" w:rsidP="00B10A82">
      <w:pPr>
        <w:spacing w:after="0" w:line="240" w:lineRule="auto"/>
        <w:jc w:val="both"/>
        <w:rPr>
          <w:rFonts w:cstheme="minorHAnsi"/>
          <w:sz w:val="18"/>
          <w:szCs w:val="18"/>
          <w:lang w:val="ro-RO"/>
        </w:rPr>
      </w:pPr>
    </w:p>
    <w:p w:rsidR="00B10A82" w:rsidRPr="00073D41" w:rsidRDefault="00B10A82" w:rsidP="00B10A82">
      <w:pPr>
        <w:spacing w:after="0" w:line="240" w:lineRule="auto"/>
        <w:jc w:val="both"/>
        <w:rPr>
          <w:rFonts w:cstheme="minorHAnsi"/>
          <w:sz w:val="18"/>
          <w:szCs w:val="18"/>
          <w:lang w:val="ro-RO"/>
        </w:rPr>
      </w:pPr>
      <w:r w:rsidRPr="00073D41">
        <w:rPr>
          <w:rFonts w:cstheme="minorHAnsi"/>
          <w:sz w:val="18"/>
          <w:szCs w:val="18"/>
          <w:lang w:val="ro-RO"/>
        </w:rPr>
        <w:t>Създаването на защитени територии по Натура 2000, както и ограничаването на развитието на фотоволтаични паркове върху земеделски земи, ограничава възможностите за инсталиране на нови големи фотоволтаични паркове само върху деградирани или непроизводителни земи.</w:t>
      </w:r>
    </w:p>
    <w:p w:rsidR="00B10A82" w:rsidRPr="00073D41" w:rsidRDefault="00B10A82" w:rsidP="00B10A82">
      <w:pPr>
        <w:spacing w:after="0" w:line="240" w:lineRule="auto"/>
        <w:jc w:val="both"/>
        <w:rPr>
          <w:rFonts w:cstheme="minorHAnsi"/>
          <w:sz w:val="18"/>
          <w:szCs w:val="18"/>
          <w:lang w:val="ro-RO"/>
        </w:rPr>
      </w:pPr>
    </w:p>
    <w:p w:rsidR="00455428" w:rsidRPr="00073D41" w:rsidRDefault="00B10A82" w:rsidP="00B10A82">
      <w:pPr>
        <w:spacing w:after="0" w:line="240" w:lineRule="auto"/>
        <w:jc w:val="both"/>
        <w:rPr>
          <w:rFonts w:cstheme="minorHAnsi"/>
          <w:sz w:val="18"/>
          <w:szCs w:val="18"/>
          <w:lang w:val="ro-RO"/>
        </w:rPr>
      </w:pPr>
      <w:r w:rsidRPr="00073D41">
        <w:rPr>
          <w:rFonts w:cstheme="minorHAnsi"/>
          <w:sz w:val="18"/>
          <w:szCs w:val="18"/>
          <w:lang w:val="ro-RO"/>
        </w:rPr>
        <w:t>Основната причина, поради която слънчевият потенциал не се използва в по-висока степен, е фактът, че националната енергийна система не може да поеме големи вариации на инжектиране на енергия, генерирани от фотоволтаичните източници при липса на правилно оразмерени системи за балансиране и съхранение.</w:t>
      </w:r>
    </w:p>
    <w:p w:rsidR="00C43C61" w:rsidRPr="00073D41" w:rsidRDefault="00C43C61" w:rsidP="00C43C61">
      <w:pPr>
        <w:spacing w:after="0" w:line="240" w:lineRule="auto"/>
        <w:jc w:val="both"/>
        <w:rPr>
          <w:rFonts w:cstheme="minorHAnsi"/>
          <w:sz w:val="18"/>
          <w:szCs w:val="18"/>
          <w:lang w:val="ro-RO"/>
        </w:rPr>
      </w:pPr>
    </w:p>
    <w:p w:rsidR="000B377D" w:rsidRPr="00073D41" w:rsidRDefault="000B377D" w:rsidP="000B377D">
      <w:pPr>
        <w:spacing w:after="0" w:line="240" w:lineRule="auto"/>
        <w:jc w:val="both"/>
        <w:rPr>
          <w:rFonts w:cstheme="minorHAnsi"/>
          <w:sz w:val="18"/>
          <w:szCs w:val="18"/>
          <w:lang w:val="ro-RO"/>
        </w:rPr>
      </w:pPr>
      <w:r w:rsidRPr="00073D41">
        <w:rPr>
          <w:rFonts w:cstheme="minorHAnsi"/>
          <w:sz w:val="18"/>
          <w:szCs w:val="18"/>
          <w:lang w:val="ro-RO"/>
        </w:rPr>
        <w:t>От друга страна, след закриването на достъпа до схемата за подпомагане на Закон 220 в края на 2016 г. беше установено, че не са направени нови инвестиции в такива производствени мощности, поради факта, че настоящата технология не е достигнала необходимите резултати, за да бъде печеливш</w:t>
      </w:r>
      <w:r w:rsidRPr="00073D41">
        <w:rPr>
          <w:rFonts w:cstheme="minorHAnsi"/>
          <w:sz w:val="18"/>
          <w:szCs w:val="18"/>
          <w:lang w:val="bg-BG"/>
        </w:rPr>
        <w:t>а</w:t>
      </w:r>
      <w:r w:rsidRPr="00073D41">
        <w:rPr>
          <w:rFonts w:cstheme="minorHAnsi"/>
          <w:sz w:val="18"/>
          <w:szCs w:val="18"/>
          <w:lang w:val="ro-RO"/>
        </w:rPr>
        <w:t xml:space="preserve"> без схема за подкрепа.</w:t>
      </w:r>
    </w:p>
    <w:p w:rsidR="000B377D" w:rsidRPr="00073D41" w:rsidRDefault="000B377D" w:rsidP="000B377D">
      <w:pPr>
        <w:spacing w:after="0" w:line="240" w:lineRule="auto"/>
        <w:jc w:val="both"/>
        <w:rPr>
          <w:rFonts w:cstheme="minorHAnsi"/>
          <w:sz w:val="18"/>
          <w:szCs w:val="18"/>
          <w:lang w:val="ro-RO"/>
        </w:rPr>
      </w:pPr>
      <w:r w:rsidRPr="00073D41">
        <w:rPr>
          <w:rFonts w:cstheme="minorHAnsi"/>
          <w:sz w:val="18"/>
          <w:szCs w:val="18"/>
          <w:lang w:val="ro-RO"/>
        </w:rPr>
        <w:t> </w:t>
      </w:r>
    </w:p>
    <w:p w:rsidR="000B377D" w:rsidRPr="00073D41" w:rsidRDefault="000B377D" w:rsidP="000B377D">
      <w:pPr>
        <w:spacing w:after="0" w:line="240" w:lineRule="auto"/>
        <w:jc w:val="both"/>
        <w:rPr>
          <w:rFonts w:cstheme="minorHAnsi"/>
          <w:b/>
          <w:sz w:val="18"/>
          <w:szCs w:val="18"/>
          <w:lang w:val="ro-RO"/>
        </w:rPr>
      </w:pPr>
      <w:r w:rsidRPr="00073D41">
        <w:rPr>
          <w:rFonts w:cstheme="minorHAnsi"/>
          <w:b/>
          <w:sz w:val="18"/>
          <w:szCs w:val="18"/>
          <w:lang w:val="ro-RO"/>
        </w:rPr>
        <w:t>Биомаса, биотечности, биогаз, отпадъчни и ферментационни газове от отпадъци и утайки</w:t>
      </w:r>
    </w:p>
    <w:p w:rsidR="000B377D" w:rsidRPr="00073D41" w:rsidRDefault="000B377D" w:rsidP="000B377D">
      <w:pPr>
        <w:spacing w:after="0" w:line="240" w:lineRule="auto"/>
        <w:jc w:val="both"/>
        <w:rPr>
          <w:rFonts w:cstheme="minorHAnsi"/>
          <w:sz w:val="18"/>
          <w:szCs w:val="18"/>
          <w:lang w:val="ro-RO"/>
        </w:rPr>
      </w:pPr>
    </w:p>
    <w:p w:rsidR="000B377D" w:rsidRPr="00073D41" w:rsidRDefault="000B377D" w:rsidP="000B377D">
      <w:pPr>
        <w:spacing w:after="0" w:line="240" w:lineRule="auto"/>
        <w:jc w:val="both"/>
        <w:rPr>
          <w:rFonts w:cstheme="minorHAnsi"/>
          <w:sz w:val="18"/>
          <w:szCs w:val="18"/>
          <w:lang w:val="ro-RO"/>
        </w:rPr>
      </w:pPr>
      <w:r w:rsidRPr="00073D41">
        <w:rPr>
          <w:rFonts w:cstheme="minorHAnsi"/>
          <w:sz w:val="18"/>
          <w:szCs w:val="18"/>
          <w:lang w:val="ro-RO"/>
        </w:rPr>
        <w:t>Енергийният потенциал на биомасата се оценява на общо 318.000 TJ / година, с еквивалент 7,6 милиона т.н.е.</w:t>
      </w:r>
    </w:p>
    <w:p w:rsidR="000B377D" w:rsidRPr="00073D41" w:rsidRDefault="000B377D" w:rsidP="000B377D">
      <w:pPr>
        <w:spacing w:after="0" w:line="240" w:lineRule="auto"/>
        <w:jc w:val="both"/>
        <w:rPr>
          <w:rFonts w:cstheme="minorHAnsi"/>
          <w:sz w:val="18"/>
          <w:szCs w:val="18"/>
          <w:lang w:val="ro-RO"/>
        </w:rPr>
      </w:pPr>
    </w:p>
    <w:p w:rsidR="00824690" w:rsidRPr="00073D41" w:rsidRDefault="000B377D" w:rsidP="000B377D">
      <w:pPr>
        <w:spacing w:after="0" w:line="240" w:lineRule="auto"/>
        <w:jc w:val="both"/>
        <w:rPr>
          <w:rFonts w:cstheme="minorHAnsi"/>
          <w:sz w:val="18"/>
          <w:szCs w:val="18"/>
          <w:lang w:val="ro-RO"/>
        </w:rPr>
      </w:pPr>
      <w:r w:rsidRPr="00073D41">
        <w:rPr>
          <w:rFonts w:cstheme="minorHAnsi"/>
          <w:sz w:val="18"/>
          <w:szCs w:val="18"/>
          <w:lang w:val="ro-RO"/>
        </w:rPr>
        <w:t>Данните за производството на твърда биомаса показват висока степен на несигурност (около 20%), като през 2015 г. централната оценка е 42 TWh.</w:t>
      </w:r>
    </w:p>
    <w:p w:rsidR="00824690" w:rsidRPr="00073D41" w:rsidRDefault="00824690" w:rsidP="00C43C61">
      <w:pPr>
        <w:spacing w:after="0" w:line="240" w:lineRule="auto"/>
        <w:jc w:val="both"/>
        <w:rPr>
          <w:rFonts w:cstheme="minorHAnsi"/>
          <w:sz w:val="18"/>
          <w:szCs w:val="18"/>
          <w:lang w:val="ro-RO"/>
        </w:rPr>
      </w:pPr>
    </w:p>
    <w:p w:rsidR="00C43C61" w:rsidRPr="00073D41" w:rsidRDefault="000B377D" w:rsidP="00C43C61">
      <w:pPr>
        <w:spacing w:after="0" w:line="240" w:lineRule="auto"/>
        <w:jc w:val="both"/>
        <w:rPr>
          <w:rFonts w:cstheme="minorHAnsi"/>
          <w:sz w:val="18"/>
          <w:szCs w:val="18"/>
          <w:lang w:val="ro-RO"/>
        </w:rPr>
      </w:pPr>
      <w:r w:rsidRPr="00073D41">
        <w:rPr>
          <w:rFonts w:cstheme="minorHAnsi"/>
          <w:sz w:val="18"/>
          <w:szCs w:val="18"/>
          <w:lang w:val="ro-RO"/>
        </w:rPr>
        <w:t>Основната форма на биомаса с енергийна дестинация, произведена в Румъния, е дърва за огрев, изгаряни в печки с намалена ефективност. Консумацията на дърва за огрев, използвани в домакинствата, се оценява на 36 TWh / година. През 2015 г. производството на биогорива беше около 1,5 TWh, а производството на биогаз - 0,45 TWh.</w:t>
      </w:r>
    </w:p>
    <w:p w:rsidR="00C43C61" w:rsidRPr="00073D41" w:rsidRDefault="00C43C61" w:rsidP="00C43C61">
      <w:pPr>
        <w:spacing w:after="0" w:line="240" w:lineRule="auto"/>
        <w:jc w:val="both"/>
        <w:rPr>
          <w:rFonts w:cstheme="minorHAnsi"/>
          <w:sz w:val="18"/>
          <w:szCs w:val="18"/>
          <w:lang w:val="ro-RO"/>
        </w:rPr>
      </w:pPr>
    </w:p>
    <w:p w:rsidR="00C43C61" w:rsidRPr="00073D41" w:rsidRDefault="000B377D" w:rsidP="00C43C61">
      <w:pPr>
        <w:spacing w:after="0" w:line="240" w:lineRule="auto"/>
        <w:jc w:val="both"/>
        <w:rPr>
          <w:rFonts w:cstheme="minorHAnsi"/>
          <w:sz w:val="18"/>
          <w:szCs w:val="18"/>
          <w:lang w:val="ro-RO"/>
        </w:rPr>
      </w:pPr>
      <w:r w:rsidRPr="00073D41">
        <w:rPr>
          <w:rFonts w:cstheme="minorHAnsi"/>
          <w:sz w:val="18"/>
          <w:szCs w:val="18"/>
          <w:lang w:val="ro-RO"/>
        </w:rPr>
        <w:t>През 2015 г. само 0,7 TWh електроенергия, произведена в страната, идва от биомаса, биотечности, биогаз, отпадъци и ферментационни газове от отпадъци и утайки, обща инсталирана мощност 126 MW.</w:t>
      </w:r>
    </w:p>
    <w:p w:rsidR="007C06B8" w:rsidRPr="00073D41" w:rsidRDefault="007C06B8" w:rsidP="00C43C61">
      <w:pPr>
        <w:spacing w:after="0" w:line="240" w:lineRule="auto"/>
        <w:jc w:val="both"/>
        <w:rPr>
          <w:rFonts w:cstheme="minorHAnsi"/>
          <w:sz w:val="18"/>
          <w:szCs w:val="18"/>
          <w:lang w:val="ro-RO"/>
        </w:rPr>
      </w:pPr>
    </w:p>
    <w:p w:rsidR="00C43C61" w:rsidRPr="00073D41" w:rsidRDefault="000B377D" w:rsidP="00C43C61">
      <w:pPr>
        <w:spacing w:after="0" w:line="240" w:lineRule="auto"/>
        <w:jc w:val="both"/>
        <w:rPr>
          <w:rFonts w:cstheme="minorHAnsi"/>
          <w:b/>
          <w:sz w:val="18"/>
          <w:szCs w:val="18"/>
          <w:lang w:val="bg-BG"/>
        </w:rPr>
      </w:pPr>
      <w:r w:rsidRPr="00073D41">
        <w:rPr>
          <w:rFonts w:cstheme="minorHAnsi"/>
          <w:b/>
          <w:sz w:val="18"/>
          <w:szCs w:val="18"/>
          <w:lang w:val="bg-BG"/>
        </w:rPr>
        <w:t>Геотермална енергия</w:t>
      </w:r>
    </w:p>
    <w:p w:rsidR="00C43C61" w:rsidRPr="00073D41" w:rsidRDefault="00C43C61" w:rsidP="00C43C61">
      <w:pPr>
        <w:spacing w:after="0" w:line="240" w:lineRule="auto"/>
        <w:jc w:val="both"/>
        <w:rPr>
          <w:rFonts w:cstheme="minorHAnsi"/>
          <w:sz w:val="18"/>
          <w:szCs w:val="18"/>
          <w:lang w:val="ro-RO"/>
        </w:rPr>
      </w:pPr>
    </w:p>
    <w:p w:rsidR="000B377D" w:rsidRPr="00073D41" w:rsidRDefault="000B377D" w:rsidP="000B377D">
      <w:pPr>
        <w:spacing w:after="0" w:line="240" w:lineRule="auto"/>
        <w:jc w:val="both"/>
        <w:rPr>
          <w:rFonts w:cstheme="minorHAnsi"/>
          <w:sz w:val="18"/>
          <w:szCs w:val="18"/>
          <w:lang w:val="ro-RO"/>
        </w:rPr>
      </w:pPr>
      <w:r w:rsidRPr="00073D41">
        <w:rPr>
          <w:rFonts w:cstheme="minorHAnsi"/>
          <w:sz w:val="18"/>
          <w:szCs w:val="18"/>
          <w:lang w:val="ro-RO"/>
        </w:rPr>
        <w:t>На територията на Румъния са идентифицирани няколко области, където геотермалният потенциал се изчислява да позволява икономически приложения, на площ, разпростираща се в запад</w:t>
      </w:r>
      <w:r w:rsidRPr="00073D41">
        <w:rPr>
          <w:rFonts w:cstheme="minorHAnsi"/>
          <w:sz w:val="18"/>
          <w:szCs w:val="18"/>
          <w:lang w:val="bg-BG"/>
        </w:rPr>
        <w:t xml:space="preserve">ната част </w:t>
      </w:r>
      <w:r w:rsidRPr="00073D41">
        <w:rPr>
          <w:rFonts w:cstheme="minorHAnsi"/>
          <w:sz w:val="18"/>
          <w:szCs w:val="18"/>
          <w:lang w:val="ro-RO"/>
        </w:rPr>
        <w:t xml:space="preserve"> на Трансилвания и на по-малки площи в северната част на Букурещ, на север от Рм. Вълча и около село Цъндърей. Изследванията преди 1990 г. разкриха, че потенциалът на известните геотермални ресурси в Румъния възлиза приблизително на 7 PJ / годишно (около 1,67 милиона Gc</w:t>
      </w:r>
      <w:r w:rsidR="00967DC8" w:rsidRPr="00073D41">
        <w:rPr>
          <w:rFonts w:cstheme="minorHAnsi"/>
          <w:sz w:val="18"/>
          <w:szCs w:val="18"/>
          <w:lang w:val="ro-RO"/>
        </w:rPr>
        <w:t>al / година). Доказателствата от</w:t>
      </w:r>
      <w:r w:rsidRPr="00073D41">
        <w:rPr>
          <w:rFonts w:cstheme="minorHAnsi"/>
          <w:sz w:val="18"/>
          <w:szCs w:val="18"/>
          <w:lang w:val="ro-RO"/>
        </w:rPr>
        <w:t xml:space="preserve"> периода 2014-2016 г. отбелязват, че от целия този потенциал се използват ежегодно под формата на термичен агент или гореща вода между 155 хиляди и 200 хиляди Gcal.</w:t>
      </w:r>
    </w:p>
    <w:p w:rsidR="000B377D" w:rsidRPr="00073D41" w:rsidRDefault="000B377D" w:rsidP="000B377D">
      <w:pPr>
        <w:spacing w:after="0" w:line="240" w:lineRule="auto"/>
        <w:jc w:val="both"/>
        <w:rPr>
          <w:rFonts w:cstheme="minorHAnsi"/>
          <w:sz w:val="18"/>
          <w:szCs w:val="18"/>
          <w:lang w:val="ro-RO"/>
        </w:rPr>
      </w:pPr>
    </w:p>
    <w:p w:rsidR="00C43C61" w:rsidRPr="00073D41" w:rsidRDefault="000B377D" w:rsidP="000B377D">
      <w:pPr>
        <w:spacing w:after="0" w:line="240" w:lineRule="auto"/>
        <w:jc w:val="both"/>
        <w:rPr>
          <w:rFonts w:cstheme="minorHAnsi"/>
          <w:sz w:val="18"/>
          <w:szCs w:val="18"/>
          <w:lang w:val="ro-RO"/>
        </w:rPr>
      </w:pPr>
      <w:r w:rsidRPr="00073D41">
        <w:rPr>
          <w:rFonts w:cstheme="minorHAnsi"/>
          <w:sz w:val="18"/>
          <w:szCs w:val="18"/>
          <w:lang w:val="ro-RO"/>
        </w:rPr>
        <w:t>Повечето от кладенците, чрез които се реализира използването на геотермална енергия, са изпълнени преди 1990 г., като са финансирани със средства от държавния бюджет, за геоложки изследвания.</w:t>
      </w:r>
    </w:p>
    <w:p w:rsidR="00C43C61" w:rsidRPr="00073D41" w:rsidRDefault="00C43C61" w:rsidP="00C43C61">
      <w:pPr>
        <w:spacing w:after="0" w:line="240" w:lineRule="auto"/>
        <w:jc w:val="both"/>
        <w:rPr>
          <w:rFonts w:cstheme="minorHAnsi"/>
          <w:sz w:val="18"/>
          <w:szCs w:val="18"/>
          <w:lang w:val="ro-RO"/>
        </w:rPr>
      </w:pPr>
    </w:p>
    <w:p w:rsidR="00C43C61" w:rsidRPr="00073D41" w:rsidRDefault="00967DC8" w:rsidP="00C43C61">
      <w:pPr>
        <w:spacing w:after="0" w:line="240" w:lineRule="auto"/>
        <w:jc w:val="both"/>
        <w:rPr>
          <w:rFonts w:cstheme="minorHAnsi"/>
          <w:sz w:val="18"/>
          <w:szCs w:val="18"/>
          <w:lang w:val="ro-RO"/>
        </w:rPr>
      </w:pPr>
      <w:r w:rsidRPr="00073D41">
        <w:rPr>
          <w:rFonts w:cstheme="minorHAnsi"/>
          <w:sz w:val="18"/>
          <w:szCs w:val="18"/>
          <w:lang w:val="ro-RO"/>
        </w:rPr>
        <w:t>Актуални</w:t>
      </w:r>
      <w:r w:rsidRPr="00073D41">
        <w:rPr>
          <w:rFonts w:cstheme="minorHAnsi"/>
          <w:sz w:val="18"/>
          <w:szCs w:val="18"/>
          <w:lang w:val="bg-BG"/>
        </w:rPr>
        <w:t>те</w:t>
      </w:r>
      <w:r w:rsidRPr="00073D41">
        <w:rPr>
          <w:rFonts w:cstheme="minorHAnsi"/>
          <w:sz w:val="18"/>
          <w:szCs w:val="18"/>
          <w:lang w:val="ro-RO"/>
        </w:rPr>
        <w:t xml:space="preserve"> разходи за изкопаване на геотермален кладенец за вода, които са подобни на разходите за изкопаване на въглеводороден кладенец. При тези условия, за дълбочините от над 3000 метра, които характеризират по-голямата част от геотермалните ресурси в Румъния, амортизацията на инвестиции за използване на геотермална енергия надхвърля 55 години; такива проекти се считат за нерентабилни. Следователно паркът от кладенци за производство на геотермална вода не се </w:t>
      </w:r>
      <w:r w:rsidRPr="00073D41">
        <w:rPr>
          <w:rFonts w:cstheme="minorHAnsi"/>
          <w:sz w:val="18"/>
          <w:szCs w:val="18"/>
          <w:lang w:val="bg-BG"/>
        </w:rPr>
        <w:t xml:space="preserve">е </w:t>
      </w:r>
      <w:r w:rsidRPr="00073D41">
        <w:rPr>
          <w:rFonts w:cstheme="minorHAnsi"/>
          <w:sz w:val="18"/>
          <w:szCs w:val="18"/>
          <w:lang w:val="ro-RO"/>
        </w:rPr>
        <w:t>увеличи</w:t>
      </w:r>
      <w:r w:rsidRPr="00073D41">
        <w:rPr>
          <w:rFonts w:cstheme="minorHAnsi"/>
          <w:sz w:val="18"/>
          <w:szCs w:val="18"/>
          <w:lang w:val="bg-BG"/>
        </w:rPr>
        <w:t>л</w:t>
      </w:r>
      <w:r w:rsidRPr="00073D41">
        <w:rPr>
          <w:rFonts w:cstheme="minorHAnsi"/>
          <w:sz w:val="18"/>
          <w:szCs w:val="18"/>
          <w:lang w:val="ro-RO"/>
        </w:rPr>
        <w:t>.</w:t>
      </w:r>
    </w:p>
    <w:p w:rsidR="00C43C61" w:rsidRPr="00073D41" w:rsidRDefault="00C43C61" w:rsidP="00E10690">
      <w:pPr>
        <w:pStyle w:val="Heading3"/>
        <w:rPr>
          <w:lang w:val="bg-BG"/>
        </w:rPr>
      </w:pPr>
      <w:bookmarkStart w:id="21" w:name="_Toc528913750"/>
      <w:r w:rsidRPr="00073D41">
        <w:rPr>
          <w:lang w:val="ro-RO"/>
        </w:rPr>
        <w:t>IV.4.2.</w:t>
      </w:r>
      <w:r w:rsidRPr="00073D41">
        <w:rPr>
          <w:lang w:val="ro-RO"/>
        </w:rPr>
        <w:tab/>
      </w:r>
      <w:bookmarkEnd w:id="21"/>
      <w:r w:rsidR="00967DC8" w:rsidRPr="00073D41">
        <w:rPr>
          <w:lang w:val="bg-BG"/>
        </w:rPr>
        <w:t>Рафиниране и нефтопродукти</w:t>
      </w:r>
    </w:p>
    <w:p w:rsidR="00EE4C0C" w:rsidRPr="00073D41" w:rsidRDefault="00EE4C0C" w:rsidP="00C43C61">
      <w:pPr>
        <w:spacing w:after="0" w:line="240" w:lineRule="auto"/>
        <w:jc w:val="both"/>
        <w:rPr>
          <w:rFonts w:cstheme="minorHAnsi"/>
          <w:sz w:val="18"/>
          <w:szCs w:val="20"/>
          <w:lang w:val="ro-RO"/>
        </w:rPr>
      </w:pPr>
    </w:p>
    <w:p w:rsidR="00C43C61" w:rsidRPr="00073D41" w:rsidRDefault="00967DC8" w:rsidP="00C43C61">
      <w:pPr>
        <w:spacing w:after="0" w:line="240" w:lineRule="auto"/>
        <w:jc w:val="both"/>
        <w:rPr>
          <w:rFonts w:cstheme="minorHAnsi"/>
          <w:sz w:val="18"/>
          <w:szCs w:val="20"/>
          <w:lang w:val="ro-RO"/>
        </w:rPr>
      </w:pPr>
      <w:r w:rsidRPr="00073D41">
        <w:rPr>
          <w:rFonts w:cstheme="minorHAnsi"/>
          <w:sz w:val="18"/>
          <w:szCs w:val="20"/>
          <w:lang w:val="ro-RO"/>
        </w:rPr>
        <w:t>Румъния има по-голям капацитет за преработка на нефт от вътрешното търсене на петролни продукти. Румънските рафинерии, които изкупуват националното производство на нефт и внасят около две трети от необходимото, в момента имат оперативен капацитет от 12 милиона тона годишно. През последните години се наблюдава спад в местната рафинираща активност, както на базата на сравнително високите цени на енергията в ЕС спрямо държави, които не са членки на ЕС, така и на разходите, породени от европейските р</w:t>
      </w:r>
      <w:r w:rsidR="00EE498F" w:rsidRPr="00073D41">
        <w:rPr>
          <w:rFonts w:cstheme="minorHAnsi"/>
          <w:sz w:val="18"/>
          <w:szCs w:val="20"/>
          <w:lang w:val="ro-RO"/>
        </w:rPr>
        <w:t xml:space="preserve">егулации за намаляване на CO2 </w:t>
      </w:r>
      <w:r w:rsidRPr="00073D41">
        <w:rPr>
          <w:rFonts w:cstheme="minorHAnsi"/>
          <w:sz w:val="18"/>
          <w:szCs w:val="20"/>
          <w:lang w:val="ro-RO"/>
        </w:rPr>
        <w:t>емисиите.</w:t>
      </w:r>
    </w:p>
    <w:p w:rsidR="00C43C61" w:rsidRPr="00073D41" w:rsidRDefault="00C43C61" w:rsidP="00C43C61">
      <w:pPr>
        <w:spacing w:after="0" w:line="240" w:lineRule="auto"/>
        <w:jc w:val="both"/>
        <w:rPr>
          <w:rFonts w:cstheme="minorHAnsi"/>
          <w:sz w:val="18"/>
          <w:szCs w:val="20"/>
          <w:lang w:val="ro-RO"/>
        </w:rPr>
      </w:pPr>
    </w:p>
    <w:p w:rsidR="00EE498F" w:rsidRPr="00073D41" w:rsidRDefault="00EE498F" w:rsidP="00EE498F">
      <w:pPr>
        <w:spacing w:after="0" w:line="240" w:lineRule="auto"/>
        <w:jc w:val="both"/>
        <w:rPr>
          <w:rFonts w:cstheme="minorHAnsi"/>
          <w:sz w:val="18"/>
          <w:szCs w:val="20"/>
          <w:lang w:val="ro-RO"/>
        </w:rPr>
      </w:pPr>
      <w:r w:rsidRPr="00073D41">
        <w:rPr>
          <w:rFonts w:cstheme="minorHAnsi"/>
          <w:sz w:val="18"/>
          <w:szCs w:val="20"/>
          <w:lang w:val="ro-RO"/>
        </w:rPr>
        <w:t xml:space="preserve">Секторът за рафиниране в Румъния се състои от четири оперативни рафинерии: </w:t>
      </w:r>
      <w:r w:rsidRPr="00073D41">
        <w:rPr>
          <w:rFonts w:cstheme="minorHAnsi"/>
          <w:sz w:val="18"/>
          <w:szCs w:val="20"/>
          <w:lang w:val="bg-BG"/>
        </w:rPr>
        <w:t>Петробраз</w:t>
      </w:r>
      <w:r w:rsidRPr="00073D41">
        <w:rPr>
          <w:rFonts w:cstheme="minorHAnsi"/>
          <w:sz w:val="18"/>
          <w:szCs w:val="20"/>
          <w:lang w:val="ro-RO"/>
        </w:rPr>
        <w:t xml:space="preserve"> (собственост на OMV Петром), Петромидия и Вега (собственост на Ромпетрол, Петротел (собственост на Лукоил), които имат общ оперативен капацитет от около 12 милиона тона годишно.</w:t>
      </w:r>
    </w:p>
    <w:p w:rsidR="00C43C61" w:rsidRPr="00073D41" w:rsidRDefault="00EE498F" w:rsidP="00EE498F">
      <w:pPr>
        <w:spacing w:after="0" w:line="240" w:lineRule="auto"/>
        <w:jc w:val="both"/>
        <w:rPr>
          <w:rFonts w:cstheme="minorHAnsi"/>
          <w:sz w:val="18"/>
          <w:szCs w:val="20"/>
          <w:lang w:val="ro-RO"/>
        </w:rPr>
      </w:pPr>
      <w:r w:rsidRPr="00073D41">
        <w:rPr>
          <w:rFonts w:cstheme="minorHAnsi"/>
          <w:sz w:val="18"/>
          <w:szCs w:val="20"/>
          <w:lang w:val="ro-RO"/>
        </w:rPr>
        <w:t xml:space="preserve">През 2017 г. рафинериите в Румъния са преработили 11,2 милиона тона суров нефт и добавки (наблюдаваните брутни вътрешни доставки са 11,17 милиона тона суров нефт и добавки, от които 3,52 милиона тона вътрешно производство), в резултат на което 5,47 милиона тона дизел; 1,55 милиона тона бензин и керосин; 0,56 милиона тона нефтен кокс; 0,7 милиона тона пропан-бутан; 0,38 милиона тона катран; 0,2 милиона тона нафта; 0,5 милиона тона рафиниран газ и 0,81 милиона тона други продукти </w:t>
      </w:r>
      <w:r w:rsidRPr="00073D41">
        <w:rPr>
          <w:rFonts w:cstheme="minorHAnsi"/>
          <w:sz w:val="18"/>
          <w:szCs w:val="20"/>
          <w:lang w:val="bg-BG"/>
        </w:rPr>
        <w:t>от</w:t>
      </w:r>
      <w:r w:rsidRPr="00073D41">
        <w:rPr>
          <w:rFonts w:cstheme="minorHAnsi"/>
          <w:sz w:val="18"/>
          <w:szCs w:val="20"/>
          <w:lang w:val="ro-RO"/>
        </w:rPr>
        <w:t xml:space="preserve"> рафиниране. Общото потребление на петролни продукти е 9,45 милиона тона.</w:t>
      </w:r>
    </w:p>
    <w:p w:rsidR="00C43C61" w:rsidRPr="00073D41" w:rsidRDefault="00C43C61" w:rsidP="00C43C61">
      <w:pPr>
        <w:spacing w:after="0" w:line="240" w:lineRule="auto"/>
        <w:jc w:val="both"/>
        <w:rPr>
          <w:rFonts w:cstheme="minorHAnsi"/>
          <w:sz w:val="18"/>
          <w:szCs w:val="20"/>
          <w:lang w:val="ro-RO"/>
        </w:rPr>
      </w:pPr>
    </w:p>
    <w:p w:rsidR="00EE498F" w:rsidRPr="00073D41" w:rsidRDefault="00EE498F" w:rsidP="00EE498F">
      <w:pPr>
        <w:spacing w:after="0" w:line="240" w:lineRule="auto"/>
        <w:jc w:val="both"/>
        <w:rPr>
          <w:rFonts w:cstheme="minorHAnsi"/>
          <w:sz w:val="18"/>
          <w:szCs w:val="20"/>
          <w:lang w:val="ro-RO"/>
        </w:rPr>
      </w:pPr>
      <w:r w:rsidRPr="00073D41">
        <w:rPr>
          <w:rFonts w:cstheme="minorHAnsi"/>
          <w:sz w:val="18"/>
          <w:szCs w:val="20"/>
          <w:lang w:val="ro-RO"/>
        </w:rPr>
        <w:t>През 2017 г. нетният внос на петрол беше 7,75 милиона тона, главно от Казахстан и Руската федерация, но също и от Азербайджан, Ирак, Либия и Туркменистан, а вносът на петролни продукти беше около 2,98 милиона тона. Румъния е износител на нефтопродукти - по статистически данни през 2017 г. Румъния е изнесла петролни горива и смазочни материали на стойност 2.285,3 милиона евро (от които 943,4 милиона</w:t>
      </w:r>
      <w:r w:rsidRPr="00073D41">
        <w:rPr>
          <w:rFonts w:cstheme="minorHAnsi"/>
          <w:sz w:val="18"/>
          <w:szCs w:val="20"/>
          <w:lang w:val="bg-BG"/>
        </w:rPr>
        <w:t xml:space="preserve"> евро</w:t>
      </w:r>
      <w:r w:rsidRPr="00073D41">
        <w:rPr>
          <w:rFonts w:cstheme="minorHAnsi"/>
          <w:sz w:val="18"/>
          <w:szCs w:val="20"/>
          <w:lang w:val="ro-RO"/>
        </w:rPr>
        <w:t xml:space="preserve"> моторни горива). (Източник: НСИ)</w:t>
      </w:r>
    </w:p>
    <w:p w:rsidR="00EE498F" w:rsidRPr="00073D41" w:rsidRDefault="00EE498F" w:rsidP="00EE498F">
      <w:pPr>
        <w:spacing w:after="0" w:line="240" w:lineRule="auto"/>
        <w:jc w:val="both"/>
        <w:rPr>
          <w:rFonts w:cstheme="minorHAnsi"/>
          <w:sz w:val="18"/>
          <w:szCs w:val="20"/>
          <w:lang w:val="ro-RO"/>
        </w:rPr>
      </w:pPr>
    </w:p>
    <w:p w:rsidR="00C43C61" w:rsidRPr="00073D41" w:rsidRDefault="00EE498F" w:rsidP="00EE498F">
      <w:pPr>
        <w:spacing w:after="0" w:line="240" w:lineRule="auto"/>
        <w:jc w:val="both"/>
        <w:rPr>
          <w:rFonts w:cstheme="minorHAnsi"/>
          <w:sz w:val="18"/>
          <w:szCs w:val="20"/>
          <w:lang w:val="ro-RO"/>
        </w:rPr>
      </w:pPr>
      <w:r w:rsidRPr="00073D41">
        <w:rPr>
          <w:rFonts w:cstheme="minorHAnsi"/>
          <w:sz w:val="18"/>
          <w:szCs w:val="20"/>
          <w:lang w:val="ro-RO"/>
        </w:rPr>
        <w:t xml:space="preserve">Търсенето на петролни продукти зависи по-специално от развитието на транспортния сектор. През последното десетилетие, в резултат на все по-строги регулации, технологията </w:t>
      </w:r>
      <w:r w:rsidRPr="00073D41">
        <w:rPr>
          <w:rFonts w:cstheme="minorHAnsi"/>
          <w:sz w:val="18"/>
          <w:szCs w:val="20"/>
          <w:lang w:val="bg-BG"/>
        </w:rPr>
        <w:t>еволюира към</w:t>
      </w:r>
      <w:r w:rsidRPr="00073D41">
        <w:rPr>
          <w:rFonts w:cstheme="minorHAnsi"/>
          <w:sz w:val="18"/>
          <w:szCs w:val="20"/>
          <w:lang w:val="ro-RO"/>
        </w:rPr>
        <w:t xml:space="preserve"> двигатели с вътрешно горене с висока ефективност. В същото време</w:t>
      </w:r>
      <w:r w:rsidRPr="00073D41">
        <w:rPr>
          <w:rFonts w:cstheme="minorHAnsi"/>
          <w:sz w:val="18"/>
          <w:szCs w:val="20"/>
          <w:lang w:val="bg-BG"/>
        </w:rPr>
        <w:t>,</w:t>
      </w:r>
      <w:r w:rsidRPr="00073D41">
        <w:rPr>
          <w:rFonts w:cstheme="minorHAnsi"/>
          <w:sz w:val="18"/>
          <w:szCs w:val="20"/>
          <w:lang w:val="ro-RO"/>
        </w:rPr>
        <w:t xml:space="preserve"> в световен мащаб се извършва диверсификация на режима на задвижване на превозното средство, като се използват биогорива, природен газ и биогаз, но също така и електричество и най-малко, водород.</w:t>
      </w:r>
    </w:p>
    <w:p w:rsidR="00C43C61" w:rsidRPr="00073D41" w:rsidRDefault="00C43C61" w:rsidP="00E10690">
      <w:pPr>
        <w:pStyle w:val="Heading3"/>
        <w:rPr>
          <w:lang w:val="ro-RO"/>
        </w:rPr>
      </w:pPr>
      <w:bookmarkStart w:id="22" w:name="_Toc528913751"/>
      <w:r w:rsidRPr="00073D41">
        <w:rPr>
          <w:lang w:val="ro-RO"/>
        </w:rPr>
        <w:t>IV.4.3.</w:t>
      </w:r>
      <w:r w:rsidRPr="00073D41">
        <w:rPr>
          <w:lang w:val="ro-RO"/>
        </w:rPr>
        <w:tab/>
        <w:t xml:space="preserve"> </w:t>
      </w:r>
      <w:bookmarkEnd w:id="22"/>
      <w:r w:rsidR="00AD366D" w:rsidRPr="00073D41">
        <w:rPr>
          <w:lang w:val="ro-RO"/>
        </w:rPr>
        <w:t>Вътрешен пазар на природен газ, транспорт, съхранение и дистрибуция</w:t>
      </w:r>
    </w:p>
    <w:p w:rsidR="00EE4C0C" w:rsidRPr="00073D41" w:rsidRDefault="00EE4C0C" w:rsidP="00C43C61">
      <w:pPr>
        <w:spacing w:after="0" w:line="240" w:lineRule="auto"/>
        <w:jc w:val="both"/>
        <w:rPr>
          <w:rFonts w:cstheme="minorHAnsi"/>
          <w:i/>
          <w:sz w:val="20"/>
          <w:szCs w:val="20"/>
          <w:lang w:val="ro-RO"/>
        </w:rPr>
      </w:pPr>
    </w:p>
    <w:p w:rsidR="00C43C61" w:rsidRPr="00073D41" w:rsidRDefault="00AD366D" w:rsidP="00C43C61">
      <w:pPr>
        <w:spacing w:after="0" w:line="240" w:lineRule="auto"/>
        <w:jc w:val="both"/>
        <w:rPr>
          <w:rFonts w:cstheme="minorHAnsi"/>
          <w:i/>
          <w:sz w:val="18"/>
          <w:szCs w:val="18"/>
          <w:lang w:val="bg-BG"/>
        </w:rPr>
      </w:pPr>
      <w:r w:rsidRPr="00073D41">
        <w:rPr>
          <w:rFonts w:cstheme="minorHAnsi"/>
          <w:i/>
          <w:sz w:val="18"/>
          <w:szCs w:val="18"/>
          <w:lang w:val="bg-BG"/>
        </w:rPr>
        <w:t>Вътрешен пззар на природен газ</w:t>
      </w:r>
    </w:p>
    <w:p w:rsidR="000B2466" w:rsidRPr="00073D41" w:rsidRDefault="000B2466" w:rsidP="00C43C61">
      <w:pPr>
        <w:spacing w:after="0" w:line="240" w:lineRule="auto"/>
        <w:jc w:val="both"/>
        <w:rPr>
          <w:rFonts w:cstheme="minorHAnsi"/>
          <w:sz w:val="18"/>
          <w:szCs w:val="18"/>
          <w:lang w:val="ro-RO"/>
        </w:rPr>
      </w:pPr>
    </w:p>
    <w:p w:rsidR="00ED3035" w:rsidRPr="00073D41" w:rsidRDefault="00ED3035" w:rsidP="00ED3035">
      <w:pPr>
        <w:spacing w:after="0" w:line="240" w:lineRule="auto"/>
        <w:jc w:val="both"/>
        <w:rPr>
          <w:rFonts w:cstheme="minorHAnsi"/>
          <w:sz w:val="18"/>
          <w:szCs w:val="18"/>
          <w:lang w:val="ro-RO"/>
        </w:rPr>
      </w:pPr>
      <w:r w:rsidRPr="00073D41">
        <w:rPr>
          <w:rFonts w:cstheme="minorHAnsi"/>
          <w:sz w:val="18"/>
          <w:szCs w:val="18"/>
          <w:lang w:val="ro-RO"/>
        </w:rPr>
        <w:t>Пазарът на природен газ се състои от регулирания пазар и конкурентния пазар, а транзакциите с природен газ се извършват на едро или на дребно.</w:t>
      </w:r>
    </w:p>
    <w:p w:rsidR="00ED3035" w:rsidRPr="00073D41" w:rsidRDefault="00ED3035" w:rsidP="00ED3035">
      <w:pPr>
        <w:spacing w:after="0" w:line="240" w:lineRule="auto"/>
        <w:jc w:val="both"/>
        <w:rPr>
          <w:rFonts w:cstheme="minorHAnsi"/>
          <w:sz w:val="18"/>
          <w:szCs w:val="18"/>
          <w:lang w:val="ro-RO"/>
        </w:rPr>
      </w:pPr>
    </w:p>
    <w:p w:rsidR="00ED3035" w:rsidRPr="00073D41" w:rsidRDefault="00ED3035" w:rsidP="00ED3035">
      <w:pPr>
        <w:spacing w:after="0" w:line="240" w:lineRule="auto"/>
        <w:jc w:val="both"/>
        <w:rPr>
          <w:rFonts w:cstheme="minorHAnsi"/>
          <w:sz w:val="18"/>
          <w:szCs w:val="18"/>
          <w:lang w:val="ro-RO"/>
        </w:rPr>
      </w:pPr>
      <w:r w:rsidRPr="00073D41">
        <w:rPr>
          <w:rFonts w:cstheme="minorHAnsi"/>
          <w:sz w:val="18"/>
          <w:szCs w:val="18"/>
          <w:lang w:val="ro-RO"/>
        </w:rPr>
        <w:t>Пазарът на природен газ включва по отношение на доставката на природен газ:</w:t>
      </w:r>
    </w:p>
    <w:p w:rsidR="00ED3035" w:rsidRPr="00073D41" w:rsidRDefault="00ED3035" w:rsidP="00ED3035">
      <w:pPr>
        <w:spacing w:after="0" w:line="240" w:lineRule="auto"/>
        <w:jc w:val="both"/>
        <w:rPr>
          <w:rFonts w:cstheme="minorHAnsi"/>
          <w:sz w:val="18"/>
          <w:szCs w:val="18"/>
          <w:lang w:val="ro-RO"/>
        </w:rPr>
      </w:pPr>
      <w:r w:rsidRPr="00073D41">
        <w:rPr>
          <w:rFonts w:cstheme="minorHAnsi"/>
          <w:sz w:val="18"/>
          <w:szCs w:val="18"/>
          <w:lang w:val="ro-RO"/>
        </w:rPr>
        <w:t xml:space="preserve">o доставка на природен газ за </w:t>
      </w:r>
      <w:r w:rsidRPr="00073D41">
        <w:rPr>
          <w:rFonts w:cstheme="minorHAnsi"/>
          <w:sz w:val="18"/>
          <w:szCs w:val="18"/>
          <w:lang w:val="bg-BG"/>
        </w:rPr>
        <w:t>жилищни</w:t>
      </w:r>
      <w:r w:rsidRPr="00073D41">
        <w:rPr>
          <w:rFonts w:cstheme="minorHAnsi"/>
          <w:sz w:val="18"/>
          <w:szCs w:val="18"/>
          <w:lang w:val="ro-RO"/>
        </w:rPr>
        <w:t xml:space="preserve"> клиенти - доставка на регулирания пазар - до 30 юни 2021 г. (съгласно Закона за електроенергията и природния газ № 123/2012, впоследствие изменен и допълнен);</w:t>
      </w:r>
    </w:p>
    <w:p w:rsidR="00ED3035" w:rsidRPr="00073D41" w:rsidRDefault="00ED3035" w:rsidP="00ED3035">
      <w:pPr>
        <w:spacing w:after="0" w:line="240" w:lineRule="auto"/>
        <w:jc w:val="both"/>
        <w:rPr>
          <w:rFonts w:cstheme="minorHAnsi"/>
          <w:sz w:val="18"/>
          <w:szCs w:val="18"/>
          <w:lang w:val="ro-RO"/>
        </w:rPr>
      </w:pPr>
      <w:r w:rsidRPr="00073D41">
        <w:rPr>
          <w:rFonts w:cstheme="minorHAnsi"/>
          <w:sz w:val="18"/>
          <w:szCs w:val="18"/>
          <w:lang w:val="ro-RO"/>
        </w:rPr>
        <w:t xml:space="preserve">o доставка на природен газ за </w:t>
      </w:r>
      <w:r w:rsidRPr="00073D41">
        <w:rPr>
          <w:rFonts w:cstheme="minorHAnsi"/>
          <w:sz w:val="18"/>
          <w:szCs w:val="18"/>
          <w:lang w:val="bg-BG"/>
        </w:rPr>
        <w:t>не-жилищни</w:t>
      </w:r>
      <w:r w:rsidRPr="00073D41">
        <w:rPr>
          <w:rFonts w:cstheme="minorHAnsi"/>
          <w:sz w:val="18"/>
          <w:szCs w:val="18"/>
          <w:lang w:val="ro-RO"/>
        </w:rPr>
        <w:t xml:space="preserve"> клиенти - доставка, която е напълно либерализирана от 1 януари 2015 г.</w:t>
      </w:r>
    </w:p>
    <w:p w:rsidR="00ED3035" w:rsidRPr="00073D41" w:rsidRDefault="00ED3035" w:rsidP="00ED3035">
      <w:pPr>
        <w:spacing w:after="0" w:line="240" w:lineRule="auto"/>
        <w:jc w:val="both"/>
        <w:rPr>
          <w:rFonts w:cstheme="minorHAnsi"/>
          <w:sz w:val="18"/>
          <w:szCs w:val="18"/>
          <w:lang w:val="ro-RO"/>
        </w:rPr>
      </w:pPr>
    </w:p>
    <w:p w:rsidR="00C43C61" w:rsidRPr="00073D41" w:rsidRDefault="00ED3035" w:rsidP="00ED3035">
      <w:pPr>
        <w:spacing w:after="0" w:line="240" w:lineRule="auto"/>
        <w:jc w:val="both"/>
        <w:rPr>
          <w:rFonts w:cstheme="minorHAnsi"/>
          <w:i/>
          <w:sz w:val="18"/>
          <w:szCs w:val="18"/>
          <w:lang w:val="ro-RO"/>
        </w:rPr>
      </w:pPr>
      <w:r w:rsidRPr="00073D41">
        <w:rPr>
          <w:rFonts w:cstheme="minorHAnsi"/>
          <w:i/>
          <w:sz w:val="18"/>
          <w:szCs w:val="18"/>
          <w:lang w:val="ro-RO"/>
        </w:rPr>
        <w:t>Транспорт, съхранение, дистрибуция и пазар на природен газ</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ab/>
      </w:r>
    </w:p>
    <w:p w:rsidR="00C43C61" w:rsidRPr="00073D41" w:rsidRDefault="00C43C61" w:rsidP="00C43C61">
      <w:pPr>
        <w:spacing w:after="0" w:line="240" w:lineRule="auto"/>
        <w:jc w:val="both"/>
        <w:rPr>
          <w:rFonts w:cstheme="minorHAnsi"/>
          <w:sz w:val="18"/>
          <w:szCs w:val="18"/>
          <w:lang w:val="ro-RO"/>
        </w:rPr>
      </w:pPr>
    </w:p>
    <w:p w:rsidR="00ED3035" w:rsidRPr="00073D41" w:rsidRDefault="00ED3035" w:rsidP="00ED3035">
      <w:pPr>
        <w:spacing w:after="0" w:line="240" w:lineRule="auto"/>
        <w:jc w:val="both"/>
        <w:rPr>
          <w:rFonts w:cstheme="minorHAnsi"/>
          <w:sz w:val="18"/>
          <w:szCs w:val="18"/>
          <w:lang w:val="ro-RO"/>
        </w:rPr>
      </w:pPr>
      <w:r w:rsidRPr="00073D41">
        <w:rPr>
          <w:rFonts w:cstheme="minorHAnsi"/>
          <w:sz w:val="18"/>
          <w:szCs w:val="18"/>
          <w:lang w:val="ro-RO"/>
        </w:rPr>
        <w:t>Националната транспортна система (</w:t>
      </w:r>
      <w:r w:rsidRPr="00073D41">
        <w:rPr>
          <w:rFonts w:cstheme="minorHAnsi"/>
          <w:sz w:val="18"/>
          <w:szCs w:val="18"/>
          <w:lang w:val="bg-BG"/>
        </w:rPr>
        <w:t>НТС</w:t>
      </w:r>
      <w:r w:rsidRPr="00073D41">
        <w:rPr>
          <w:rFonts w:cstheme="minorHAnsi"/>
          <w:sz w:val="18"/>
          <w:szCs w:val="18"/>
          <w:lang w:val="ro-RO"/>
        </w:rPr>
        <w:t>) е замислена като взаимосвързана радиално-пръстеновидна система, която се развива наоколо и има за отправни точки големите находища на природен газ от Трансилванския басейн (център на страната), Олтения и по-късно Източна Мунтения (южната част на страната). Като дестинация бяха големите потребители от</w:t>
      </w:r>
      <w:r w:rsidRPr="00073D41">
        <w:rPr>
          <w:rFonts w:cstheme="minorHAnsi"/>
          <w:sz w:val="18"/>
          <w:szCs w:val="18"/>
          <w:lang w:val="bg-BG"/>
        </w:rPr>
        <w:t xml:space="preserve"> района на </w:t>
      </w:r>
      <w:r w:rsidRPr="00073D41">
        <w:rPr>
          <w:rFonts w:cstheme="minorHAnsi"/>
          <w:sz w:val="18"/>
          <w:szCs w:val="18"/>
          <w:lang w:val="ro-RO"/>
        </w:rPr>
        <w:t xml:space="preserve"> Пло</w:t>
      </w:r>
      <w:r w:rsidRPr="00073D41">
        <w:rPr>
          <w:rFonts w:cstheme="minorHAnsi"/>
          <w:sz w:val="18"/>
          <w:szCs w:val="18"/>
          <w:lang w:val="bg-BG"/>
        </w:rPr>
        <w:t>й</w:t>
      </w:r>
      <w:r w:rsidRPr="00073D41">
        <w:rPr>
          <w:rFonts w:cstheme="minorHAnsi"/>
          <w:sz w:val="18"/>
          <w:szCs w:val="18"/>
          <w:lang w:val="ro-RO"/>
        </w:rPr>
        <w:t>ещ - Букурещ, Молдова, Олтения, както и тези от централната (Трансилвания) и северната част на страната.</w:t>
      </w:r>
    </w:p>
    <w:p w:rsidR="00ED3035" w:rsidRPr="00073D41" w:rsidRDefault="00ED3035" w:rsidP="00ED3035">
      <w:pPr>
        <w:spacing w:after="0" w:line="240" w:lineRule="auto"/>
        <w:jc w:val="both"/>
        <w:rPr>
          <w:rFonts w:cstheme="minorHAnsi"/>
          <w:sz w:val="18"/>
          <w:szCs w:val="18"/>
          <w:lang w:val="ro-RO"/>
        </w:rPr>
      </w:pPr>
    </w:p>
    <w:p w:rsidR="00C43C61" w:rsidRPr="00073D41" w:rsidRDefault="00ED3035" w:rsidP="00ED3035">
      <w:pPr>
        <w:spacing w:after="0" w:line="240" w:lineRule="auto"/>
        <w:jc w:val="both"/>
        <w:rPr>
          <w:rFonts w:cstheme="minorHAnsi"/>
          <w:sz w:val="18"/>
          <w:szCs w:val="18"/>
          <w:lang w:val="ro-RO"/>
        </w:rPr>
      </w:pPr>
      <w:r w:rsidRPr="00073D41">
        <w:rPr>
          <w:rFonts w:cstheme="minorHAnsi"/>
          <w:sz w:val="18"/>
          <w:szCs w:val="18"/>
          <w:lang w:val="ro-RO"/>
        </w:rPr>
        <w:t>Впоследствие</w:t>
      </w:r>
      <w:r w:rsidRPr="00073D41">
        <w:rPr>
          <w:rFonts w:cstheme="minorHAnsi"/>
          <w:sz w:val="18"/>
          <w:szCs w:val="18"/>
          <w:lang w:val="bg-BG"/>
        </w:rPr>
        <w:t>,</w:t>
      </w:r>
      <w:r w:rsidRPr="00073D41">
        <w:rPr>
          <w:rFonts w:cstheme="minorHAnsi"/>
          <w:sz w:val="18"/>
          <w:szCs w:val="18"/>
          <w:lang w:val="ro-RO"/>
        </w:rPr>
        <w:t xml:space="preserve"> потоците на природен газ претърпяха съществени промени поради </w:t>
      </w:r>
      <w:r w:rsidRPr="00073D41">
        <w:rPr>
          <w:rFonts w:cstheme="minorHAnsi"/>
          <w:sz w:val="18"/>
          <w:szCs w:val="18"/>
          <w:lang w:val="bg-BG"/>
        </w:rPr>
        <w:t>западането</w:t>
      </w:r>
      <w:r w:rsidRPr="00073D41">
        <w:rPr>
          <w:rFonts w:cstheme="minorHAnsi"/>
          <w:sz w:val="18"/>
          <w:szCs w:val="18"/>
          <w:lang w:val="ro-RO"/>
        </w:rPr>
        <w:t xml:space="preserve"> на източниците в Трансилванския басейн, Молдова, Олтения и появата на други източници (внос, OMV-Petrom, концесии, направени от трети страни и др.), </w:t>
      </w:r>
      <w:r w:rsidRPr="00073D41">
        <w:rPr>
          <w:rFonts w:cstheme="minorHAnsi"/>
          <w:sz w:val="18"/>
          <w:szCs w:val="18"/>
          <w:lang w:val="bg-BG"/>
        </w:rPr>
        <w:t xml:space="preserve">в условия, при които </w:t>
      </w:r>
      <w:r w:rsidRPr="00073D41">
        <w:rPr>
          <w:rFonts w:cstheme="minorHAnsi"/>
          <w:sz w:val="18"/>
          <w:szCs w:val="18"/>
          <w:lang w:val="ro-RO"/>
        </w:rPr>
        <w:t>транспортна</w:t>
      </w:r>
      <w:r w:rsidRPr="00073D41">
        <w:rPr>
          <w:rFonts w:cstheme="minorHAnsi"/>
          <w:sz w:val="18"/>
          <w:szCs w:val="18"/>
          <w:lang w:val="bg-BG"/>
        </w:rPr>
        <w:t>та</w:t>
      </w:r>
      <w:r w:rsidRPr="00073D41">
        <w:rPr>
          <w:rFonts w:cstheme="minorHAnsi"/>
          <w:sz w:val="18"/>
          <w:szCs w:val="18"/>
          <w:lang w:val="ro-RO"/>
        </w:rPr>
        <w:t xml:space="preserve"> инфраструктура за природен газ остана същата.</w:t>
      </w:r>
    </w:p>
    <w:p w:rsidR="00C43C61" w:rsidRPr="00073D41" w:rsidRDefault="00C43C61" w:rsidP="00C43C61">
      <w:pPr>
        <w:spacing w:after="0" w:line="240" w:lineRule="auto"/>
        <w:jc w:val="both"/>
        <w:rPr>
          <w:rFonts w:cstheme="minorHAnsi"/>
          <w:sz w:val="18"/>
          <w:szCs w:val="18"/>
          <w:lang w:val="ro-RO"/>
        </w:rPr>
      </w:pPr>
    </w:p>
    <w:p w:rsidR="00ED3035" w:rsidRPr="00073D41" w:rsidRDefault="00ED3035" w:rsidP="00ED3035">
      <w:pPr>
        <w:spacing w:after="0" w:line="240" w:lineRule="auto"/>
        <w:jc w:val="both"/>
        <w:rPr>
          <w:rFonts w:cstheme="minorHAnsi"/>
          <w:sz w:val="18"/>
          <w:szCs w:val="18"/>
          <w:lang w:val="ro-RO"/>
        </w:rPr>
      </w:pPr>
      <w:r w:rsidRPr="00073D41">
        <w:rPr>
          <w:rFonts w:cstheme="minorHAnsi"/>
          <w:sz w:val="18"/>
          <w:szCs w:val="18"/>
          <w:lang w:val="ro-RO"/>
        </w:rPr>
        <w:t xml:space="preserve">Националната транспортна система е представена от всички тръбопроводи, както и техните инсталации, оборудване, използвани при налягане между 6 бара и 40 бара, с изключение на международния транспорт (63 бара), чрез който се осигурява </w:t>
      </w:r>
      <w:r w:rsidRPr="00073D41">
        <w:rPr>
          <w:rFonts w:cstheme="minorHAnsi"/>
          <w:sz w:val="18"/>
          <w:szCs w:val="18"/>
          <w:lang w:val="bg-BG"/>
        </w:rPr>
        <w:t>вземането</w:t>
      </w:r>
      <w:r w:rsidRPr="00073D41">
        <w:rPr>
          <w:rFonts w:cstheme="minorHAnsi"/>
          <w:sz w:val="18"/>
          <w:szCs w:val="18"/>
          <w:lang w:val="ro-RO"/>
        </w:rPr>
        <w:t xml:space="preserve"> на природен газ от периметъра на производство или </w:t>
      </w:r>
      <w:r w:rsidRPr="00073D41">
        <w:rPr>
          <w:rFonts w:cstheme="minorHAnsi"/>
          <w:sz w:val="18"/>
          <w:szCs w:val="18"/>
          <w:lang w:val="bg-BG"/>
        </w:rPr>
        <w:t xml:space="preserve">от </w:t>
      </w:r>
      <w:r w:rsidRPr="00073D41">
        <w:rPr>
          <w:rFonts w:cstheme="minorHAnsi"/>
          <w:sz w:val="18"/>
          <w:szCs w:val="18"/>
          <w:lang w:val="ro-RO"/>
        </w:rPr>
        <w:t xml:space="preserve">внос и тяхното транспортиране. </w:t>
      </w:r>
    </w:p>
    <w:p w:rsidR="00ED3035" w:rsidRPr="00073D41" w:rsidRDefault="00ED3035" w:rsidP="00ED3035">
      <w:pPr>
        <w:spacing w:after="0" w:line="240" w:lineRule="auto"/>
        <w:jc w:val="both"/>
        <w:rPr>
          <w:rFonts w:cstheme="minorHAnsi"/>
          <w:sz w:val="18"/>
          <w:szCs w:val="18"/>
          <w:lang w:val="ro-RO"/>
        </w:rPr>
      </w:pPr>
    </w:p>
    <w:p w:rsidR="00C30548" w:rsidRPr="00073D41" w:rsidRDefault="00ED3035" w:rsidP="00ED3035">
      <w:pPr>
        <w:spacing w:after="0" w:line="240" w:lineRule="auto"/>
        <w:jc w:val="both"/>
        <w:rPr>
          <w:rFonts w:cstheme="minorHAnsi"/>
          <w:sz w:val="18"/>
          <w:szCs w:val="18"/>
          <w:lang w:val="ro-RO"/>
        </w:rPr>
      </w:pPr>
      <w:r w:rsidRPr="00073D41">
        <w:rPr>
          <w:rFonts w:cstheme="minorHAnsi"/>
          <w:sz w:val="18"/>
          <w:szCs w:val="18"/>
          <w:lang w:val="ro-RO"/>
        </w:rPr>
        <w:t xml:space="preserve">Общият технически капацитет на входните / изходните пунктове в / от НТС </w:t>
      </w:r>
      <w:r w:rsidR="00E4638A" w:rsidRPr="00073D41">
        <w:rPr>
          <w:rFonts w:cstheme="minorHAnsi"/>
          <w:sz w:val="18"/>
          <w:szCs w:val="18"/>
          <w:lang w:val="ro-RO"/>
        </w:rPr>
        <w:t>е 149.034 хил. куб. м / ден (54,39 млрд. куб. м</w:t>
      </w:r>
      <w:r w:rsidRPr="00073D41">
        <w:rPr>
          <w:rFonts w:cstheme="minorHAnsi"/>
          <w:sz w:val="18"/>
          <w:szCs w:val="18"/>
          <w:lang w:val="ro-RO"/>
        </w:rPr>
        <w:t xml:space="preserve"> / го</w:t>
      </w:r>
      <w:r w:rsidR="00E4638A" w:rsidRPr="00073D41">
        <w:rPr>
          <w:rFonts w:cstheme="minorHAnsi"/>
          <w:sz w:val="18"/>
          <w:szCs w:val="18"/>
          <w:lang w:val="ro-RO"/>
        </w:rPr>
        <w:t>дишно) на входа и 243.225 хил. куб. / ден (88,77 млрд. куб. м / год.) н</w:t>
      </w:r>
      <w:r w:rsidRPr="00073D41">
        <w:rPr>
          <w:rFonts w:cstheme="minorHAnsi"/>
          <w:sz w:val="18"/>
          <w:szCs w:val="18"/>
          <w:lang w:val="ro-RO"/>
        </w:rPr>
        <w:t>а изхода.</w:t>
      </w:r>
    </w:p>
    <w:p w:rsidR="00C43C61" w:rsidRPr="00073D41" w:rsidRDefault="00C43C61" w:rsidP="00C43C61">
      <w:pPr>
        <w:spacing w:after="0" w:line="240" w:lineRule="auto"/>
        <w:jc w:val="both"/>
        <w:rPr>
          <w:rFonts w:cstheme="minorHAnsi"/>
          <w:sz w:val="18"/>
          <w:szCs w:val="18"/>
          <w:lang w:val="ro-RO"/>
        </w:rPr>
      </w:pPr>
    </w:p>
    <w:p w:rsidR="00E4638A" w:rsidRPr="00073D41" w:rsidRDefault="00E4638A" w:rsidP="00E4638A">
      <w:pPr>
        <w:spacing w:after="0" w:line="240" w:lineRule="auto"/>
        <w:jc w:val="both"/>
        <w:rPr>
          <w:rFonts w:cstheme="minorHAnsi"/>
          <w:sz w:val="18"/>
          <w:szCs w:val="18"/>
          <w:lang w:val="ro-RO"/>
        </w:rPr>
      </w:pPr>
      <w:r w:rsidRPr="00073D41">
        <w:rPr>
          <w:rFonts w:cstheme="minorHAnsi"/>
          <w:sz w:val="18"/>
          <w:szCs w:val="18"/>
          <w:lang w:val="ro-RO"/>
        </w:rPr>
        <w:t>Общият технически капацитет на междусистемните пунктове, разположени по международните транспортни тръбопроводи, е около 70 000 хиляди кубически метра / ден (25,55 милиарда кубически метра годишно), както на входа, така и на изхода от страната.</w:t>
      </w:r>
    </w:p>
    <w:p w:rsidR="00E4638A" w:rsidRPr="00073D41" w:rsidRDefault="00E4638A" w:rsidP="00E4638A">
      <w:pPr>
        <w:spacing w:after="0" w:line="240" w:lineRule="auto"/>
        <w:jc w:val="both"/>
        <w:rPr>
          <w:rFonts w:cstheme="minorHAnsi"/>
          <w:sz w:val="18"/>
          <w:szCs w:val="18"/>
          <w:lang w:val="ro-RO"/>
        </w:rPr>
      </w:pPr>
    </w:p>
    <w:p w:rsidR="00E4638A" w:rsidRPr="00073D41" w:rsidRDefault="00E4638A" w:rsidP="00E4638A">
      <w:pPr>
        <w:spacing w:after="0" w:line="240" w:lineRule="auto"/>
        <w:jc w:val="both"/>
        <w:rPr>
          <w:rFonts w:cstheme="minorHAnsi"/>
          <w:sz w:val="18"/>
          <w:szCs w:val="18"/>
          <w:lang w:val="ro-RO"/>
        </w:rPr>
      </w:pPr>
      <w:r w:rsidRPr="00073D41">
        <w:rPr>
          <w:rFonts w:cstheme="minorHAnsi"/>
          <w:sz w:val="18"/>
          <w:szCs w:val="18"/>
          <w:lang w:val="ro-RO"/>
        </w:rPr>
        <w:t>Транспортната дейност на природен газ се осъществява от компанията Трансгаз - транспортният и системен оператор.</w:t>
      </w:r>
    </w:p>
    <w:p w:rsidR="00E4638A" w:rsidRPr="00073D41" w:rsidRDefault="00E4638A" w:rsidP="00E4638A">
      <w:pPr>
        <w:spacing w:after="0" w:line="240" w:lineRule="auto"/>
        <w:jc w:val="both"/>
        <w:rPr>
          <w:rFonts w:cstheme="minorHAnsi"/>
          <w:sz w:val="18"/>
          <w:szCs w:val="18"/>
          <w:lang w:val="ro-RO"/>
        </w:rPr>
      </w:pPr>
    </w:p>
    <w:p w:rsidR="00C43C61" w:rsidRPr="00073D41" w:rsidRDefault="00E4638A" w:rsidP="00E4638A">
      <w:pPr>
        <w:spacing w:after="0" w:line="240" w:lineRule="auto"/>
        <w:jc w:val="both"/>
        <w:rPr>
          <w:rFonts w:cstheme="minorHAnsi"/>
          <w:sz w:val="18"/>
          <w:szCs w:val="18"/>
          <w:lang w:val="ro-RO"/>
        </w:rPr>
      </w:pPr>
      <w:r w:rsidRPr="00073D41">
        <w:rPr>
          <w:rFonts w:cstheme="minorHAnsi"/>
          <w:sz w:val="18"/>
          <w:szCs w:val="18"/>
          <w:lang w:val="ro-RO"/>
        </w:rPr>
        <w:t>Транспортът на природен газ се осигурява чрез над 13</w:t>
      </w:r>
      <w:r w:rsidRPr="00073D41">
        <w:rPr>
          <w:rFonts w:cstheme="minorHAnsi"/>
          <w:sz w:val="18"/>
          <w:szCs w:val="18"/>
          <w:lang w:val="bg-BG"/>
        </w:rPr>
        <w:t>.</w:t>
      </w:r>
      <w:r w:rsidRPr="00073D41">
        <w:rPr>
          <w:rFonts w:cstheme="minorHAnsi"/>
          <w:sz w:val="18"/>
          <w:szCs w:val="18"/>
          <w:lang w:val="ro-RO"/>
        </w:rPr>
        <w:t xml:space="preserve"> 300 км тръбопроводи и газоснабдителни връзки с диаметри между 50 mm и 1200 mm, при номинално налягане 40 bar.</w:t>
      </w:r>
    </w:p>
    <w:p w:rsidR="00C43C61" w:rsidRPr="00073D41" w:rsidRDefault="00E4638A" w:rsidP="00C43C61">
      <w:pPr>
        <w:spacing w:after="0" w:line="240" w:lineRule="auto"/>
        <w:jc w:val="both"/>
        <w:rPr>
          <w:rFonts w:cstheme="minorHAnsi"/>
          <w:sz w:val="18"/>
          <w:szCs w:val="18"/>
          <w:lang w:val="ro-RO"/>
        </w:rPr>
      </w:pPr>
      <w:r w:rsidRPr="00073D41">
        <w:rPr>
          <w:rFonts w:cstheme="minorHAnsi"/>
          <w:sz w:val="18"/>
          <w:szCs w:val="18"/>
          <w:lang w:val="ro-RO"/>
        </w:rPr>
        <w:t>Международната транспортна дейност</w:t>
      </w:r>
      <w:r w:rsidRPr="00073D41">
        <w:rPr>
          <w:rFonts w:cstheme="minorHAnsi"/>
          <w:sz w:val="18"/>
          <w:szCs w:val="18"/>
          <w:lang w:val="bg-BG"/>
        </w:rPr>
        <w:t xml:space="preserve"> на природен газ</w:t>
      </w:r>
      <w:r w:rsidRPr="00073D41">
        <w:rPr>
          <w:rFonts w:cstheme="minorHAnsi"/>
          <w:sz w:val="18"/>
          <w:szCs w:val="18"/>
          <w:lang w:val="ro-RO"/>
        </w:rPr>
        <w:t xml:space="preserve"> се осъществява от </w:t>
      </w:r>
      <w:r w:rsidRPr="00073D41">
        <w:rPr>
          <w:rFonts w:cstheme="minorHAnsi"/>
          <w:sz w:val="18"/>
          <w:szCs w:val="18"/>
          <w:lang w:val="bg-BG"/>
        </w:rPr>
        <w:t>Трансгаз</w:t>
      </w:r>
      <w:r w:rsidRPr="00073D41">
        <w:rPr>
          <w:rFonts w:cstheme="minorHAnsi"/>
          <w:sz w:val="18"/>
          <w:szCs w:val="18"/>
          <w:lang w:val="ro-RO"/>
        </w:rPr>
        <w:t xml:space="preserve"> въз основа на оперативния лиценз на газопреносната система. Понастоящем</w:t>
      </w:r>
      <w:r w:rsidRPr="00073D41">
        <w:rPr>
          <w:rFonts w:cstheme="minorHAnsi"/>
          <w:sz w:val="18"/>
          <w:szCs w:val="18"/>
          <w:lang w:val="bg-BG"/>
        </w:rPr>
        <w:t>,</w:t>
      </w:r>
      <w:r w:rsidRPr="00073D41">
        <w:rPr>
          <w:rFonts w:cstheme="minorHAnsi"/>
          <w:sz w:val="18"/>
          <w:szCs w:val="18"/>
          <w:lang w:val="ro-RO"/>
        </w:rPr>
        <w:t xml:space="preserve"> международната газова транспортна дейност се осъществява в югоизточната зона на страната (Добруджа), където румънският </w:t>
      </w:r>
      <w:r w:rsidRPr="00073D41">
        <w:rPr>
          <w:rFonts w:cstheme="minorHAnsi"/>
          <w:sz w:val="18"/>
          <w:szCs w:val="18"/>
          <w:lang w:val="bg-BG"/>
        </w:rPr>
        <w:t xml:space="preserve">сектор от </w:t>
      </w:r>
      <w:r w:rsidRPr="00073D41">
        <w:rPr>
          <w:rFonts w:cstheme="minorHAnsi"/>
          <w:sz w:val="18"/>
          <w:szCs w:val="18"/>
          <w:lang w:val="ro-RO"/>
        </w:rPr>
        <w:t>газопровод</w:t>
      </w:r>
      <w:r w:rsidRPr="00073D41">
        <w:rPr>
          <w:rFonts w:cstheme="minorHAnsi"/>
          <w:sz w:val="18"/>
          <w:szCs w:val="18"/>
          <w:lang w:val="bg-BG"/>
        </w:rPr>
        <w:t>и</w:t>
      </w:r>
      <w:r w:rsidRPr="00073D41">
        <w:rPr>
          <w:rFonts w:cstheme="minorHAnsi"/>
          <w:sz w:val="18"/>
          <w:szCs w:val="18"/>
          <w:lang w:val="ro-RO"/>
        </w:rPr>
        <w:t xml:space="preserve">, съществуващ между местностите </w:t>
      </w:r>
      <w:r w:rsidRPr="00073D41">
        <w:rPr>
          <w:rFonts w:cstheme="minorHAnsi"/>
          <w:sz w:val="18"/>
          <w:szCs w:val="18"/>
          <w:lang w:val="bg-BG"/>
        </w:rPr>
        <w:t>Исакчея</w:t>
      </w:r>
      <w:r w:rsidRPr="00073D41">
        <w:rPr>
          <w:rFonts w:cstheme="minorHAnsi"/>
          <w:sz w:val="18"/>
          <w:szCs w:val="18"/>
          <w:lang w:val="ro-RO"/>
        </w:rPr>
        <w:t xml:space="preserve"> и Негру Вода, е включен в Балканския коридор за международен транспорт на газ от Руската федерация до България, Турция, Гърция и Македония.</w:t>
      </w:r>
    </w:p>
    <w:p w:rsidR="00C43C61" w:rsidRPr="00073D41" w:rsidRDefault="00C43C61" w:rsidP="00C43C61">
      <w:pPr>
        <w:spacing w:after="0" w:line="240" w:lineRule="auto"/>
        <w:jc w:val="both"/>
        <w:rPr>
          <w:rFonts w:cstheme="minorHAnsi"/>
          <w:sz w:val="18"/>
          <w:szCs w:val="18"/>
          <w:lang w:val="ro-RO"/>
        </w:rPr>
      </w:pPr>
    </w:p>
    <w:p w:rsidR="00750CF6" w:rsidRPr="00073D41" w:rsidRDefault="00750CF6" w:rsidP="00C43C61">
      <w:pPr>
        <w:spacing w:after="0" w:line="240" w:lineRule="auto"/>
        <w:jc w:val="both"/>
        <w:rPr>
          <w:rFonts w:cstheme="minorHAnsi"/>
          <w:sz w:val="18"/>
          <w:szCs w:val="18"/>
          <w:lang w:val="ro-RO"/>
        </w:rPr>
      </w:pPr>
    </w:p>
    <w:p w:rsidR="00E4638A" w:rsidRPr="00073D41" w:rsidRDefault="00E4638A" w:rsidP="00E4638A">
      <w:pPr>
        <w:spacing w:after="0" w:line="240" w:lineRule="auto"/>
        <w:jc w:val="both"/>
        <w:rPr>
          <w:rFonts w:cstheme="minorHAnsi"/>
          <w:sz w:val="18"/>
          <w:szCs w:val="18"/>
          <w:lang w:val="ro-RO"/>
        </w:rPr>
      </w:pPr>
      <w:r w:rsidRPr="00073D41">
        <w:rPr>
          <w:rFonts w:cstheme="minorHAnsi"/>
          <w:sz w:val="18"/>
          <w:szCs w:val="18"/>
          <w:lang w:val="ro-RO"/>
        </w:rPr>
        <w:t>НТС е свързан</w:t>
      </w:r>
      <w:r w:rsidRPr="00073D41">
        <w:rPr>
          <w:rFonts w:cstheme="minorHAnsi"/>
          <w:sz w:val="18"/>
          <w:szCs w:val="18"/>
          <w:lang w:val="bg-BG"/>
        </w:rPr>
        <w:t>а</w:t>
      </w:r>
      <w:r w:rsidRPr="00073D41">
        <w:rPr>
          <w:rFonts w:cstheme="minorHAnsi"/>
          <w:sz w:val="18"/>
          <w:szCs w:val="18"/>
          <w:lang w:val="ro-RO"/>
        </w:rPr>
        <w:t xml:space="preserve"> със съседните държави, съответно с Украйна, Унгария, Молдова и България, чрез пет трансгранични точки за взаимно свързване.</w:t>
      </w:r>
    </w:p>
    <w:p w:rsidR="00E4638A" w:rsidRPr="00073D41" w:rsidRDefault="00E4638A" w:rsidP="00E4638A">
      <w:pPr>
        <w:spacing w:after="0" w:line="240" w:lineRule="auto"/>
        <w:jc w:val="both"/>
        <w:rPr>
          <w:rFonts w:cstheme="minorHAnsi"/>
          <w:sz w:val="18"/>
          <w:szCs w:val="18"/>
          <w:lang w:val="ro-RO"/>
        </w:rPr>
      </w:pPr>
    </w:p>
    <w:p w:rsidR="00E4638A" w:rsidRPr="00073D41" w:rsidRDefault="00E4638A" w:rsidP="00E4638A">
      <w:pPr>
        <w:spacing w:after="0" w:line="240" w:lineRule="auto"/>
        <w:jc w:val="both"/>
        <w:rPr>
          <w:rFonts w:cstheme="minorHAnsi"/>
          <w:i/>
          <w:sz w:val="18"/>
          <w:szCs w:val="18"/>
          <w:lang w:val="ro-RO"/>
        </w:rPr>
      </w:pPr>
      <w:r w:rsidRPr="00073D41">
        <w:rPr>
          <w:rFonts w:cstheme="minorHAnsi"/>
          <w:i/>
          <w:sz w:val="18"/>
          <w:szCs w:val="18"/>
          <w:lang w:val="ro-RO"/>
        </w:rPr>
        <w:t>Съхранение на природен газ</w:t>
      </w:r>
    </w:p>
    <w:p w:rsidR="00E4638A" w:rsidRPr="00073D41" w:rsidRDefault="00E4638A" w:rsidP="00E4638A">
      <w:pPr>
        <w:spacing w:after="0" w:line="240" w:lineRule="auto"/>
        <w:jc w:val="both"/>
        <w:rPr>
          <w:rFonts w:cstheme="minorHAnsi"/>
          <w:sz w:val="18"/>
          <w:szCs w:val="18"/>
          <w:lang w:val="ro-RO"/>
        </w:rPr>
      </w:pPr>
    </w:p>
    <w:p w:rsidR="00C43C61" w:rsidRPr="00073D41" w:rsidRDefault="00E4638A" w:rsidP="00E4638A">
      <w:pPr>
        <w:spacing w:after="0" w:line="240" w:lineRule="auto"/>
        <w:jc w:val="both"/>
        <w:rPr>
          <w:rFonts w:cstheme="minorHAnsi"/>
          <w:sz w:val="18"/>
          <w:szCs w:val="18"/>
          <w:lang w:val="ro-RO"/>
        </w:rPr>
      </w:pPr>
      <w:r w:rsidRPr="00073D41">
        <w:rPr>
          <w:rFonts w:cstheme="minorHAnsi"/>
          <w:sz w:val="18"/>
          <w:szCs w:val="18"/>
          <w:lang w:val="ro-RO"/>
        </w:rPr>
        <w:t>Подземното съхранение на природен газ играе основна роля за осигуряване на сигурността при доставката на природен газ, улеснява</w:t>
      </w:r>
      <w:r w:rsidRPr="00073D41">
        <w:rPr>
          <w:rFonts w:cstheme="minorHAnsi"/>
          <w:sz w:val="18"/>
          <w:szCs w:val="18"/>
          <w:lang w:val="bg-BG"/>
        </w:rPr>
        <w:t>йки</w:t>
      </w:r>
      <w:r w:rsidRPr="00073D41">
        <w:rPr>
          <w:rFonts w:cstheme="minorHAnsi"/>
          <w:sz w:val="18"/>
          <w:szCs w:val="18"/>
          <w:lang w:val="ro-RO"/>
        </w:rPr>
        <w:t xml:space="preserve"> балансирането на баланса между потреблението - вътрешното производство - вноса на природен газ, като покрива пиковете на потребление, причинени главно от температурни колебания, както и поддържане на</w:t>
      </w:r>
      <w:r w:rsidRPr="00073D41">
        <w:rPr>
          <w:rFonts w:cstheme="minorHAnsi"/>
          <w:sz w:val="18"/>
          <w:szCs w:val="18"/>
          <w:lang w:val="bg-BG"/>
        </w:rPr>
        <w:t xml:space="preserve"> оптимални</w:t>
      </w:r>
      <w:r w:rsidRPr="00073D41">
        <w:rPr>
          <w:rFonts w:cstheme="minorHAnsi"/>
          <w:sz w:val="18"/>
          <w:szCs w:val="18"/>
          <w:lang w:val="ro-RO"/>
        </w:rPr>
        <w:t xml:space="preserve"> експлоатационни характеристики на националната система за транспортиране на природен газ в студения сезон.</w:t>
      </w:r>
    </w:p>
    <w:p w:rsidR="00C43C61" w:rsidRPr="00073D41" w:rsidRDefault="00C43C61" w:rsidP="00C43C61">
      <w:pPr>
        <w:spacing w:after="0" w:line="240" w:lineRule="auto"/>
        <w:jc w:val="both"/>
        <w:rPr>
          <w:rFonts w:cstheme="minorHAnsi"/>
          <w:sz w:val="18"/>
          <w:szCs w:val="18"/>
          <w:lang w:val="ro-RO"/>
        </w:rPr>
      </w:pPr>
    </w:p>
    <w:p w:rsidR="00E4638A" w:rsidRPr="00073D41" w:rsidRDefault="00E4638A" w:rsidP="00E4638A">
      <w:pPr>
        <w:spacing w:after="0" w:line="240" w:lineRule="auto"/>
        <w:jc w:val="both"/>
        <w:rPr>
          <w:rFonts w:cstheme="minorHAnsi"/>
          <w:sz w:val="18"/>
          <w:szCs w:val="18"/>
          <w:lang w:val="ro-RO"/>
        </w:rPr>
      </w:pPr>
      <w:r w:rsidRPr="00073D41">
        <w:rPr>
          <w:rFonts w:cstheme="minorHAnsi"/>
          <w:sz w:val="18"/>
          <w:szCs w:val="18"/>
          <w:lang w:val="ro-RO"/>
        </w:rPr>
        <w:t xml:space="preserve">Подземната дейност за съхраняване на газ е </w:t>
      </w:r>
      <w:r w:rsidRPr="00073D41">
        <w:rPr>
          <w:rFonts w:cstheme="minorHAnsi"/>
          <w:sz w:val="18"/>
          <w:szCs w:val="18"/>
          <w:lang w:val="bg-BG"/>
        </w:rPr>
        <w:t xml:space="preserve">тарифирана </w:t>
      </w:r>
      <w:r w:rsidRPr="00073D41">
        <w:rPr>
          <w:rFonts w:cstheme="minorHAnsi"/>
          <w:sz w:val="18"/>
          <w:szCs w:val="18"/>
          <w:lang w:val="ro-RO"/>
        </w:rPr>
        <w:t xml:space="preserve">и регулирана дейност и може да се извършва само от оператори, лицензирани от </w:t>
      </w:r>
      <w:r w:rsidR="007F0B25" w:rsidRPr="00073D41">
        <w:rPr>
          <w:rFonts w:cstheme="minorHAnsi"/>
          <w:sz w:val="18"/>
          <w:szCs w:val="18"/>
          <w:lang w:val="bg-BG"/>
        </w:rPr>
        <w:t>НДОРЕ</w:t>
      </w:r>
      <w:r w:rsidRPr="00073D41">
        <w:rPr>
          <w:rFonts w:cstheme="minorHAnsi"/>
          <w:sz w:val="18"/>
          <w:szCs w:val="18"/>
          <w:lang w:val="ro-RO"/>
        </w:rPr>
        <w:t xml:space="preserve"> за тази цел.</w:t>
      </w:r>
    </w:p>
    <w:p w:rsidR="00E4638A" w:rsidRPr="00073D41" w:rsidRDefault="00E4638A" w:rsidP="00E4638A">
      <w:pPr>
        <w:spacing w:after="0" w:line="240" w:lineRule="auto"/>
        <w:jc w:val="both"/>
        <w:rPr>
          <w:rFonts w:cstheme="minorHAnsi"/>
          <w:sz w:val="18"/>
          <w:szCs w:val="18"/>
          <w:lang w:val="ro-RO"/>
        </w:rPr>
      </w:pPr>
    </w:p>
    <w:p w:rsidR="00E4638A" w:rsidRPr="00073D41" w:rsidRDefault="00E4638A" w:rsidP="00E4638A">
      <w:pPr>
        <w:spacing w:after="0" w:line="240" w:lineRule="auto"/>
        <w:jc w:val="both"/>
        <w:rPr>
          <w:rFonts w:cstheme="minorHAnsi"/>
          <w:sz w:val="18"/>
          <w:szCs w:val="18"/>
          <w:lang w:val="ro-RO"/>
        </w:rPr>
      </w:pPr>
      <w:r w:rsidRPr="00073D41">
        <w:rPr>
          <w:rFonts w:cstheme="minorHAnsi"/>
          <w:sz w:val="18"/>
          <w:szCs w:val="18"/>
          <w:lang w:val="ro-RO"/>
        </w:rPr>
        <w:t>Общият капацитет за съхранение на Румъния в момента е ок. 4,5 милиарда кубически метра / цикъл, от които полезният капацитет е 3,1 милиарда кубически метра / цикъл (изключ</w:t>
      </w:r>
      <w:r w:rsidR="007F0B25" w:rsidRPr="00073D41">
        <w:rPr>
          <w:rFonts w:cstheme="minorHAnsi"/>
          <w:sz w:val="18"/>
          <w:szCs w:val="18"/>
          <w:lang w:val="ro-RO"/>
        </w:rPr>
        <w:t xml:space="preserve">ително в изчерпани находища); </w:t>
      </w:r>
      <w:r w:rsidRPr="00073D41">
        <w:rPr>
          <w:rFonts w:cstheme="minorHAnsi"/>
          <w:sz w:val="18"/>
          <w:szCs w:val="18"/>
          <w:lang w:val="ro-RO"/>
        </w:rPr>
        <w:t xml:space="preserve"> експлоатират</w:t>
      </w:r>
      <w:r w:rsidR="007F0B25" w:rsidRPr="00073D41">
        <w:rPr>
          <w:rFonts w:cstheme="minorHAnsi"/>
          <w:sz w:val="18"/>
          <w:szCs w:val="18"/>
          <w:lang w:val="bg-BG"/>
        </w:rPr>
        <w:t xml:space="preserve"> се</w:t>
      </w:r>
      <w:r w:rsidRPr="00073D41">
        <w:rPr>
          <w:rFonts w:cstheme="minorHAnsi"/>
          <w:sz w:val="18"/>
          <w:szCs w:val="18"/>
          <w:lang w:val="ro-RO"/>
        </w:rPr>
        <w:t xml:space="preserve"> седем склада за съхранение, от които шест от </w:t>
      </w:r>
      <w:r w:rsidR="007F0B25" w:rsidRPr="00073D41">
        <w:rPr>
          <w:rFonts w:cstheme="minorHAnsi"/>
          <w:sz w:val="18"/>
          <w:szCs w:val="18"/>
          <w:lang w:val="bg-BG"/>
        </w:rPr>
        <w:t>Ромгаз</w:t>
      </w:r>
      <w:r w:rsidRPr="00073D41">
        <w:rPr>
          <w:rFonts w:cstheme="minorHAnsi"/>
          <w:sz w:val="18"/>
          <w:szCs w:val="18"/>
          <w:lang w:val="ro-RO"/>
        </w:rPr>
        <w:t>, с полезен капацитет 2,8 милиарда кубически метра, а един, с общ капацитет 0,3 милиарда кубически метра, се управлява от Engie.</w:t>
      </w:r>
    </w:p>
    <w:p w:rsidR="00E4638A" w:rsidRPr="00073D41" w:rsidRDefault="00E4638A" w:rsidP="00E4638A">
      <w:pPr>
        <w:spacing w:after="0" w:line="240" w:lineRule="auto"/>
        <w:jc w:val="both"/>
        <w:rPr>
          <w:rFonts w:cstheme="minorHAnsi"/>
          <w:sz w:val="18"/>
          <w:szCs w:val="18"/>
          <w:lang w:val="ro-RO"/>
        </w:rPr>
      </w:pPr>
      <w:r w:rsidRPr="00073D41">
        <w:rPr>
          <w:rFonts w:cstheme="minorHAnsi"/>
          <w:sz w:val="18"/>
          <w:szCs w:val="18"/>
          <w:lang w:val="ro-RO"/>
        </w:rPr>
        <w:t> </w:t>
      </w:r>
    </w:p>
    <w:p w:rsidR="00C43C61" w:rsidRPr="00073D41" w:rsidRDefault="00E4638A" w:rsidP="00E4638A">
      <w:pPr>
        <w:spacing w:after="0" w:line="240" w:lineRule="auto"/>
        <w:jc w:val="both"/>
        <w:rPr>
          <w:rFonts w:cstheme="minorHAnsi"/>
          <w:sz w:val="18"/>
          <w:szCs w:val="18"/>
          <w:lang w:val="ro-RO"/>
        </w:rPr>
      </w:pPr>
      <w:r w:rsidRPr="00073D41">
        <w:rPr>
          <w:rFonts w:cstheme="minorHAnsi"/>
          <w:sz w:val="18"/>
          <w:szCs w:val="18"/>
          <w:lang w:val="ro-RO"/>
        </w:rPr>
        <w:t>За да се гарантира сигурността на доставките, действащото национално законодателство регулира нивото на минималния запас от природен газ, който трябва да бъде определен от всеки доставчик и за всеки пазарен сегмент.</w:t>
      </w:r>
    </w:p>
    <w:p w:rsidR="00C43C61" w:rsidRPr="00073D41" w:rsidRDefault="004235A6" w:rsidP="00C43C61">
      <w:pPr>
        <w:spacing w:after="0" w:line="240" w:lineRule="auto"/>
        <w:jc w:val="both"/>
        <w:rPr>
          <w:rFonts w:cstheme="minorHAnsi"/>
          <w:sz w:val="18"/>
          <w:szCs w:val="18"/>
          <w:lang w:val="ro-RO"/>
        </w:rPr>
      </w:pPr>
      <w:r w:rsidRPr="00073D41">
        <w:rPr>
          <w:rFonts w:cstheme="minorHAnsi"/>
          <w:sz w:val="18"/>
          <w:szCs w:val="18"/>
          <w:lang w:val="ro-RO"/>
        </w:rPr>
        <w:t xml:space="preserve"> </w:t>
      </w:r>
    </w:p>
    <w:p w:rsidR="007F0B25" w:rsidRPr="00073D41" w:rsidRDefault="007F0B25" w:rsidP="007F0B25">
      <w:pPr>
        <w:spacing w:after="0" w:line="240" w:lineRule="auto"/>
        <w:jc w:val="both"/>
        <w:rPr>
          <w:rFonts w:cstheme="minorHAnsi"/>
          <w:sz w:val="18"/>
          <w:szCs w:val="18"/>
          <w:lang w:val="ro-RO"/>
        </w:rPr>
      </w:pPr>
      <w:r w:rsidRPr="00073D41">
        <w:rPr>
          <w:rFonts w:cstheme="minorHAnsi"/>
          <w:sz w:val="18"/>
          <w:szCs w:val="18"/>
          <w:lang w:val="ro-RO"/>
        </w:rPr>
        <w:t>Подземното съхранение се използва главно за:</w:t>
      </w:r>
    </w:p>
    <w:p w:rsidR="007F0B25" w:rsidRPr="00073D41" w:rsidRDefault="007F0B25" w:rsidP="007F0B25">
      <w:pPr>
        <w:pStyle w:val="ListParagraph"/>
        <w:numPr>
          <w:ilvl w:val="0"/>
          <w:numId w:val="38"/>
        </w:numPr>
        <w:spacing w:after="0" w:line="240" w:lineRule="auto"/>
        <w:jc w:val="both"/>
        <w:rPr>
          <w:rFonts w:cstheme="minorHAnsi"/>
          <w:sz w:val="18"/>
          <w:szCs w:val="18"/>
          <w:lang w:val="ro-RO"/>
        </w:rPr>
      </w:pPr>
      <w:r w:rsidRPr="00073D41">
        <w:rPr>
          <w:rFonts w:cstheme="minorHAnsi"/>
          <w:sz w:val="18"/>
          <w:szCs w:val="18"/>
          <w:lang w:val="ro-RO"/>
        </w:rPr>
        <w:t xml:space="preserve">покритие на пиковете на потреблението и </w:t>
      </w:r>
      <w:r w:rsidRPr="00073D41">
        <w:rPr>
          <w:rFonts w:cstheme="minorHAnsi"/>
          <w:sz w:val="18"/>
          <w:szCs w:val="18"/>
          <w:lang w:val="bg-BG"/>
        </w:rPr>
        <w:t>колеблив</w:t>
      </w:r>
      <w:r w:rsidRPr="00073D41">
        <w:rPr>
          <w:rFonts w:cstheme="minorHAnsi"/>
          <w:sz w:val="18"/>
          <w:szCs w:val="18"/>
          <w:lang w:val="ro-RO"/>
        </w:rPr>
        <w:t xml:space="preserve"> режим на търсене;</w:t>
      </w:r>
    </w:p>
    <w:p w:rsidR="007F0B25" w:rsidRPr="00073D41" w:rsidRDefault="007F0B25" w:rsidP="007F0B25">
      <w:pPr>
        <w:pStyle w:val="ListParagraph"/>
        <w:numPr>
          <w:ilvl w:val="0"/>
          <w:numId w:val="38"/>
        </w:numPr>
        <w:spacing w:after="0" w:line="240" w:lineRule="auto"/>
        <w:jc w:val="both"/>
        <w:rPr>
          <w:rFonts w:cstheme="minorHAnsi"/>
          <w:sz w:val="18"/>
          <w:szCs w:val="18"/>
          <w:lang w:val="ro-RO"/>
        </w:rPr>
      </w:pPr>
      <w:r w:rsidRPr="00073D41">
        <w:rPr>
          <w:rFonts w:cstheme="minorHAnsi"/>
          <w:sz w:val="18"/>
          <w:szCs w:val="18"/>
          <w:lang w:val="ro-RO"/>
        </w:rPr>
        <w:t>оперативно възстановяване на функционалните параметри на транспортната система (налягания, потоци);</w:t>
      </w:r>
    </w:p>
    <w:p w:rsidR="007F0B25" w:rsidRPr="00073D41" w:rsidRDefault="007F0B25" w:rsidP="007F0B25">
      <w:pPr>
        <w:pStyle w:val="ListParagraph"/>
        <w:numPr>
          <w:ilvl w:val="0"/>
          <w:numId w:val="38"/>
        </w:numPr>
        <w:spacing w:after="0" w:line="240" w:lineRule="auto"/>
        <w:jc w:val="both"/>
        <w:rPr>
          <w:rFonts w:cstheme="minorHAnsi"/>
          <w:sz w:val="18"/>
          <w:szCs w:val="18"/>
          <w:lang w:val="ro-RO"/>
        </w:rPr>
      </w:pPr>
      <w:r w:rsidRPr="00073D41">
        <w:rPr>
          <w:rFonts w:cstheme="minorHAnsi"/>
          <w:sz w:val="18"/>
          <w:szCs w:val="18"/>
          <w:lang w:val="ro-RO"/>
        </w:rPr>
        <w:t>контрол на доставките в екстремни ситуации (спиране на източници, аварии и т.н.).</w:t>
      </w:r>
    </w:p>
    <w:p w:rsidR="007F0B25" w:rsidRPr="00073D41" w:rsidRDefault="007F0B25" w:rsidP="007F0B25">
      <w:pPr>
        <w:spacing w:after="0" w:line="240" w:lineRule="auto"/>
        <w:jc w:val="both"/>
        <w:rPr>
          <w:rFonts w:cstheme="minorHAnsi"/>
          <w:sz w:val="18"/>
          <w:szCs w:val="18"/>
          <w:lang w:val="ro-RO"/>
        </w:rPr>
      </w:pPr>
    </w:p>
    <w:p w:rsidR="00C43C61" w:rsidRPr="00073D41" w:rsidRDefault="007F0B25" w:rsidP="007F0B25">
      <w:pPr>
        <w:spacing w:after="0" w:line="240" w:lineRule="auto"/>
        <w:jc w:val="both"/>
        <w:rPr>
          <w:rFonts w:cstheme="minorHAnsi"/>
          <w:sz w:val="18"/>
          <w:szCs w:val="18"/>
          <w:lang w:val="ro-RO"/>
        </w:rPr>
      </w:pPr>
      <w:r w:rsidRPr="00073D41">
        <w:rPr>
          <w:rFonts w:cstheme="minorHAnsi"/>
          <w:sz w:val="18"/>
          <w:szCs w:val="18"/>
          <w:lang w:val="ro-RO"/>
        </w:rPr>
        <w:t>Поради промените, настъпващи на европейския пазар на природен газ, либерализацията на пазара на природен газ, подземното съхранение на природен газ ще придобие нови стойности. В новия контекст</w:t>
      </w:r>
      <w:r w:rsidRPr="00073D41">
        <w:rPr>
          <w:rFonts w:cstheme="minorHAnsi"/>
          <w:sz w:val="18"/>
          <w:szCs w:val="18"/>
          <w:lang w:val="bg-BG"/>
        </w:rPr>
        <w:t>,</w:t>
      </w:r>
      <w:r w:rsidRPr="00073D41">
        <w:rPr>
          <w:rFonts w:cstheme="minorHAnsi"/>
          <w:sz w:val="18"/>
          <w:szCs w:val="18"/>
          <w:lang w:val="ro-RO"/>
        </w:rPr>
        <w:t xml:space="preserve"> депозитите за съхранение могат да бъдат използвани </w:t>
      </w:r>
      <w:r w:rsidRPr="00073D41">
        <w:rPr>
          <w:rFonts w:cstheme="minorHAnsi"/>
          <w:sz w:val="18"/>
          <w:szCs w:val="18"/>
          <w:lang w:val="bg-BG"/>
        </w:rPr>
        <w:t xml:space="preserve">и </w:t>
      </w:r>
      <w:r w:rsidRPr="00073D41">
        <w:rPr>
          <w:rFonts w:cstheme="minorHAnsi"/>
          <w:sz w:val="18"/>
          <w:szCs w:val="18"/>
          <w:lang w:val="ro-RO"/>
        </w:rPr>
        <w:t>за оптимизиране на цената на природния газ.</w:t>
      </w:r>
    </w:p>
    <w:p w:rsidR="00C43C61" w:rsidRPr="00073D41" w:rsidRDefault="00C43C61" w:rsidP="00C43C61">
      <w:pPr>
        <w:spacing w:after="0" w:line="240" w:lineRule="auto"/>
        <w:jc w:val="both"/>
        <w:rPr>
          <w:rFonts w:cstheme="minorHAnsi"/>
          <w:sz w:val="18"/>
          <w:szCs w:val="18"/>
          <w:lang w:val="ro-RO"/>
        </w:rPr>
      </w:pPr>
    </w:p>
    <w:p w:rsidR="00566A6B" w:rsidRPr="00073D41" w:rsidRDefault="007F0B25" w:rsidP="00C43C61">
      <w:pPr>
        <w:spacing w:after="0" w:line="240" w:lineRule="auto"/>
        <w:jc w:val="both"/>
        <w:rPr>
          <w:rFonts w:cstheme="minorHAnsi"/>
          <w:sz w:val="18"/>
          <w:szCs w:val="18"/>
          <w:lang w:val="ro-RO"/>
        </w:rPr>
      </w:pPr>
      <w:r w:rsidRPr="00073D41">
        <w:rPr>
          <w:rFonts w:cstheme="minorHAnsi"/>
          <w:sz w:val="18"/>
          <w:szCs w:val="18"/>
          <w:lang w:val="ro-RO"/>
        </w:rPr>
        <w:t>През ноември 2017 г.</w:t>
      </w:r>
      <w:r w:rsidRPr="00073D41">
        <w:rPr>
          <w:rFonts w:cstheme="minorHAnsi"/>
          <w:sz w:val="18"/>
          <w:szCs w:val="18"/>
          <w:lang w:val="bg-BG"/>
        </w:rPr>
        <w:t>,</w:t>
      </w:r>
      <w:r w:rsidRPr="00073D41">
        <w:rPr>
          <w:rFonts w:cstheme="minorHAnsi"/>
          <w:sz w:val="18"/>
          <w:szCs w:val="18"/>
          <w:lang w:val="ro-RO"/>
        </w:rPr>
        <w:t xml:space="preserve"> Европейската комисия прие третия списък с ключови проекти за енергийна инфраструктура, които ще допринесат за постигането на европейските енергийни и климатични цели и които са основни елементи на енергийния съюз на ЕС.</w:t>
      </w:r>
    </w:p>
    <w:p w:rsidR="00566A6B" w:rsidRPr="00073D41" w:rsidRDefault="00566A6B" w:rsidP="00566A6B">
      <w:pPr>
        <w:spacing w:after="0" w:line="240" w:lineRule="auto"/>
        <w:jc w:val="both"/>
        <w:rPr>
          <w:rFonts w:cstheme="minorHAnsi"/>
          <w:sz w:val="18"/>
          <w:szCs w:val="18"/>
          <w:lang w:val="ro-RO"/>
        </w:rPr>
      </w:pPr>
      <w:r w:rsidRPr="00073D41">
        <w:rPr>
          <w:rFonts w:cstheme="minorHAnsi"/>
          <w:sz w:val="18"/>
          <w:szCs w:val="18"/>
          <w:lang w:val="ro-RO"/>
        </w:rPr>
        <w:t>Сред проектите по интерес, насърчавани от Румъния, включени в списъка, в сектора на природния газ има и инвестиционни проекти за увеличаване на капацитети</w:t>
      </w:r>
      <w:r w:rsidRPr="00073D41">
        <w:rPr>
          <w:rFonts w:cstheme="minorHAnsi"/>
          <w:sz w:val="18"/>
          <w:szCs w:val="18"/>
          <w:lang w:val="bg-BG"/>
        </w:rPr>
        <w:t>те</w:t>
      </w:r>
      <w:r w:rsidRPr="00073D41">
        <w:rPr>
          <w:rFonts w:cstheme="minorHAnsi"/>
          <w:sz w:val="18"/>
          <w:szCs w:val="18"/>
          <w:lang w:val="ro-RO"/>
        </w:rPr>
        <w:t xml:space="preserve"> за</w:t>
      </w:r>
      <w:r w:rsidRPr="00073D41">
        <w:rPr>
          <w:rFonts w:cstheme="minorHAnsi"/>
          <w:sz w:val="18"/>
          <w:szCs w:val="18"/>
          <w:lang w:val="bg-BG"/>
        </w:rPr>
        <w:t xml:space="preserve"> подземно</w:t>
      </w:r>
      <w:r w:rsidRPr="00073D41">
        <w:rPr>
          <w:rFonts w:cstheme="minorHAnsi"/>
          <w:sz w:val="18"/>
          <w:szCs w:val="18"/>
          <w:lang w:val="ro-RO"/>
        </w:rPr>
        <w:t xml:space="preserve"> съхранение на природен газ, съответно проектите, насърчавани от ROMGAZ и Depomureș:</w:t>
      </w:r>
    </w:p>
    <w:p w:rsidR="00566A6B" w:rsidRPr="00073D41" w:rsidRDefault="00566A6B" w:rsidP="00566A6B">
      <w:pPr>
        <w:pStyle w:val="ListParagraph"/>
        <w:numPr>
          <w:ilvl w:val="0"/>
          <w:numId w:val="12"/>
        </w:numPr>
        <w:spacing w:after="0" w:line="240" w:lineRule="auto"/>
        <w:jc w:val="both"/>
        <w:rPr>
          <w:rFonts w:cstheme="minorHAnsi"/>
          <w:sz w:val="18"/>
          <w:szCs w:val="18"/>
          <w:lang w:val="ro-RO"/>
        </w:rPr>
      </w:pPr>
      <w:r w:rsidRPr="00073D41">
        <w:rPr>
          <w:rFonts w:cstheme="minorHAnsi"/>
          <w:sz w:val="18"/>
          <w:szCs w:val="18"/>
          <w:lang w:val="ro-RO"/>
        </w:rPr>
        <w:t>увеличаване на капацитет</w:t>
      </w:r>
      <w:r w:rsidRPr="00073D41">
        <w:rPr>
          <w:rFonts w:cstheme="minorHAnsi"/>
          <w:sz w:val="18"/>
          <w:szCs w:val="18"/>
          <w:lang w:val="bg-BG"/>
        </w:rPr>
        <w:t>а</w:t>
      </w:r>
      <w:r w:rsidRPr="00073D41">
        <w:rPr>
          <w:rFonts w:cstheme="minorHAnsi"/>
          <w:sz w:val="18"/>
          <w:szCs w:val="18"/>
          <w:lang w:val="ro-RO"/>
        </w:rPr>
        <w:t xml:space="preserve"> за</w:t>
      </w:r>
      <w:r w:rsidRPr="00073D41">
        <w:rPr>
          <w:rFonts w:cstheme="minorHAnsi"/>
          <w:sz w:val="18"/>
          <w:szCs w:val="18"/>
          <w:lang w:val="bg-BG"/>
        </w:rPr>
        <w:t xml:space="preserve"> подземно</w:t>
      </w:r>
      <w:r w:rsidRPr="00073D41">
        <w:rPr>
          <w:rFonts w:cstheme="minorHAnsi"/>
          <w:sz w:val="18"/>
          <w:szCs w:val="18"/>
          <w:lang w:val="ro-RO"/>
        </w:rPr>
        <w:t xml:space="preserve"> съхранение на природен газ в находището Сърмъшел;</w:t>
      </w:r>
    </w:p>
    <w:p w:rsidR="00C43C61" w:rsidRPr="00073D41" w:rsidRDefault="00566A6B" w:rsidP="00566A6B">
      <w:pPr>
        <w:pStyle w:val="ListParagraph"/>
        <w:numPr>
          <w:ilvl w:val="0"/>
          <w:numId w:val="12"/>
        </w:numPr>
        <w:spacing w:after="0" w:line="240" w:lineRule="auto"/>
        <w:jc w:val="both"/>
        <w:rPr>
          <w:rFonts w:cstheme="minorHAnsi"/>
          <w:sz w:val="18"/>
          <w:szCs w:val="18"/>
          <w:lang w:val="ro-RO"/>
        </w:rPr>
      </w:pPr>
      <w:r w:rsidRPr="00073D41">
        <w:rPr>
          <w:rFonts w:cstheme="minorHAnsi"/>
          <w:sz w:val="18"/>
          <w:szCs w:val="18"/>
          <w:lang w:val="ro-RO"/>
        </w:rPr>
        <w:t>депо за съхранение на природен газ Депомуреш</w:t>
      </w:r>
    </w:p>
    <w:p w:rsidR="00C43C61" w:rsidRPr="00073D41" w:rsidRDefault="00C43C61" w:rsidP="00C43C61">
      <w:pPr>
        <w:spacing w:after="0" w:line="240" w:lineRule="auto"/>
        <w:jc w:val="both"/>
        <w:rPr>
          <w:rFonts w:cstheme="minorHAnsi"/>
          <w:sz w:val="18"/>
          <w:szCs w:val="18"/>
          <w:lang w:val="ro-RO"/>
        </w:rPr>
      </w:pPr>
    </w:p>
    <w:p w:rsidR="004235A6" w:rsidRPr="00073D41" w:rsidRDefault="00566A6B" w:rsidP="004235A6">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18"/>
          <w:lang w:val="ro-RO"/>
        </w:rPr>
      </w:pPr>
      <w:r w:rsidRPr="00073D41">
        <w:rPr>
          <w:rFonts w:cstheme="minorHAnsi"/>
          <w:b/>
          <w:sz w:val="18"/>
          <w:szCs w:val="18"/>
          <w:lang w:val="ro-RO"/>
        </w:rPr>
        <w:t>Подземното съхранение на природен газ е инструмент за гарантиране на националната енергийна сигурност</w:t>
      </w:r>
      <w:r w:rsidRPr="00073D41">
        <w:rPr>
          <w:rFonts w:cstheme="minorHAnsi"/>
          <w:b/>
          <w:sz w:val="18"/>
          <w:szCs w:val="18"/>
          <w:lang w:val="bg-BG"/>
        </w:rPr>
        <w:t>.</w:t>
      </w:r>
      <w:r w:rsidR="00C43C61" w:rsidRPr="00073D41">
        <w:rPr>
          <w:rFonts w:cstheme="minorHAnsi"/>
          <w:b/>
          <w:sz w:val="18"/>
          <w:szCs w:val="18"/>
          <w:lang w:val="ro-RO"/>
        </w:rPr>
        <w:t xml:space="preserve"> </w:t>
      </w:r>
    </w:p>
    <w:p w:rsidR="004235A6" w:rsidRPr="00073D41" w:rsidRDefault="004235A6" w:rsidP="00C43C61">
      <w:pPr>
        <w:spacing w:after="0" w:line="240" w:lineRule="auto"/>
        <w:jc w:val="both"/>
        <w:rPr>
          <w:rFonts w:cstheme="minorHAnsi"/>
          <w:sz w:val="18"/>
          <w:szCs w:val="18"/>
          <w:lang w:val="ro-RO"/>
        </w:rPr>
      </w:pPr>
    </w:p>
    <w:p w:rsidR="00C43C61" w:rsidRPr="00073D41" w:rsidRDefault="00C43C61" w:rsidP="00C43C61">
      <w:pPr>
        <w:spacing w:after="0" w:line="240" w:lineRule="auto"/>
        <w:jc w:val="both"/>
        <w:rPr>
          <w:rFonts w:cstheme="minorHAnsi"/>
          <w:i/>
          <w:sz w:val="18"/>
          <w:szCs w:val="18"/>
          <w:lang w:val="ro-RO"/>
        </w:rPr>
      </w:pPr>
      <w:r w:rsidRPr="00073D41">
        <w:rPr>
          <w:rFonts w:cstheme="minorHAnsi"/>
          <w:i/>
          <w:sz w:val="18"/>
          <w:szCs w:val="18"/>
          <w:lang w:val="ro-RO"/>
        </w:rPr>
        <w:t>Distribuția gazelor naturale</w:t>
      </w:r>
    </w:p>
    <w:p w:rsidR="00C43C61" w:rsidRPr="00073D41" w:rsidRDefault="004235A6" w:rsidP="00C43C61">
      <w:pPr>
        <w:spacing w:after="0" w:line="240" w:lineRule="auto"/>
        <w:jc w:val="both"/>
        <w:rPr>
          <w:rFonts w:cstheme="minorHAnsi"/>
          <w:sz w:val="18"/>
          <w:szCs w:val="18"/>
          <w:lang w:val="ro-RO"/>
        </w:rPr>
      </w:pPr>
      <w:r w:rsidRPr="00073D41">
        <w:rPr>
          <w:rFonts w:cstheme="minorHAnsi"/>
          <w:sz w:val="18"/>
          <w:szCs w:val="18"/>
          <w:lang w:val="ro-RO"/>
        </w:rPr>
        <w:tab/>
      </w:r>
      <w:r w:rsidR="00C43C61" w:rsidRPr="00073D41">
        <w:rPr>
          <w:rFonts w:cstheme="minorHAnsi"/>
          <w:sz w:val="18"/>
          <w:szCs w:val="18"/>
          <w:lang w:val="ro-RO"/>
        </w:rPr>
        <w:t xml:space="preserve"> </w:t>
      </w:r>
    </w:p>
    <w:p w:rsidR="00566A6B" w:rsidRPr="00073D41" w:rsidRDefault="00566A6B" w:rsidP="00566A6B">
      <w:pPr>
        <w:spacing w:after="0" w:line="240" w:lineRule="auto"/>
        <w:jc w:val="both"/>
        <w:rPr>
          <w:rFonts w:cstheme="minorHAnsi"/>
          <w:sz w:val="18"/>
          <w:szCs w:val="18"/>
          <w:lang w:val="ro-RO"/>
        </w:rPr>
      </w:pPr>
      <w:r w:rsidRPr="00073D41">
        <w:rPr>
          <w:rFonts w:cstheme="minorHAnsi"/>
          <w:sz w:val="18"/>
          <w:szCs w:val="18"/>
          <w:lang w:val="ro-RO"/>
        </w:rPr>
        <w:t>Увеличаването на дневния капацитет за извличане чрез инвестиции, които намаляват зависимостта на дневния капацитет за извличане от резервоарното налягане, е належаща необходимост в областта на съхранението.</w:t>
      </w:r>
    </w:p>
    <w:p w:rsidR="00566A6B" w:rsidRPr="00073D41" w:rsidRDefault="00566A6B" w:rsidP="00566A6B">
      <w:pPr>
        <w:spacing w:after="0" w:line="240" w:lineRule="auto"/>
        <w:jc w:val="both"/>
        <w:rPr>
          <w:rFonts w:cstheme="minorHAnsi"/>
          <w:sz w:val="18"/>
          <w:szCs w:val="18"/>
          <w:lang w:val="ro-RO"/>
        </w:rPr>
      </w:pPr>
    </w:p>
    <w:p w:rsidR="00566A6B" w:rsidRPr="00073D41" w:rsidRDefault="00566A6B" w:rsidP="00566A6B">
      <w:pPr>
        <w:spacing w:after="0" w:line="240" w:lineRule="auto"/>
        <w:jc w:val="both"/>
        <w:rPr>
          <w:rFonts w:cstheme="minorHAnsi"/>
          <w:i/>
          <w:sz w:val="18"/>
          <w:szCs w:val="18"/>
          <w:lang w:val="ro-RO"/>
        </w:rPr>
      </w:pPr>
      <w:r w:rsidRPr="00073D41">
        <w:rPr>
          <w:rFonts w:cstheme="minorHAnsi"/>
          <w:i/>
          <w:sz w:val="18"/>
          <w:szCs w:val="18"/>
          <w:lang w:val="bg-BG"/>
        </w:rPr>
        <w:t>Дистрибуция</w:t>
      </w:r>
      <w:r w:rsidRPr="00073D41">
        <w:rPr>
          <w:rFonts w:cstheme="minorHAnsi"/>
          <w:i/>
          <w:sz w:val="18"/>
          <w:szCs w:val="18"/>
          <w:lang w:val="ro-RO"/>
        </w:rPr>
        <w:t xml:space="preserve"> на природен газ</w:t>
      </w:r>
    </w:p>
    <w:p w:rsidR="00566A6B" w:rsidRPr="00073D41" w:rsidRDefault="00566A6B" w:rsidP="00566A6B">
      <w:pPr>
        <w:spacing w:after="0" w:line="240" w:lineRule="auto"/>
        <w:jc w:val="both"/>
        <w:rPr>
          <w:rFonts w:cstheme="minorHAnsi"/>
          <w:sz w:val="18"/>
          <w:szCs w:val="18"/>
          <w:lang w:val="ro-RO"/>
        </w:rPr>
      </w:pPr>
    </w:p>
    <w:p w:rsidR="00855657" w:rsidRPr="00073D41" w:rsidRDefault="00566A6B" w:rsidP="00566A6B">
      <w:pPr>
        <w:spacing w:after="0" w:line="240" w:lineRule="auto"/>
        <w:jc w:val="both"/>
        <w:rPr>
          <w:rFonts w:cstheme="minorHAnsi"/>
          <w:sz w:val="18"/>
          <w:szCs w:val="18"/>
          <w:lang w:val="ro-RO"/>
        </w:rPr>
      </w:pPr>
      <w:r w:rsidRPr="00073D41">
        <w:rPr>
          <w:rFonts w:cstheme="minorHAnsi"/>
          <w:sz w:val="18"/>
          <w:szCs w:val="18"/>
          <w:lang w:val="ro-RO"/>
        </w:rPr>
        <w:t xml:space="preserve">Системата за </w:t>
      </w:r>
      <w:r w:rsidRPr="00073D41">
        <w:rPr>
          <w:rFonts w:cstheme="minorHAnsi"/>
          <w:sz w:val="18"/>
          <w:szCs w:val="18"/>
          <w:lang w:val="bg-BG"/>
        </w:rPr>
        <w:t>дистрибуция</w:t>
      </w:r>
      <w:r w:rsidRPr="00073D41">
        <w:rPr>
          <w:rFonts w:cstheme="minorHAnsi"/>
          <w:sz w:val="18"/>
          <w:szCs w:val="18"/>
          <w:lang w:val="ro-RO"/>
        </w:rPr>
        <w:t xml:space="preserve"> на природен газ се състои от около 43 000 км тръбопроводи – 39.000 км от които се експлоатират от двата големи дистрибутора, Делгаз Грид (20.000 км) и Дистригаз Суд Рецеле (19.000 км) - които снабдяват около 3,5 милиона потребителите. На пазара на природен газ в Румъния</w:t>
      </w:r>
      <w:r w:rsidRPr="00073D41">
        <w:rPr>
          <w:rFonts w:cstheme="minorHAnsi"/>
          <w:sz w:val="18"/>
          <w:szCs w:val="18"/>
          <w:lang w:val="bg-BG"/>
        </w:rPr>
        <w:t xml:space="preserve"> оперират</w:t>
      </w:r>
      <w:r w:rsidRPr="00073D41">
        <w:rPr>
          <w:rFonts w:cstheme="minorHAnsi"/>
          <w:sz w:val="18"/>
          <w:szCs w:val="18"/>
          <w:lang w:val="ro-RO"/>
        </w:rPr>
        <w:t xml:space="preserve"> други 35 местни оператори на разпределителните системи, които работят </w:t>
      </w:r>
      <w:r w:rsidRPr="00073D41">
        <w:rPr>
          <w:rFonts w:cstheme="minorHAnsi"/>
          <w:sz w:val="18"/>
          <w:szCs w:val="18"/>
          <w:lang w:val="bg-BG"/>
        </w:rPr>
        <w:t xml:space="preserve"> на </w:t>
      </w:r>
      <w:r w:rsidRPr="00073D41">
        <w:rPr>
          <w:rFonts w:cstheme="minorHAnsi"/>
          <w:sz w:val="18"/>
          <w:szCs w:val="18"/>
          <w:lang w:val="ro-RO"/>
        </w:rPr>
        <w:t>ок. 4</w:t>
      </w:r>
      <w:r w:rsidRPr="00073D41">
        <w:rPr>
          <w:rFonts w:cstheme="minorHAnsi"/>
          <w:sz w:val="18"/>
          <w:szCs w:val="18"/>
          <w:lang w:val="bg-BG"/>
        </w:rPr>
        <w:t>.</w:t>
      </w:r>
      <w:r w:rsidRPr="00073D41">
        <w:rPr>
          <w:rFonts w:cstheme="minorHAnsi"/>
          <w:sz w:val="18"/>
          <w:szCs w:val="18"/>
          <w:lang w:val="ro-RO"/>
        </w:rPr>
        <w:t>000 км мрежа.</w:t>
      </w:r>
    </w:p>
    <w:p w:rsidR="00C43C61" w:rsidRPr="00073D41" w:rsidRDefault="00C43C61" w:rsidP="00E10690">
      <w:pPr>
        <w:pStyle w:val="Heading3"/>
        <w:rPr>
          <w:lang w:val="bg-BG"/>
        </w:rPr>
      </w:pPr>
      <w:bookmarkStart w:id="23" w:name="_Toc528913752"/>
      <w:r w:rsidRPr="00073D41">
        <w:rPr>
          <w:lang w:val="ro-RO"/>
        </w:rPr>
        <w:t>IV.4.4.</w:t>
      </w:r>
      <w:r w:rsidRPr="00073D41">
        <w:rPr>
          <w:lang w:val="ro-RO"/>
        </w:rPr>
        <w:tab/>
      </w:r>
      <w:bookmarkEnd w:id="23"/>
      <w:r w:rsidR="00A2379D" w:rsidRPr="00073D41">
        <w:rPr>
          <w:lang w:val="bg-BG"/>
        </w:rPr>
        <w:t>Електро</w:t>
      </w:r>
      <w:r w:rsidR="00566A6B" w:rsidRPr="00073D41">
        <w:rPr>
          <w:lang w:val="bg-BG"/>
        </w:rPr>
        <w:t>енергия</w:t>
      </w:r>
    </w:p>
    <w:p w:rsidR="00307D34" w:rsidRPr="00073D41" w:rsidRDefault="00307D34" w:rsidP="00C43C61">
      <w:pPr>
        <w:spacing w:after="0" w:line="240" w:lineRule="auto"/>
        <w:jc w:val="both"/>
        <w:rPr>
          <w:rFonts w:cstheme="minorHAnsi"/>
          <w:i/>
          <w:sz w:val="20"/>
          <w:szCs w:val="20"/>
          <w:lang w:val="ro-RO"/>
        </w:rPr>
      </w:pPr>
    </w:p>
    <w:p w:rsidR="00C43C61" w:rsidRPr="00073D41" w:rsidRDefault="00566A6B" w:rsidP="00C43C61">
      <w:pPr>
        <w:spacing w:after="0" w:line="240" w:lineRule="auto"/>
        <w:jc w:val="both"/>
        <w:rPr>
          <w:rFonts w:cstheme="minorHAnsi"/>
          <w:i/>
          <w:sz w:val="18"/>
          <w:szCs w:val="20"/>
          <w:lang w:val="bg-BG"/>
        </w:rPr>
      </w:pPr>
      <w:r w:rsidRPr="00073D41">
        <w:rPr>
          <w:rFonts w:cstheme="minorHAnsi"/>
          <w:i/>
          <w:sz w:val="18"/>
          <w:szCs w:val="20"/>
          <w:lang w:val="bg-BG"/>
        </w:rPr>
        <w:t>Пот</w:t>
      </w:r>
      <w:r w:rsidR="00A2379D" w:rsidRPr="00073D41">
        <w:rPr>
          <w:rFonts w:cstheme="minorHAnsi"/>
          <w:i/>
          <w:sz w:val="18"/>
          <w:szCs w:val="20"/>
          <w:lang w:val="bg-BG"/>
        </w:rPr>
        <w:t>ребление на електроенергия</w:t>
      </w:r>
    </w:p>
    <w:p w:rsidR="00C43C61" w:rsidRPr="00073D41" w:rsidRDefault="00741EEB"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566A6B" w:rsidRPr="00073D41" w:rsidRDefault="00566A6B" w:rsidP="00566A6B">
      <w:pPr>
        <w:spacing w:after="0" w:line="240" w:lineRule="auto"/>
        <w:jc w:val="both"/>
        <w:rPr>
          <w:rFonts w:cstheme="minorHAnsi"/>
          <w:sz w:val="18"/>
          <w:szCs w:val="20"/>
          <w:lang w:val="ro-RO"/>
        </w:rPr>
      </w:pPr>
      <w:r w:rsidRPr="00073D41">
        <w:rPr>
          <w:rFonts w:cstheme="minorHAnsi"/>
          <w:sz w:val="18"/>
          <w:szCs w:val="20"/>
          <w:lang w:val="ro-RO"/>
        </w:rPr>
        <w:t>Общото потребление на електроенергия намалява значително от 60 TWh през 1990 г. на 40 TWh през 1999 г. (Евростат 2016 г.), главно поради свиването на индустриалната дейност, след което се увеличава до 48 TWh през 2008 г.</w:t>
      </w:r>
    </w:p>
    <w:p w:rsidR="00566A6B" w:rsidRPr="00073D41" w:rsidRDefault="00566A6B" w:rsidP="00566A6B">
      <w:pPr>
        <w:spacing w:after="0" w:line="240" w:lineRule="auto"/>
        <w:jc w:val="both"/>
        <w:rPr>
          <w:rFonts w:cstheme="minorHAnsi"/>
          <w:sz w:val="18"/>
          <w:szCs w:val="20"/>
          <w:lang w:val="ro-RO"/>
        </w:rPr>
      </w:pPr>
    </w:p>
    <w:p w:rsidR="00566A6B" w:rsidRPr="00073D41" w:rsidRDefault="00566A6B" w:rsidP="00566A6B">
      <w:pPr>
        <w:spacing w:after="0" w:line="240" w:lineRule="auto"/>
        <w:jc w:val="both"/>
        <w:rPr>
          <w:rFonts w:cstheme="minorHAnsi"/>
          <w:sz w:val="18"/>
          <w:szCs w:val="20"/>
          <w:lang w:val="ro-RO"/>
        </w:rPr>
      </w:pPr>
      <w:r w:rsidRPr="00073D41">
        <w:rPr>
          <w:rFonts w:cstheme="minorHAnsi"/>
          <w:sz w:val="18"/>
          <w:szCs w:val="20"/>
          <w:lang w:val="ro-RO"/>
        </w:rPr>
        <w:t>Икономическата криза през 2008-2009 г. предизвика нов спад в потреблението, последван от постепенно връщане до 63 TWh през 2017 г.</w:t>
      </w:r>
    </w:p>
    <w:p w:rsidR="00566A6B" w:rsidRPr="00073D41" w:rsidRDefault="00566A6B" w:rsidP="00566A6B">
      <w:pPr>
        <w:spacing w:after="0" w:line="240" w:lineRule="auto"/>
        <w:jc w:val="both"/>
        <w:rPr>
          <w:rFonts w:cstheme="minorHAnsi"/>
          <w:sz w:val="18"/>
          <w:szCs w:val="20"/>
          <w:lang w:val="ro-RO"/>
        </w:rPr>
      </w:pPr>
    </w:p>
    <w:p w:rsidR="00C43C61" w:rsidRPr="00073D41" w:rsidRDefault="00566A6B" w:rsidP="00566A6B">
      <w:pPr>
        <w:spacing w:after="0" w:line="240" w:lineRule="auto"/>
        <w:jc w:val="both"/>
        <w:rPr>
          <w:rFonts w:cstheme="minorHAnsi"/>
          <w:sz w:val="18"/>
          <w:szCs w:val="20"/>
          <w:lang w:val="ro-RO"/>
        </w:rPr>
      </w:pPr>
      <w:r w:rsidRPr="00073D41">
        <w:rPr>
          <w:rFonts w:cstheme="minorHAnsi"/>
          <w:sz w:val="18"/>
          <w:szCs w:val="20"/>
          <w:lang w:val="ro-RO"/>
        </w:rPr>
        <w:t>Според данни на Евростат, публикувани през юли 2016 г., през 2015 г. Румъния имаше шестата най-ниска средна цена на електроенергия в ЕС за битови потребители. Предвид сравнително ниската покупателна способност, ценовата поддръжка е първокласен проблем, водещ до високо ниво на енергийна бедност. Освен това потреблението се влияе и от факта, че близо 100 000 домове в Румъния (част от които не са постоянно обитавани) не са свързани към електрическата мрежа; най-подходящите за тях са изолираните системи за производство и разпределение на енергия.</w:t>
      </w:r>
    </w:p>
    <w:p w:rsidR="00EE4C0C" w:rsidRPr="00073D41" w:rsidRDefault="00A2379D" w:rsidP="00C43C61">
      <w:pPr>
        <w:spacing w:after="0" w:line="240" w:lineRule="auto"/>
        <w:jc w:val="both"/>
        <w:rPr>
          <w:rFonts w:cstheme="minorHAnsi"/>
          <w:sz w:val="18"/>
          <w:szCs w:val="20"/>
          <w:lang w:val="ro-RO"/>
        </w:rPr>
      </w:pPr>
      <w:r w:rsidRPr="00073D41">
        <w:rPr>
          <w:rFonts w:cstheme="minorHAnsi"/>
          <w:sz w:val="18"/>
          <w:szCs w:val="20"/>
          <w:lang w:val="ro-RO"/>
        </w:rPr>
        <w:t>Съществува значителен резерв за подобряване на ефективността в брутното потребление на електроенергия, като се имат предвид загубите от трансформация, съответно загубите на транспортната и разпределителната мрежа. От друга страна, потреблението на електроенергия може да се разшири в нови сектори.</w:t>
      </w:r>
    </w:p>
    <w:p w:rsidR="00EE4C0C" w:rsidRPr="00073D41" w:rsidRDefault="00EE4C0C" w:rsidP="00C43C61">
      <w:pPr>
        <w:spacing w:after="0" w:line="240" w:lineRule="auto"/>
        <w:jc w:val="both"/>
        <w:rPr>
          <w:rFonts w:cstheme="minorHAnsi"/>
          <w:sz w:val="18"/>
          <w:szCs w:val="20"/>
          <w:lang w:val="ro-RO"/>
        </w:rPr>
      </w:pPr>
    </w:p>
    <w:p w:rsidR="00C43C61" w:rsidRPr="00073D41" w:rsidRDefault="00A2379D" w:rsidP="00005415">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Икономическото развитие на страната може да доведе до увеличаване на потреблението на електроенергия както в промишлеността, транспорта и селското стопанство.</w:t>
      </w:r>
    </w:p>
    <w:p w:rsidR="00F711E9" w:rsidRPr="00073D41" w:rsidRDefault="00F711E9" w:rsidP="00C43C61">
      <w:pPr>
        <w:spacing w:after="0" w:line="240" w:lineRule="auto"/>
        <w:jc w:val="both"/>
        <w:rPr>
          <w:rFonts w:cstheme="minorHAnsi"/>
          <w:i/>
          <w:sz w:val="18"/>
          <w:szCs w:val="20"/>
          <w:lang w:val="ro-RO"/>
        </w:rPr>
      </w:pPr>
    </w:p>
    <w:p w:rsidR="00C43C61" w:rsidRPr="00073D41" w:rsidRDefault="00A2379D" w:rsidP="00C43C61">
      <w:pPr>
        <w:spacing w:after="0" w:line="240" w:lineRule="auto"/>
        <w:jc w:val="both"/>
        <w:rPr>
          <w:rFonts w:cstheme="minorHAnsi"/>
          <w:i/>
          <w:sz w:val="18"/>
          <w:szCs w:val="20"/>
          <w:lang w:val="bg-BG"/>
        </w:rPr>
      </w:pPr>
      <w:r w:rsidRPr="00073D41">
        <w:rPr>
          <w:rFonts w:cstheme="minorHAnsi"/>
          <w:i/>
          <w:sz w:val="18"/>
          <w:szCs w:val="20"/>
          <w:lang w:val="bg-BG"/>
        </w:rPr>
        <w:t>Производство на електроенергия</w:t>
      </w:r>
    </w:p>
    <w:p w:rsidR="00C43C61" w:rsidRPr="00073D41" w:rsidRDefault="00C43C61" w:rsidP="00C43C61">
      <w:pPr>
        <w:spacing w:after="0" w:line="240" w:lineRule="auto"/>
        <w:jc w:val="both"/>
        <w:rPr>
          <w:rFonts w:cstheme="minorHAnsi"/>
          <w:sz w:val="18"/>
          <w:szCs w:val="20"/>
          <w:lang w:val="ro-RO"/>
        </w:rPr>
      </w:pPr>
    </w:p>
    <w:p w:rsidR="00C43C61" w:rsidRPr="00073D41" w:rsidRDefault="00A2379D" w:rsidP="00C43C61">
      <w:pPr>
        <w:spacing w:after="0" w:line="240" w:lineRule="auto"/>
        <w:jc w:val="both"/>
        <w:rPr>
          <w:rFonts w:cstheme="minorHAnsi"/>
          <w:sz w:val="18"/>
          <w:szCs w:val="20"/>
          <w:lang w:val="ro-RO"/>
        </w:rPr>
      </w:pPr>
      <w:r w:rsidRPr="00073D41">
        <w:rPr>
          <w:rFonts w:cstheme="minorHAnsi"/>
          <w:sz w:val="18"/>
          <w:szCs w:val="20"/>
          <w:lang w:val="ro-RO"/>
        </w:rPr>
        <w:t>Румъния има разнообразен микс от електроенергия, основан най-вече на местни енергийни ресурси.</w:t>
      </w:r>
    </w:p>
    <w:p w:rsidR="00005415" w:rsidRPr="00073D41" w:rsidRDefault="00005415" w:rsidP="00C43C61">
      <w:pPr>
        <w:spacing w:after="0" w:line="240" w:lineRule="auto"/>
        <w:jc w:val="both"/>
        <w:rPr>
          <w:rFonts w:cstheme="minorHAnsi"/>
          <w:sz w:val="20"/>
          <w:szCs w:val="20"/>
          <w:lang w:val="ro-RO"/>
        </w:rPr>
      </w:pPr>
    </w:p>
    <w:p w:rsidR="00786040" w:rsidRPr="00073D41" w:rsidRDefault="005814CF" w:rsidP="00E11B67">
      <w:pPr>
        <w:spacing w:after="0" w:line="240" w:lineRule="auto"/>
        <w:jc w:val="center"/>
        <w:rPr>
          <w:rFonts w:cstheme="minorHAnsi"/>
          <w:sz w:val="20"/>
          <w:szCs w:val="20"/>
          <w:lang w:val="ro-RO"/>
        </w:rPr>
      </w:pPr>
      <w:r w:rsidRPr="00073D41">
        <w:rPr>
          <w:rFonts w:cstheme="minorHAnsi"/>
          <w:noProof/>
          <w:sz w:val="20"/>
          <w:szCs w:val="20"/>
          <w:lang w:val="bg-BG" w:eastAsia="bg-BG"/>
        </w:rPr>
        <w:drawing>
          <wp:inline distT="0" distB="0" distL="0" distR="0" wp14:anchorId="13DCDAD1" wp14:editId="1AC32E43">
            <wp:extent cx="2741206" cy="1675181"/>
            <wp:effectExtent l="38100" t="38100" r="40640" b="39370"/>
            <wp:docPr id="2"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17.jpg"/>
                    <pic:cNvPicPr/>
                  </pic:nvPicPr>
                  <pic:blipFill>
                    <a:blip r:embed="rId25">
                      <a:extLst>
                        <a:ext uri="{28A0092B-C50C-407E-A947-70E740481C1C}">
                          <a14:useLocalDpi xmlns:a14="http://schemas.microsoft.com/office/drawing/2010/main" val="0"/>
                        </a:ext>
                      </a:extLst>
                    </a:blip>
                    <a:stretch>
                      <a:fillRect/>
                    </a:stretch>
                  </pic:blipFill>
                  <pic:spPr>
                    <a:xfrm>
                      <a:off x="0" y="0"/>
                      <a:ext cx="2764705" cy="1689542"/>
                    </a:xfrm>
                    <a:prstGeom prst="rect">
                      <a:avLst/>
                    </a:prstGeom>
                    <a:ln w="44450" cmpd="thickThin">
                      <a:solidFill>
                        <a:schemeClr val="bg1">
                          <a:lumMod val="75000"/>
                        </a:schemeClr>
                      </a:solidFill>
                    </a:ln>
                  </pic:spPr>
                </pic:pic>
              </a:graphicData>
            </a:graphic>
          </wp:inline>
        </w:drawing>
      </w:r>
    </w:p>
    <w:p w:rsidR="005814CF" w:rsidRPr="00073D41" w:rsidRDefault="00A2379D" w:rsidP="00C43C61">
      <w:pPr>
        <w:spacing w:after="0" w:line="240" w:lineRule="auto"/>
        <w:jc w:val="both"/>
        <w:rPr>
          <w:rFonts w:cstheme="minorHAnsi"/>
          <w:sz w:val="20"/>
          <w:szCs w:val="20"/>
          <w:lang w:val="bg-BG"/>
        </w:rPr>
      </w:pPr>
      <w:r w:rsidRPr="00073D41">
        <w:rPr>
          <w:rFonts w:cstheme="minorHAnsi"/>
          <w:sz w:val="20"/>
          <w:szCs w:val="20"/>
          <w:lang w:val="bg-BG"/>
        </w:rPr>
        <w:t>Дял на първичните енергийни ресурси в производството на електроенергия 2017 г.</w:t>
      </w:r>
    </w:p>
    <w:p w:rsidR="00A2379D" w:rsidRPr="00073D41" w:rsidRDefault="00A2379D" w:rsidP="00C43C61">
      <w:pPr>
        <w:spacing w:after="0" w:line="240" w:lineRule="auto"/>
        <w:jc w:val="both"/>
        <w:rPr>
          <w:rFonts w:cstheme="minorHAnsi"/>
          <w:sz w:val="20"/>
          <w:szCs w:val="20"/>
          <w:lang w:val="bg-BG"/>
        </w:rPr>
      </w:pPr>
      <w:r w:rsidRPr="00073D41">
        <w:rPr>
          <w:rFonts w:cstheme="minorHAnsi"/>
          <w:sz w:val="20"/>
          <w:szCs w:val="20"/>
          <w:lang w:val="bg-BG"/>
        </w:rPr>
        <w:t>Атомна (%)</w:t>
      </w:r>
    </w:p>
    <w:p w:rsidR="00A2379D" w:rsidRPr="00073D41" w:rsidRDefault="00A2379D" w:rsidP="00C43C61">
      <w:pPr>
        <w:spacing w:after="0" w:line="240" w:lineRule="auto"/>
        <w:jc w:val="both"/>
        <w:rPr>
          <w:rFonts w:cstheme="minorHAnsi"/>
          <w:sz w:val="20"/>
          <w:szCs w:val="20"/>
          <w:lang w:val="bg-BG"/>
        </w:rPr>
      </w:pPr>
      <w:r w:rsidRPr="00073D41">
        <w:rPr>
          <w:rFonts w:cstheme="minorHAnsi"/>
          <w:sz w:val="20"/>
          <w:szCs w:val="20"/>
          <w:lang w:val="bg-BG"/>
        </w:rPr>
        <w:t>Вода(%)</w:t>
      </w:r>
    </w:p>
    <w:p w:rsidR="00A2379D" w:rsidRPr="00073D41" w:rsidRDefault="00A2379D" w:rsidP="00C43C61">
      <w:pPr>
        <w:spacing w:after="0" w:line="240" w:lineRule="auto"/>
        <w:jc w:val="both"/>
        <w:rPr>
          <w:rFonts w:cstheme="minorHAnsi"/>
          <w:sz w:val="20"/>
          <w:szCs w:val="20"/>
          <w:lang w:val="bg-BG"/>
        </w:rPr>
      </w:pPr>
      <w:r w:rsidRPr="00073D41">
        <w:rPr>
          <w:rFonts w:cstheme="minorHAnsi"/>
          <w:sz w:val="20"/>
          <w:szCs w:val="20"/>
          <w:lang w:val="bg-BG"/>
        </w:rPr>
        <w:t>Вятърна и соларна (%)</w:t>
      </w:r>
    </w:p>
    <w:p w:rsidR="00A2379D" w:rsidRPr="00073D41" w:rsidRDefault="00A2379D" w:rsidP="00C43C61">
      <w:pPr>
        <w:spacing w:after="0" w:line="240" w:lineRule="auto"/>
        <w:jc w:val="both"/>
        <w:rPr>
          <w:rFonts w:cstheme="minorHAnsi"/>
          <w:sz w:val="20"/>
          <w:szCs w:val="20"/>
          <w:lang w:val="bg-BG"/>
        </w:rPr>
      </w:pPr>
      <w:r w:rsidRPr="00073D41">
        <w:rPr>
          <w:rFonts w:cstheme="minorHAnsi"/>
          <w:sz w:val="20"/>
          <w:szCs w:val="20"/>
          <w:lang w:val="bg-BG"/>
        </w:rPr>
        <w:t>Въглища (%)</w:t>
      </w:r>
    </w:p>
    <w:p w:rsidR="00A2379D" w:rsidRPr="00073D41" w:rsidRDefault="00A2379D" w:rsidP="00C43C61">
      <w:pPr>
        <w:spacing w:after="0" w:line="240" w:lineRule="auto"/>
        <w:jc w:val="both"/>
        <w:rPr>
          <w:rFonts w:cstheme="minorHAnsi"/>
          <w:sz w:val="20"/>
          <w:szCs w:val="20"/>
          <w:lang w:val="bg-BG"/>
        </w:rPr>
      </w:pPr>
      <w:r w:rsidRPr="00073D41">
        <w:rPr>
          <w:rFonts w:cstheme="minorHAnsi"/>
          <w:sz w:val="20"/>
          <w:szCs w:val="20"/>
          <w:lang w:val="bg-BG"/>
        </w:rPr>
        <w:t>Нефт (%)</w:t>
      </w:r>
    </w:p>
    <w:p w:rsidR="00A2379D" w:rsidRPr="00073D41" w:rsidRDefault="00A2379D" w:rsidP="00C43C61">
      <w:pPr>
        <w:spacing w:after="0" w:line="240" w:lineRule="auto"/>
        <w:jc w:val="both"/>
        <w:rPr>
          <w:rFonts w:cstheme="minorHAnsi"/>
          <w:sz w:val="20"/>
          <w:szCs w:val="20"/>
          <w:lang w:val="bg-BG"/>
        </w:rPr>
      </w:pPr>
      <w:r w:rsidRPr="00073D41">
        <w:rPr>
          <w:rFonts w:cstheme="minorHAnsi"/>
          <w:sz w:val="20"/>
          <w:szCs w:val="20"/>
          <w:lang w:val="bg-BG"/>
        </w:rPr>
        <w:t>Газ(%)</w:t>
      </w:r>
    </w:p>
    <w:p w:rsidR="00A2379D" w:rsidRPr="00073D41" w:rsidRDefault="00A2379D" w:rsidP="00C43C61">
      <w:pPr>
        <w:spacing w:after="0" w:line="240" w:lineRule="auto"/>
        <w:jc w:val="both"/>
        <w:rPr>
          <w:rFonts w:cstheme="minorHAnsi"/>
          <w:sz w:val="20"/>
          <w:szCs w:val="20"/>
          <w:lang w:val="bg-BG"/>
        </w:rPr>
      </w:pPr>
      <w:r w:rsidRPr="00073D41">
        <w:rPr>
          <w:rFonts w:cstheme="minorHAnsi"/>
          <w:sz w:val="20"/>
          <w:szCs w:val="20"/>
          <w:lang w:val="bg-BG"/>
        </w:rPr>
        <w:t>Биомаса  (%)</w:t>
      </w:r>
    </w:p>
    <w:p w:rsidR="00C43C61" w:rsidRPr="00073D41" w:rsidRDefault="00B57849" w:rsidP="00C43C61">
      <w:pPr>
        <w:spacing w:after="0" w:line="240" w:lineRule="auto"/>
        <w:jc w:val="both"/>
        <w:rPr>
          <w:rFonts w:cstheme="minorHAnsi"/>
          <w:sz w:val="18"/>
          <w:szCs w:val="20"/>
          <w:lang w:val="ro-RO"/>
        </w:rPr>
      </w:pPr>
      <w:r w:rsidRPr="00073D41">
        <w:rPr>
          <w:rFonts w:cstheme="minorHAnsi"/>
          <w:sz w:val="18"/>
          <w:szCs w:val="20"/>
          <w:lang w:val="ro-RO"/>
        </w:rPr>
        <w:t>Повечето от производствените мощности са по-стари от 30 години, като остават сравнително малък брой работни часове до изтичане на срока на технич</w:t>
      </w:r>
      <w:r w:rsidR="00B207F3" w:rsidRPr="00073D41">
        <w:rPr>
          <w:rFonts w:cstheme="minorHAnsi"/>
          <w:sz w:val="18"/>
          <w:szCs w:val="20"/>
          <w:lang w:val="ro-RO"/>
        </w:rPr>
        <w:t>еска експлоатация. Старите б</w:t>
      </w:r>
      <w:r w:rsidR="00B207F3" w:rsidRPr="00073D41">
        <w:rPr>
          <w:rFonts w:cstheme="minorHAnsi"/>
          <w:sz w:val="18"/>
          <w:szCs w:val="20"/>
          <w:lang w:val="bg-BG"/>
        </w:rPr>
        <w:t>локове</w:t>
      </w:r>
      <w:r w:rsidRPr="00073D41">
        <w:rPr>
          <w:rFonts w:cstheme="minorHAnsi"/>
          <w:sz w:val="18"/>
          <w:szCs w:val="20"/>
          <w:lang w:val="ro-RO"/>
        </w:rPr>
        <w:t xml:space="preserve"> често се спират за ремонт и поддръжка, като някои от тях са в конс</w:t>
      </w:r>
      <w:r w:rsidR="00B207F3" w:rsidRPr="00073D41">
        <w:rPr>
          <w:rFonts w:cstheme="minorHAnsi"/>
          <w:sz w:val="18"/>
          <w:szCs w:val="20"/>
          <w:lang w:val="ro-RO"/>
        </w:rPr>
        <w:t>ервация. Има разлика от близо 3.</w:t>
      </w:r>
      <w:r w:rsidRPr="00073D41">
        <w:rPr>
          <w:rFonts w:cstheme="minorHAnsi"/>
          <w:sz w:val="18"/>
          <w:szCs w:val="20"/>
          <w:lang w:val="ro-RO"/>
        </w:rPr>
        <w:t>400 MW между инсталираната брутна мощност и наличната брутна мощност, от които около 3</w:t>
      </w:r>
      <w:r w:rsidR="00B207F3" w:rsidRPr="00073D41">
        <w:rPr>
          <w:rFonts w:cstheme="minorHAnsi"/>
          <w:sz w:val="18"/>
          <w:szCs w:val="20"/>
          <w:lang w:val="bg-BG"/>
        </w:rPr>
        <w:t>.</w:t>
      </w:r>
      <w:r w:rsidR="00B207F3" w:rsidRPr="00073D41">
        <w:rPr>
          <w:rFonts w:cstheme="minorHAnsi"/>
          <w:sz w:val="18"/>
          <w:szCs w:val="20"/>
          <w:lang w:val="ro-RO"/>
        </w:rPr>
        <w:t>000 MW са мощности н</w:t>
      </w:r>
      <w:r w:rsidRPr="00073D41">
        <w:rPr>
          <w:rFonts w:cstheme="minorHAnsi"/>
          <w:sz w:val="18"/>
          <w:szCs w:val="20"/>
          <w:lang w:val="ro-RO"/>
        </w:rPr>
        <w:t>а</w:t>
      </w:r>
      <w:r w:rsidR="00B207F3" w:rsidRPr="00073D41">
        <w:rPr>
          <w:rFonts w:cstheme="minorHAnsi"/>
          <w:sz w:val="18"/>
          <w:szCs w:val="20"/>
          <w:lang w:val="bg-BG"/>
        </w:rPr>
        <w:t xml:space="preserve"> основата на</w:t>
      </w:r>
      <w:r w:rsidRPr="00073D41">
        <w:rPr>
          <w:rFonts w:cstheme="minorHAnsi"/>
          <w:sz w:val="18"/>
          <w:szCs w:val="20"/>
          <w:lang w:val="ro-RO"/>
        </w:rPr>
        <w:t xml:space="preserve"> въглища и природен газ.</w:t>
      </w:r>
    </w:p>
    <w:p w:rsidR="00005415" w:rsidRPr="00073D41" w:rsidRDefault="00005415" w:rsidP="00C43C61">
      <w:pPr>
        <w:spacing w:after="0" w:line="240" w:lineRule="auto"/>
        <w:jc w:val="both"/>
        <w:rPr>
          <w:rFonts w:cstheme="minorHAnsi"/>
          <w:sz w:val="18"/>
          <w:szCs w:val="20"/>
          <w:lang w:val="ro-RO"/>
        </w:rPr>
      </w:pPr>
    </w:p>
    <w:p w:rsidR="00005415" w:rsidRPr="00073D41" w:rsidRDefault="00B207F3" w:rsidP="00C43C61">
      <w:pPr>
        <w:spacing w:after="0" w:line="240" w:lineRule="auto"/>
        <w:jc w:val="both"/>
        <w:rPr>
          <w:rFonts w:cstheme="minorHAnsi"/>
          <w:sz w:val="18"/>
          <w:szCs w:val="20"/>
          <w:lang w:val="ro-RO"/>
        </w:rPr>
      </w:pPr>
      <w:r w:rsidRPr="00073D41">
        <w:rPr>
          <w:rFonts w:cstheme="minorHAnsi"/>
          <w:sz w:val="18"/>
          <w:szCs w:val="20"/>
          <w:lang w:val="ro-RO"/>
        </w:rPr>
        <w:t xml:space="preserve">Разнообразието на енергийния микс позволява да се поддържа устойчивостта на </w:t>
      </w:r>
      <w:r w:rsidRPr="00073D41">
        <w:rPr>
          <w:rFonts w:cstheme="minorHAnsi"/>
          <w:sz w:val="18"/>
          <w:szCs w:val="20"/>
          <w:lang w:val="bg-BG"/>
        </w:rPr>
        <w:t>НЕС</w:t>
      </w:r>
      <w:r w:rsidRPr="00073D41">
        <w:rPr>
          <w:rFonts w:cstheme="minorHAnsi"/>
          <w:sz w:val="18"/>
          <w:szCs w:val="20"/>
          <w:lang w:val="ro-RO"/>
        </w:rPr>
        <w:t xml:space="preserve">, преодолявайки стресовите ситуации, породени от екстремните метеорологични условия. Ситуацията на екстремните температури представлява специфичност на региона, когато </w:t>
      </w:r>
      <w:r w:rsidRPr="00073D41">
        <w:rPr>
          <w:rFonts w:cstheme="minorHAnsi"/>
          <w:sz w:val="18"/>
          <w:szCs w:val="20"/>
          <w:lang w:val="bg-BG"/>
        </w:rPr>
        <w:t>НЕС</w:t>
      </w:r>
      <w:r w:rsidRPr="00073D41">
        <w:rPr>
          <w:rFonts w:cstheme="minorHAnsi"/>
          <w:sz w:val="18"/>
          <w:szCs w:val="20"/>
          <w:lang w:val="ro-RO"/>
        </w:rPr>
        <w:t xml:space="preserve"> е подложен</w:t>
      </w:r>
      <w:r w:rsidRPr="00073D41">
        <w:rPr>
          <w:rFonts w:cstheme="minorHAnsi"/>
          <w:sz w:val="18"/>
          <w:szCs w:val="20"/>
          <w:lang w:val="bg-BG"/>
        </w:rPr>
        <w:t>а</w:t>
      </w:r>
      <w:r w:rsidRPr="00073D41">
        <w:rPr>
          <w:rFonts w:cstheme="minorHAnsi"/>
          <w:sz w:val="18"/>
          <w:szCs w:val="20"/>
          <w:lang w:val="ro-RO"/>
        </w:rPr>
        <w:t xml:space="preserve"> на уязвимост при осигуряване на пълно покритие на потреблението на енергия</w:t>
      </w:r>
      <w:r w:rsidRPr="00073D41">
        <w:rPr>
          <w:rFonts w:cstheme="minorHAnsi"/>
          <w:sz w:val="18"/>
          <w:szCs w:val="20"/>
          <w:lang w:val="bg-BG"/>
        </w:rPr>
        <w:t>,</w:t>
      </w:r>
      <w:r w:rsidRPr="00073D41">
        <w:rPr>
          <w:rFonts w:cstheme="minorHAnsi"/>
          <w:sz w:val="18"/>
          <w:szCs w:val="20"/>
          <w:lang w:val="ro-RO"/>
        </w:rPr>
        <w:t xml:space="preserve"> както за вътрешно потребление, така и за износ, в ситуацията, в която съседните държави са изправени пред същото положение.</w:t>
      </w:r>
    </w:p>
    <w:p w:rsidR="00DE757A" w:rsidRPr="00073D41" w:rsidRDefault="00DE757A" w:rsidP="00DE757A">
      <w:pPr>
        <w:spacing w:after="0" w:line="240" w:lineRule="auto"/>
        <w:jc w:val="both"/>
        <w:rPr>
          <w:rFonts w:cstheme="minorHAnsi"/>
          <w:sz w:val="18"/>
          <w:szCs w:val="20"/>
          <w:lang w:val="ro-RO"/>
        </w:rPr>
      </w:pPr>
    </w:p>
    <w:p w:rsidR="00DE757A" w:rsidRPr="00073D41" w:rsidRDefault="00DE757A" w:rsidP="00DE757A">
      <w:pPr>
        <w:spacing w:after="0" w:line="240" w:lineRule="auto"/>
        <w:jc w:val="both"/>
        <w:rPr>
          <w:rFonts w:cstheme="minorHAnsi"/>
          <w:sz w:val="18"/>
          <w:szCs w:val="20"/>
          <w:lang w:val="ro-RO"/>
        </w:rPr>
      </w:pPr>
      <w:r w:rsidRPr="00073D41">
        <w:rPr>
          <w:rFonts w:cstheme="minorHAnsi"/>
          <w:sz w:val="18"/>
          <w:szCs w:val="20"/>
          <w:lang w:val="ro-RO"/>
        </w:rPr>
        <w:t>При такива условия</w:t>
      </w:r>
      <w:r w:rsidRPr="00073D41">
        <w:rPr>
          <w:rFonts w:cstheme="minorHAnsi"/>
          <w:sz w:val="18"/>
          <w:szCs w:val="20"/>
          <w:lang w:val="bg-BG"/>
        </w:rPr>
        <w:t>,</w:t>
      </w:r>
      <w:r w:rsidRPr="00073D41">
        <w:rPr>
          <w:rFonts w:cstheme="minorHAnsi"/>
          <w:sz w:val="18"/>
          <w:szCs w:val="20"/>
          <w:lang w:val="ro-RO"/>
        </w:rPr>
        <w:t xml:space="preserve"> Румъния е сред 14-те държави-членки на ЕС, които </w:t>
      </w:r>
      <w:r w:rsidRPr="00073D41">
        <w:rPr>
          <w:rFonts w:cstheme="minorHAnsi"/>
          <w:sz w:val="18"/>
          <w:szCs w:val="20"/>
          <w:lang w:val="bg-BG"/>
        </w:rPr>
        <w:t>запазват</w:t>
      </w:r>
      <w:r w:rsidRPr="00073D41">
        <w:rPr>
          <w:rFonts w:cstheme="minorHAnsi"/>
          <w:sz w:val="18"/>
          <w:szCs w:val="20"/>
          <w:lang w:val="ro-RO"/>
        </w:rPr>
        <w:t xml:space="preserve"> възможността</w:t>
      </w:r>
      <w:r w:rsidRPr="00073D41">
        <w:rPr>
          <w:rFonts w:cstheme="minorHAnsi"/>
          <w:sz w:val="18"/>
          <w:szCs w:val="20"/>
          <w:lang w:val="bg-BG"/>
        </w:rPr>
        <w:t xml:space="preserve"> си</w:t>
      </w:r>
      <w:r w:rsidRPr="00073D41">
        <w:rPr>
          <w:rFonts w:cstheme="minorHAnsi"/>
          <w:sz w:val="18"/>
          <w:szCs w:val="20"/>
          <w:lang w:val="ro-RO"/>
        </w:rPr>
        <w:t xml:space="preserve"> за използване на ядрена енергия. В момента</w:t>
      </w:r>
      <w:r w:rsidRPr="00073D41">
        <w:rPr>
          <w:rFonts w:cstheme="minorHAnsi"/>
          <w:sz w:val="18"/>
          <w:szCs w:val="20"/>
          <w:lang w:val="bg-BG"/>
        </w:rPr>
        <w:t>,</w:t>
      </w:r>
      <w:r w:rsidRPr="00073D41">
        <w:rPr>
          <w:rFonts w:cstheme="minorHAnsi"/>
          <w:sz w:val="18"/>
          <w:szCs w:val="20"/>
          <w:lang w:val="ro-RO"/>
        </w:rPr>
        <w:t xml:space="preserve"> електроенергията, произведена чрез ядрен</w:t>
      </w:r>
      <w:r w:rsidRPr="00073D41">
        <w:rPr>
          <w:rFonts w:cstheme="minorHAnsi"/>
          <w:sz w:val="18"/>
          <w:szCs w:val="20"/>
          <w:lang w:val="bg-BG"/>
        </w:rPr>
        <w:t>о</w:t>
      </w:r>
      <w:r w:rsidRPr="00073D41">
        <w:rPr>
          <w:rFonts w:cstheme="minorHAnsi"/>
          <w:sz w:val="18"/>
          <w:szCs w:val="20"/>
          <w:lang w:val="ro-RO"/>
        </w:rPr>
        <w:t xml:space="preserve"> делене, обхваща около 18% от производството на електроенергия в страната чрез двата блока в Чернавода; процентът ще бъде около 28% през 2035 г. чрез реализирането на двата нови ядрени единици в Чернавода.</w:t>
      </w:r>
    </w:p>
    <w:p w:rsidR="00DE757A" w:rsidRPr="00073D41" w:rsidRDefault="00DE757A" w:rsidP="00DE757A">
      <w:pPr>
        <w:spacing w:after="0" w:line="240" w:lineRule="auto"/>
        <w:jc w:val="both"/>
        <w:rPr>
          <w:rFonts w:cstheme="minorHAnsi"/>
          <w:sz w:val="18"/>
          <w:szCs w:val="20"/>
          <w:lang w:val="ro-RO"/>
        </w:rPr>
      </w:pPr>
    </w:p>
    <w:p w:rsidR="00DE757A" w:rsidRPr="00073D41" w:rsidRDefault="00DE757A" w:rsidP="00DE757A">
      <w:pPr>
        <w:spacing w:after="0" w:line="240" w:lineRule="auto"/>
        <w:jc w:val="both"/>
        <w:rPr>
          <w:rFonts w:cstheme="minorHAnsi"/>
          <w:sz w:val="18"/>
          <w:szCs w:val="20"/>
          <w:lang w:val="ro-RO"/>
        </w:rPr>
      </w:pPr>
      <w:r w:rsidRPr="00073D41">
        <w:rPr>
          <w:rFonts w:cstheme="minorHAnsi"/>
          <w:sz w:val="18"/>
          <w:szCs w:val="20"/>
          <w:lang w:val="ro-RO"/>
        </w:rPr>
        <w:t xml:space="preserve">Нарастващата цена на сертификатите за ETS ще окаже допълнителен натиск върху производителите на изкопаеми горива. Ефективният капацитет, базиран на природен газ, има перспектива за конкурентно позициониране в енергийния микс, поради сравнително ниските емисии на парникови газове и замърсители, както и тяхната гъвкавост и способност за бързо регулиране. Те са в състояние да предоставят </w:t>
      </w:r>
      <w:r w:rsidRPr="00073D41">
        <w:rPr>
          <w:rFonts w:cstheme="minorHAnsi"/>
          <w:sz w:val="18"/>
          <w:szCs w:val="20"/>
          <w:lang w:val="bg-BG"/>
        </w:rPr>
        <w:t xml:space="preserve">за </w:t>
      </w:r>
      <w:r w:rsidRPr="00073D41">
        <w:rPr>
          <w:rFonts w:cstheme="minorHAnsi"/>
          <w:sz w:val="18"/>
          <w:szCs w:val="20"/>
          <w:lang w:val="ro-RO"/>
        </w:rPr>
        <w:t xml:space="preserve">периодични </w:t>
      </w:r>
      <w:r w:rsidRPr="00073D41">
        <w:rPr>
          <w:rFonts w:cstheme="minorHAnsi"/>
          <w:sz w:val="18"/>
          <w:szCs w:val="20"/>
          <w:lang w:val="bg-BG"/>
        </w:rPr>
        <w:t xml:space="preserve">ВЕИ </w:t>
      </w:r>
      <w:r w:rsidRPr="00073D41">
        <w:rPr>
          <w:rFonts w:cstheme="minorHAnsi"/>
          <w:sz w:val="18"/>
          <w:szCs w:val="20"/>
          <w:lang w:val="ro-RO"/>
        </w:rPr>
        <w:t>системи и резервни услуги.</w:t>
      </w:r>
    </w:p>
    <w:p w:rsidR="00DE757A" w:rsidRPr="00073D41" w:rsidRDefault="00DE757A" w:rsidP="00DE757A">
      <w:pPr>
        <w:spacing w:after="0" w:line="240" w:lineRule="auto"/>
        <w:jc w:val="both"/>
        <w:rPr>
          <w:rFonts w:cstheme="minorHAnsi"/>
          <w:sz w:val="18"/>
          <w:szCs w:val="20"/>
          <w:lang w:val="ro-RO"/>
        </w:rPr>
      </w:pPr>
    </w:p>
    <w:p w:rsidR="00C43C61" w:rsidRPr="00073D41" w:rsidRDefault="00DE757A" w:rsidP="00DE757A">
      <w:pPr>
        <w:spacing w:after="0" w:line="240" w:lineRule="auto"/>
        <w:jc w:val="both"/>
        <w:rPr>
          <w:rFonts w:cstheme="minorHAnsi"/>
          <w:sz w:val="18"/>
          <w:szCs w:val="20"/>
          <w:lang w:val="ro-RO"/>
        </w:rPr>
      </w:pPr>
      <w:r w:rsidRPr="00073D41">
        <w:rPr>
          <w:rFonts w:cstheme="minorHAnsi"/>
          <w:sz w:val="18"/>
          <w:szCs w:val="20"/>
          <w:lang w:val="ro-RO"/>
        </w:rPr>
        <w:t>В дългосрочен план</w:t>
      </w:r>
      <w:r w:rsidRPr="00073D41">
        <w:rPr>
          <w:rFonts w:cstheme="minorHAnsi"/>
          <w:sz w:val="18"/>
          <w:szCs w:val="20"/>
          <w:lang w:val="bg-BG"/>
        </w:rPr>
        <w:t>,</w:t>
      </w:r>
      <w:r w:rsidRPr="00073D41">
        <w:rPr>
          <w:rFonts w:cstheme="minorHAnsi"/>
          <w:sz w:val="18"/>
          <w:szCs w:val="20"/>
          <w:lang w:val="ro-RO"/>
        </w:rPr>
        <w:t xml:space="preserve"> възможността за инсталиране на нови мощности</w:t>
      </w:r>
      <w:r w:rsidRPr="00073D41">
        <w:rPr>
          <w:rFonts w:cstheme="minorHAnsi"/>
          <w:sz w:val="18"/>
          <w:szCs w:val="20"/>
          <w:lang w:val="bg-BG"/>
        </w:rPr>
        <w:t>, въз основа на въглища</w:t>
      </w:r>
      <w:r w:rsidRPr="00073D41">
        <w:rPr>
          <w:rFonts w:cstheme="minorHAnsi"/>
          <w:sz w:val="18"/>
          <w:szCs w:val="20"/>
          <w:lang w:val="ro-RO"/>
        </w:rPr>
        <w:t xml:space="preserve"> (от ново технологично поколение) и </w:t>
      </w:r>
      <w:r w:rsidRPr="00073D41">
        <w:rPr>
          <w:rFonts w:cstheme="minorHAnsi"/>
          <w:sz w:val="18"/>
          <w:szCs w:val="20"/>
          <w:lang w:val="bg-BG"/>
        </w:rPr>
        <w:t xml:space="preserve">на </w:t>
      </w:r>
      <w:r w:rsidRPr="00073D41">
        <w:rPr>
          <w:rFonts w:cstheme="minorHAnsi"/>
          <w:sz w:val="18"/>
          <w:szCs w:val="20"/>
          <w:lang w:val="ro-RO"/>
        </w:rPr>
        <w:t>природен газ</w:t>
      </w:r>
      <w:r w:rsidRPr="00073D41">
        <w:rPr>
          <w:rFonts w:cstheme="minorHAnsi"/>
          <w:sz w:val="18"/>
          <w:szCs w:val="20"/>
          <w:lang w:val="bg-BG"/>
        </w:rPr>
        <w:t>,</w:t>
      </w:r>
      <w:r w:rsidRPr="00073D41">
        <w:rPr>
          <w:rFonts w:cstheme="minorHAnsi"/>
          <w:sz w:val="18"/>
          <w:szCs w:val="20"/>
          <w:lang w:val="ro-RO"/>
        </w:rPr>
        <w:t xml:space="preserve"> ще бъде дадена от развитието на цените на сертификатите  ETS, необходимостта от създаване на стратегически резерв за безопасност на </w:t>
      </w:r>
      <w:r w:rsidRPr="00073D41">
        <w:rPr>
          <w:rFonts w:cstheme="minorHAnsi"/>
          <w:sz w:val="18"/>
          <w:szCs w:val="20"/>
          <w:lang w:val="bg-BG"/>
        </w:rPr>
        <w:t>НЕС</w:t>
      </w:r>
      <w:r w:rsidRPr="00073D41">
        <w:rPr>
          <w:rFonts w:cstheme="minorHAnsi"/>
          <w:sz w:val="18"/>
          <w:szCs w:val="20"/>
          <w:lang w:val="ro-RO"/>
        </w:rPr>
        <w:t>, увеличаването на потреблението на електроенергия, ефективността на инсталираните мощности, цените на технологиите (включително разходите за експлоатация и поддръжка) и устойчивостта на местните горива.</w:t>
      </w:r>
    </w:p>
    <w:p w:rsidR="00C43C61" w:rsidRPr="00073D41" w:rsidRDefault="00C43C61" w:rsidP="00C43C61">
      <w:pPr>
        <w:spacing w:after="0" w:line="240" w:lineRule="auto"/>
        <w:jc w:val="both"/>
        <w:rPr>
          <w:rFonts w:cstheme="minorHAnsi"/>
          <w:sz w:val="18"/>
          <w:szCs w:val="20"/>
          <w:lang w:val="ro-RO"/>
        </w:rPr>
      </w:pPr>
    </w:p>
    <w:p w:rsidR="00C43C61" w:rsidRPr="00073D41" w:rsidRDefault="00DE757A" w:rsidP="00C43C61">
      <w:pPr>
        <w:spacing w:after="0" w:line="240" w:lineRule="auto"/>
        <w:jc w:val="both"/>
        <w:rPr>
          <w:rFonts w:cstheme="minorHAnsi"/>
          <w:sz w:val="18"/>
          <w:szCs w:val="20"/>
          <w:lang w:val="ro-RO"/>
        </w:rPr>
      </w:pPr>
      <w:r w:rsidRPr="00073D41">
        <w:rPr>
          <w:rFonts w:cstheme="minorHAnsi"/>
          <w:sz w:val="18"/>
          <w:szCs w:val="20"/>
          <w:lang w:val="ro-RO"/>
        </w:rPr>
        <w:t>Хидроенергията е основният вид ВЕИ. Водноелектрическите централи имат висока ефективност, а енергията, съхранявана в акумулиращите езера, е достъпна почти моментално, което им дава основна роля в балансиращия пазар. Тъй като голяма част от водноелектрическите централи са изградени през периода 1960-1990 г., са необходими инвестиции за повишаване на ефективността. До 2030 г. компанията Hidroelectrica има обща инвестиция от над 800 милиона евро, която включва завършването на около 200 MW нови мощност</w:t>
      </w:r>
      <w:r w:rsidRPr="00073D41">
        <w:rPr>
          <w:rFonts w:cstheme="minorHAnsi"/>
          <w:sz w:val="18"/>
          <w:szCs w:val="20"/>
          <w:lang w:val="bg-BG"/>
        </w:rPr>
        <w:t>и</w:t>
      </w:r>
      <w:r w:rsidRPr="00073D41">
        <w:rPr>
          <w:rFonts w:cstheme="minorHAnsi"/>
          <w:sz w:val="18"/>
          <w:szCs w:val="20"/>
          <w:lang w:val="ro-RO"/>
        </w:rPr>
        <w:t>.</w:t>
      </w:r>
    </w:p>
    <w:p w:rsidR="00C43C61" w:rsidRPr="00073D41" w:rsidRDefault="00C43C61" w:rsidP="00C43C61">
      <w:pPr>
        <w:spacing w:after="0" w:line="240" w:lineRule="auto"/>
        <w:jc w:val="both"/>
        <w:rPr>
          <w:rFonts w:cstheme="minorHAnsi"/>
          <w:sz w:val="18"/>
          <w:szCs w:val="20"/>
          <w:lang w:val="ro-RO"/>
        </w:rPr>
      </w:pPr>
    </w:p>
    <w:p w:rsidR="00C43C61" w:rsidRPr="00073D41" w:rsidRDefault="00DE757A" w:rsidP="00C43C61">
      <w:pPr>
        <w:spacing w:after="0" w:line="240" w:lineRule="auto"/>
        <w:jc w:val="both"/>
        <w:rPr>
          <w:rFonts w:cstheme="minorHAnsi"/>
          <w:sz w:val="18"/>
          <w:szCs w:val="20"/>
          <w:lang w:val="ro-RO"/>
        </w:rPr>
      </w:pPr>
      <w:r w:rsidRPr="00073D41">
        <w:rPr>
          <w:rFonts w:cstheme="minorHAnsi"/>
          <w:sz w:val="18"/>
          <w:szCs w:val="20"/>
          <w:lang w:val="ro-RO"/>
        </w:rPr>
        <w:t>Инсталираната мощност във вятърните електроцентрали е около 3</w:t>
      </w:r>
      <w:r w:rsidRPr="00073D41">
        <w:rPr>
          <w:rFonts w:cstheme="minorHAnsi"/>
          <w:sz w:val="18"/>
          <w:szCs w:val="20"/>
          <w:lang w:val="bg-BG"/>
        </w:rPr>
        <w:t>.</w:t>
      </w:r>
      <w:r w:rsidRPr="00073D41">
        <w:rPr>
          <w:rFonts w:cstheme="minorHAnsi"/>
          <w:sz w:val="18"/>
          <w:szCs w:val="20"/>
          <w:lang w:val="ro-RO"/>
        </w:rPr>
        <w:t xml:space="preserve">000 MW, считана за близка до максималната за безопасна работа на </w:t>
      </w:r>
      <w:r w:rsidRPr="00073D41">
        <w:rPr>
          <w:rFonts w:cstheme="minorHAnsi"/>
          <w:sz w:val="18"/>
          <w:szCs w:val="20"/>
          <w:lang w:val="bg-BG"/>
        </w:rPr>
        <w:t>НЕС</w:t>
      </w:r>
      <w:r w:rsidRPr="00073D41">
        <w:rPr>
          <w:rFonts w:cstheme="minorHAnsi"/>
          <w:sz w:val="18"/>
          <w:szCs w:val="20"/>
          <w:lang w:val="ro-RO"/>
        </w:rPr>
        <w:t xml:space="preserve">, в сегашната й конфигурация. Нестабилността на производството на енергия във вятърните електроцентрали изисква целия </w:t>
      </w:r>
      <w:r w:rsidR="001F0124" w:rsidRPr="00073D41">
        <w:rPr>
          <w:rFonts w:cstheme="minorHAnsi"/>
          <w:sz w:val="18"/>
          <w:szCs w:val="20"/>
          <w:lang w:val="bg-BG"/>
        </w:rPr>
        <w:t>НЕС</w:t>
      </w:r>
      <w:r w:rsidRPr="00073D41">
        <w:rPr>
          <w:rFonts w:cstheme="minorHAnsi"/>
          <w:sz w:val="18"/>
          <w:szCs w:val="20"/>
          <w:lang w:val="ro-RO"/>
        </w:rPr>
        <w:t>, което изисква преоценка на необходимите системни услуги и подходящи инвестиции във високо</w:t>
      </w:r>
      <w:r w:rsidR="001F0124" w:rsidRPr="00073D41">
        <w:rPr>
          <w:rFonts w:cstheme="minorHAnsi"/>
          <w:sz w:val="18"/>
          <w:szCs w:val="20"/>
          <w:lang w:val="bg-BG"/>
        </w:rPr>
        <w:t>технологични</w:t>
      </w:r>
      <w:r w:rsidRPr="00073D41">
        <w:rPr>
          <w:rFonts w:cstheme="minorHAnsi"/>
          <w:sz w:val="18"/>
          <w:szCs w:val="20"/>
          <w:lang w:val="ro-RO"/>
        </w:rPr>
        <w:t xml:space="preserve"> системи за бързо настройване и съхранение.</w:t>
      </w:r>
    </w:p>
    <w:p w:rsidR="00C43C61" w:rsidRPr="00073D41" w:rsidRDefault="00C43C61" w:rsidP="00C43C61">
      <w:pPr>
        <w:spacing w:after="0" w:line="240" w:lineRule="auto"/>
        <w:jc w:val="both"/>
        <w:rPr>
          <w:rFonts w:cstheme="minorHAnsi"/>
          <w:sz w:val="18"/>
          <w:szCs w:val="20"/>
          <w:lang w:val="ro-RO"/>
        </w:rPr>
      </w:pPr>
    </w:p>
    <w:p w:rsidR="00C43C61" w:rsidRPr="00073D41" w:rsidRDefault="00C43C61" w:rsidP="000B7882">
      <w:pPr>
        <w:spacing w:after="0" w:line="240" w:lineRule="auto"/>
        <w:jc w:val="both"/>
        <w:rPr>
          <w:rFonts w:cstheme="minorHAnsi"/>
          <w:sz w:val="18"/>
          <w:szCs w:val="20"/>
          <w:lang w:val="ro-RO"/>
        </w:rPr>
      </w:pPr>
    </w:p>
    <w:p w:rsidR="001F0124" w:rsidRPr="00073D41" w:rsidRDefault="001F0124" w:rsidP="001F0124">
      <w:pPr>
        <w:spacing w:after="0" w:line="240" w:lineRule="auto"/>
        <w:jc w:val="both"/>
        <w:rPr>
          <w:rFonts w:cstheme="minorHAnsi"/>
          <w:sz w:val="18"/>
          <w:szCs w:val="20"/>
          <w:lang w:val="ro-RO"/>
        </w:rPr>
      </w:pPr>
      <w:r w:rsidRPr="00073D41">
        <w:rPr>
          <w:rFonts w:cstheme="minorHAnsi"/>
          <w:sz w:val="18"/>
          <w:szCs w:val="20"/>
          <w:lang w:val="ro-RO"/>
        </w:rPr>
        <w:t>Инсталираната мощност във фотоволтаичните централи е около 1500 MW. Балансиращият пазар е по-малко търсен от производствените вариации на фотоволтаичните централи, които имат по-предвидимо функциониране от вятърните.</w:t>
      </w:r>
    </w:p>
    <w:p w:rsidR="001F0124" w:rsidRPr="00073D41" w:rsidRDefault="001F0124" w:rsidP="001F0124">
      <w:pPr>
        <w:spacing w:after="0" w:line="240" w:lineRule="auto"/>
        <w:jc w:val="both"/>
        <w:rPr>
          <w:rFonts w:cstheme="minorHAnsi"/>
          <w:sz w:val="18"/>
          <w:szCs w:val="20"/>
          <w:lang w:val="ro-RO"/>
        </w:rPr>
      </w:pPr>
    </w:p>
    <w:p w:rsidR="001F0124" w:rsidRPr="00073D41" w:rsidRDefault="001F0124" w:rsidP="001F0124">
      <w:pPr>
        <w:spacing w:after="0" w:line="240" w:lineRule="auto"/>
        <w:jc w:val="both"/>
        <w:rPr>
          <w:rFonts w:cstheme="minorHAnsi"/>
          <w:sz w:val="18"/>
          <w:szCs w:val="20"/>
          <w:lang w:val="bg-BG"/>
        </w:rPr>
      </w:pPr>
      <w:r w:rsidRPr="00073D41">
        <w:rPr>
          <w:rFonts w:cstheme="minorHAnsi"/>
          <w:sz w:val="18"/>
          <w:szCs w:val="20"/>
          <w:lang w:val="ro-RO"/>
        </w:rPr>
        <w:t xml:space="preserve">Също така в категорията </w:t>
      </w:r>
      <w:r w:rsidRPr="00073D41">
        <w:rPr>
          <w:rFonts w:cstheme="minorHAnsi"/>
          <w:sz w:val="18"/>
          <w:szCs w:val="20"/>
          <w:lang w:val="bg-BG"/>
        </w:rPr>
        <w:t xml:space="preserve">ВЕИ </w:t>
      </w:r>
      <w:r w:rsidRPr="00073D41">
        <w:rPr>
          <w:rFonts w:cstheme="minorHAnsi"/>
          <w:sz w:val="18"/>
          <w:szCs w:val="20"/>
          <w:lang w:val="ro-RO"/>
        </w:rPr>
        <w:t xml:space="preserve">е включена биомаса, включително биогаз, която не зависи от промените във времето. Като се има предвид техният икономически потенциал, тези енергийни източници могат да получат процент в </w:t>
      </w:r>
      <w:r w:rsidRPr="00073D41">
        <w:rPr>
          <w:rFonts w:cstheme="minorHAnsi"/>
          <w:sz w:val="18"/>
          <w:szCs w:val="20"/>
          <w:lang w:val="bg-BG"/>
        </w:rPr>
        <w:t>електроенергийния микс</w:t>
      </w:r>
    </w:p>
    <w:p w:rsidR="001F0124" w:rsidRPr="00073D41" w:rsidRDefault="001F0124" w:rsidP="001F0124">
      <w:pPr>
        <w:spacing w:after="0" w:line="240" w:lineRule="auto"/>
        <w:jc w:val="both"/>
        <w:rPr>
          <w:rFonts w:cstheme="minorHAnsi"/>
          <w:sz w:val="18"/>
          <w:szCs w:val="20"/>
          <w:lang w:val="ro-RO"/>
        </w:rPr>
      </w:pPr>
    </w:p>
    <w:p w:rsidR="00C43C61" w:rsidRPr="00073D41" w:rsidRDefault="001F0124" w:rsidP="00C43C61">
      <w:pPr>
        <w:spacing w:after="0" w:line="240" w:lineRule="auto"/>
        <w:jc w:val="both"/>
        <w:rPr>
          <w:rFonts w:cstheme="minorHAnsi"/>
          <w:i/>
          <w:sz w:val="18"/>
          <w:szCs w:val="20"/>
          <w:lang w:val="bg-BG"/>
        </w:rPr>
      </w:pPr>
      <w:r w:rsidRPr="00073D41">
        <w:rPr>
          <w:rFonts w:cstheme="minorHAnsi"/>
          <w:i/>
          <w:sz w:val="18"/>
          <w:szCs w:val="20"/>
          <w:lang w:val="bg-BG"/>
        </w:rPr>
        <w:t>Инфраструктура</w:t>
      </w:r>
      <w:r w:rsidR="00C43C61" w:rsidRPr="00073D41">
        <w:rPr>
          <w:rFonts w:cstheme="minorHAnsi"/>
          <w:i/>
          <w:sz w:val="18"/>
          <w:szCs w:val="20"/>
          <w:lang w:val="ro-RO"/>
        </w:rPr>
        <w:t xml:space="preserve"> </w:t>
      </w:r>
      <w:r w:rsidRPr="00073D41">
        <w:rPr>
          <w:rFonts w:cstheme="minorHAnsi"/>
          <w:i/>
          <w:sz w:val="18"/>
          <w:szCs w:val="20"/>
          <w:lang w:val="bg-BG"/>
        </w:rPr>
        <w:t>и пазар на електроенергия</w:t>
      </w:r>
    </w:p>
    <w:p w:rsidR="00A02E8C" w:rsidRPr="00073D41" w:rsidRDefault="00A02E8C" w:rsidP="00A02E8C">
      <w:pPr>
        <w:spacing w:after="0" w:line="240" w:lineRule="auto"/>
        <w:jc w:val="both"/>
        <w:rPr>
          <w:rFonts w:cstheme="minorHAnsi"/>
          <w:sz w:val="18"/>
          <w:szCs w:val="20"/>
          <w:lang w:val="ro-RO"/>
        </w:rPr>
      </w:pPr>
      <w:r w:rsidRPr="00073D41">
        <w:rPr>
          <w:rFonts w:cstheme="minorHAnsi"/>
          <w:sz w:val="18"/>
          <w:szCs w:val="20"/>
          <w:lang w:val="ro-RO"/>
        </w:rPr>
        <w:t>Транспортният и системен оператор, Transelectrica SA координира енергийните потоци от НЕС, като контролира издаващите се производствени единици. Въпреки че изпращането включва допълнителни разходи за производителите, това позволява да се балансира НЕС в екстремни ситуации. От общата налична брутна мощност от почти 20 000 MW, 3000 MW са нерпределими.</w:t>
      </w:r>
    </w:p>
    <w:p w:rsidR="00A02E8C" w:rsidRPr="00073D41" w:rsidRDefault="00A02E8C" w:rsidP="00A02E8C">
      <w:pPr>
        <w:spacing w:after="0" w:line="240" w:lineRule="auto"/>
        <w:jc w:val="both"/>
        <w:rPr>
          <w:rFonts w:cstheme="minorHAnsi"/>
          <w:sz w:val="18"/>
          <w:szCs w:val="20"/>
          <w:lang w:val="ro-RO"/>
        </w:rPr>
      </w:pPr>
    </w:p>
    <w:p w:rsidR="00C43C61" w:rsidRPr="00073D41" w:rsidRDefault="00A02E8C" w:rsidP="00A02E8C">
      <w:pPr>
        <w:spacing w:after="0" w:line="240" w:lineRule="auto"/>
        <w:jc w:val="both"/>
        <w:rPr>
          <w:rFonts w:cstheme="minorHAnsi"/>
          <w:sz w:val="18"/>
          <w:szCs w:val="20"/>
          <w:lang w:val="ro-RO"/>
        </w:rPr>
      </w:pPr>
      <w:r w:rsidRPr="00073D41">
        <w:rPr>
          <w:rFonts w:cstheme="minorHAnsi"/>
          <w:sz w:val="18"/>
          <w:szCs w:val="20"/>
          <w:lang w:val="ro-RO"/>
        </w:rPr>
        <w:t>Планът за развитие на електропреносната мрежа (RET) (Transelectrica 2016b), в съответствие с модела, разработен от ENTSO-E на европейско ниво, има за цел да евакуира енергията от зоните на концентрация на ВЕИ до зоните на потребление, развитието на регионите на румънската територия в който RET е дефицитен (например в Североизточния регион), както и увеличаване на капацитета за трансгранична връзка.</w:t>
      </w:r>
    </w:p>
    <w:p w:rsidR="003B0B7C" w:rsidRPr="00073D41" w:rsidRDefault="003B0B7C" w:rsidP="003B0B7C">
      <w:pPr>
        <w:spacing w:after="0" w:line="240" w:lineRule="auto"/>
        <w:jc w:val="both"/>
        <w:rPr>
          <w:rFonts w:cstheme="minorHAnsi"/>
          <w:sz w:val="18"/>
          <w:szCs w:val="20"/>
          <w:lang w:val="ro-RO"/>
        </w:rPr>
      </w:pPr>
      <w:r w:rsidRPr="00073D41">
        <w:rPr>
          <w:rFonts w:cstheme="minorHAnsi"/>
          <w:sz w:val="18"/>
          <w:szCs w:val="20"/>
          <w:lang w:val="ro-RO"/>
        </w:rPr>
        <w:t xml:space="preserve">На фона на силния растеж на периодичните инвестиции във ВЕИ през последните години, балансирането на пазара стана изключително важно, особено след като </w:t>
      </w:r>
      <w:r w:rsidRPr="00073D41">
        <w:rPr>
          <w:rFonts w:cstheme="minorHAnsi"/>
          <w:sz w:val="18"/>
          <w:szCs w:val="20"/>
          <w:lang w:val="bg-BG"/>
        </w:rPr>
        <w:t>блоковете</w:t>
      </w:r>
      <w:r w:rsidRPr="00073D41">
        <w:rPr>
          <w:rFonts w:cstheme="minorHAnsi"/>
          <w:sz w:val="18"/>
          <w:szCs w:val="20"/>
          <w:lang w:val="ro-RO"/>
        </w:rPr>
        <w:t xml:space="preserve">, </w:t>
      </w:r>
      <w:r w:rsidRPr="00073D41">
        <w:rPr>
          <w:rFonts w:cstheme="minorHAnsi"/>
          <w:sz w:val="18"/>
          <w:szCs w:val="20"/>
          <w:lang w:val="bg-BG"/>
        </w:rPr>
        <w:t xml:space="preserve">на основата </w:t>
      </w:r>
      <w:r w:rsidRPr="00073D41">
        <w:rPr>
          <w:rFonts w:cstheme="minorHAnsi"/>
          <w:sz w:val="18"/>
          <w:szCs w:val="20"/>
          <w:lang w:val="ro-RO"/>
        </w:rPr>
        <w:t xml:space="preserve"> на въглища могат бързо да реагират на колебанията на вятърната и слънчевата радиация, </w:t>
      </w:r>
      <w:r w:rsidR="003F1307" w:rsidRPr="00073D41">
        <w:rPr>
          <w:rFonts w:cstheme="minorHAnsi"/>
          <w:sz w:val="18"/>
          <w:szCs w:val="20"/>
          <w:lang w:val="bg-BG"/>
        </w:rPr>
        <w:t>но само ограничено</w:t>
      </w:r>
      <w:r w:rsidRPr="00073D41">
        <w:rPr>
          <w:rFonts w:cstheme="minorHAnsi"/>
          <w:sz w:val="18"/>
          <w:szCs w:val="20"/>
          <w:lang w:val="ro-RO"/>
        </w:rPr>
        <w:t xml:space="preserve">. Основните категории производители с бърз отговор на изискванията за балансиране са водноелектрическите централи и </w:t>
      </w:r>
      <w:r w:rsidR="003F1307" w:rsidRPr="00073D41">
        <w:rPr>
          <w:rFonts w:cstheme="minorHAnsi"/>
          <w:sz w:val="18"/>
          <w:szCs w:val="20"/>
          <w:lang w:val="bg-BG"/>
        </w:rPr>
        <w:t xml:space="preserve">блоковете </w:t>
      </w:r>
      <w:r w:rsidRPr="00073D41">
        <w:rPr>
          <w:rFonts w:cstheme="minorHAnsi"/>
          <w:sz w:val="18"/>
          <w:szCs w:val="20"/>
          <w:lang w:val="ro-RO"/>
        </w:rPr>
        <w:t xml:space="preserve"> </w:t>
      </w:r>
      <w:r w:rsidR="003F1307" w:rsidRPr="00073D41">
        <w:rPr>
          <w:rFonts w:cstheme="minorHAnsi"/>
          <w:sz w:val="18"/>
          <w:szCs w:val="20"/>
          <w:lang w:val="bg-BG"/>
        </w:rPr>
        <w:t xml:space="preserve">с </w:t>
      </w:r>
      <w:r w:rsidRPr="00073D41">
        <w:rPr>
          <w:rFonts w:cstheme="minorHAnsi"/>
          <w:sz w:val="18"/>
          <w:szCs w:val="20"/>
          <w:lang w:val="ro-RO"/>
        </w:rPr>
        <w:t>природен газ. Балансирането на регионален пазар изисква увеличен капацитет за взаимно свързване.</w:t>
      </w:r>
    </w:p>
    <w:p w:rsidR="00C43C61" w:rsidRPr="00073D41" w:rsidRDefault="003B0B7C" w:rsidP="003B0B7C">
      <w:pPr>
        <w:spacing w:after="0" w:line="240" w:lineRule="auto"/>
        <w:jc w:val="both"/>
        <w:rPr>
          <w:rFonts w:cstheme="minorHAnsi"/>
          <w:sz w:val="18"/>
          <w:szCs w:val="20"/>
          <w:lang w:val="ro-RO"/>
        </w:rPr>
      </w:pPr>
      <w:r w:rsidRPr="00073D41">
        <w:rPr>
          <w:rFonts w:cstheme="minorHAnsi"/>
          <w:sz w:val="18"/>
          <w:szCs w:val="20"/>
          <w:lang w:val="ro-RO"/>
        </w:rPr>
        <w:t>От ноември 2014 г. пазарът за следващия ден (</w:t>
      </w:r>
      <w:r w:rsidR="003F1307" w:rsidRPr="00073D41">
        <w:rPr>
          <w:rFonts w:cstheme="minorHAnsi"/>
          <w:sz w:val="18"/>
          <w:szCs w:val="20"/>
          <w:lang w:val="bg-BG"/>
        </w:rPr>
        <w:t>ПСД</w:t>
      </w:r>
      <w:r w:rsidRPr="00073D41">
        <w:rPr>
          <w:rFonts w:cstheme="minorHAnsi"/>
          <w:sz w:val="18"/>
          <w:szCs w:val="20"/>
          <w:lang w:val="ro-RO"/>
        </w:rPr>
        <w:t>) в Румъния рабо</w:t>
      </w:r>
      <w:r w:rsidR="003F1307" w:rsidRPr="00073D41">
        <w:rPr>
          <w:rFonts w:cstheme="minorHAnsi"/>
          <w:sz w:val="18"/>
          <w:szCs w:val="20"/>
          <w:lang w:val="ro-RO"/>
        </w:rPr>
        <w:t>ти в режим, съчетан с пазарите на</w:t>
      </w:r>
      <w:r w:rsidRPr="00073D41">
        <w:rPr>
          <w:rFonts w:cstheme="minorHAnsi"/>
          <w:sz w:val="18"/>
          <w:szCs w:val="20"/>
          <w:lang w:val="ro-RO"/>
        </w:rPr>
        <w:t xml:space="preserve"> Чехия, Словакия и Унгария (свързване 4M MC), въз основа на решението на ценовото свързване на регионите.</w:t>
      </w:r>
    </w:p>
    <w:p w:rsidR="00C212A2" w:rsidRPr="00073D41" w:rsidRDefault="00C212A2" w:rsidP="00C43C61">
      <w:pPr>
        <w:spacing w:after="0" w:line="240" w:lineRule="auto"/>
        <w:jc w:val="both"/>
        <w:rPr>
          <w:rFonts w:cstheme="minorHAnsi"/>
          <w:sz w:val="18"/>
          <w:szCs w:val="20"/>
          <w:lang w:val="ro-RO"/>
        </w:rPr>
      </w:pPr>
    </w:p>
    <w:p w:rsidR="00C212A2" w:rsidRPr="00073D41" w:rsidRDefault="003F1307" w:rsidP="00C212A2">
      <w:pPr>
        <w:spacing w:after="0" w:line="240" w:lineRule="auto"/>
        <w:jc w:val="both"/>
        <w:rPr>
          <w:rFonts w:cstheme="minorHAnsi"/>
          <w:sz w:val="18"/>
          <w:szCs w:val="20"/>
          <w:lang w:val="ro-RO"/>
        </w:rPr>
      </w:pPr>
      <w:r w:rsidRPr="00073D41">
        <w:rPr>
          <w:rFonts w:cstheme="minorHAnsi"/>
          <w:sz w:val="18"/>
          <w:szCs w:val="20"/>
          <w:lang w:val="ro-RO"/>
        </w:rPr>
        <w:t>Румъния участва активно в регионалните и европейските проекти, посветени на създаването на единен европейски пазар на електроенергия.</w:t>
      </w:r>
    </w:p>
    <w:p w:rsidR="00C65201" w:rsidRPr="00073D41" w:rsidRDefault="00C65201" w:rsidP="00C43C61">
      <w:pPr>
        <w:spacing w:after="0" w:line="240" w:lineRule="auto"/>
        <w:jc w:val="both"/>
        <w:rPr>
          <w:rFonts w:cstheme="minorHAnsi"/>
          <w:sz w:val="18"/>
          <w:szCs w:val="20"/>
          <w:lang w:val="ro-RO"/>
        </w:rPr>
      </w:pPr>
    </w:p>
    <w:p w:rsidR="00C43C61" w:rsidRPr="00073D41" w:rsidRDefault="003F1307" w:rsidP="00C43C61">
      <w:pPr>
        <w:spacing w:after="0" w:line="240" w:lineRule="auto"/>
        <w:jc w:val="both"/>
        <w:rPr>
          <w:rFonts w:cstheme="minorHAnsi"/>
          <w:i/>
          <w:sz w:val="18"/>
          <w:szCs w:val="20"/>
          <w:lang w:val="ro-RO"/>
        </w:rPr>
      </w:pPr>
      <w:r w:rsidRPr="00073D41">
        <w:rPr>
          <w:rFonts w:cstheme="minorHAnsi"/>
          <w:i/>
          <w:sz w:val="18"/>
          <w:szCs w:val="20"/>
          <w:lang w:val="bg-BG"/>
        </w:rPr>
        <w:t>Внос и износ</w:t>
      </w:r>
      <w:r w:rsidRPr="00073D41">
        <w:rPr>
          <w:rFonts w:cstheme="minorHAnsi"/>
          <w:i/>
          <w:sz w:val="18"/>
          <w:szCs w:val="20"/>
          <w:lang w:val="ro-RO"/>
        </w:rPr>
        <w:t xml:space="preserve"> на електроенергия</w:t>
      </w:r>
    </w:p>
    <w:p w:rsidR="00C43C61" w:rsidRPr="00073D41" w:rsidRDefault="00C43C61" w:rsidP="00C43C61">
      <w:pPr>
        <w:spacing w:after="0" w:line="240" w:lineRule="auto"/>
        <w:jc w:val="both"/>
        <w:rPr>
          <w:rFonts w:cstheme="minorHAnsi"/>
          <w:sz w:val="18"/>
          <w:szCs w:val="20"/>
          <w:lang w:val="ro-RO"/>
        </w:rPr>
      </w:pPr>
    </w:p>
    <w:p w:rsidR="00235B4F" w:rsidRPr="00073D41" w:rsidRDefault="003F1307" w:rsidP="00C43C61">
      <w:pPr>
        <w:spacing w:after="0" w:line="240" w:lineRule="auto"/>
        <w:jc w:val="both"/>
        <w:rPr>
          <w:rFonts w:cstheme="minorHAnsi"/>
          <w:sz w:val="18"/>
          <w:szCs w:val="20"/>
          <w:lang w:val="ro-RO"/>
        </w:rPr>
      </w:pPr>
      <w:r w:rsidRPr="00073D41">
        <w:rPr>
          <w:rFonts w:cstheme="minorHAnsi"/>
          <w:sz w:val="18"/>
          <w:szCs w:val="20"/>
          <w:lang w:val="bg-BG"/>
        </w:rPr>
        <w:t>От</w:t>
      </w:r>
      <w:r w:rsidR="00C43C61" w:rsidRPr="00073D41">
        <w:rPr>
          <w:rFonts w:cstheme="minorHAnsi"/>
          <w:sz w:val="18"/>
          <w:szCs w:val="20"/>
          <w:lang w:val="ro-RO"/>
        </w:rPr>
        <w:t xml:space="preserve"> 35</w:t>
      </w:r>
      <w:r w:rsidRPr="00073D41">
        <w:rPr>
          <w:rFonts w:cstheme="minorHAnsi"/>
          <w:sz w:val="18"/>
          <w:szCs w:val="20"/>
          <w:lang w:val="bg-BG"/>
        </w:rPr>
        <w:t xml:space="preserve">-те </w:t>
      </w:r>
      <w:r w:rsidRPr="00073D41">
        <w:rPr>
          <w:rFonts w:cstheme="minorHAnsi"/>
          <w:sz w:val="18"/>
          <w:szCs w:val="20"/>
          <w:lang w:val="ro-RO"/>
        </w:rPr>
        <w:t xml:space="preserve">страни-членки на </w:t>
      </w:r>
      <w:r w:rsidR="00C43C61" w:rsidRPr="00073D41">
        <w:rPr>
          <w:rFonts w:cstheme="minorHAnsi"/>
          <w:sz w:val="18"/>
          <w:szCs w:val="20"/>
          <w:lang w:val="ro-RO"/>
        </w:rPr>
        <w:t xml:space="preserve"> ENTSO-E, 12</w:t>
      </w:r>
      <w:r w:rsidR="007772A3" w:rsidRPr="00073D41">
        <w:rPr>
          <w:rFonts w:cstheme="minorHAnsi"/>
          <w:sz w:val="18"/>
          <w:szCs w:val="20"/>
          <w:lang w:val="bg-BG"/>
        </w:rPr>
        <w:t xml:space="preserve"> на брой</w:t>
      </w:r>
      <w:r w:rsidR="007772A3" w:rsidRPr="00073D41">
        <w:rPr>
          <w:rFonts w:cstheme="minorHAnsi"/>
          <w:sz w:val="18"/>
          <w:szCs w:val="20"/>
          <w:lang w:val="ro-RO"/>
        </w:rPr>
        <w:t>, между които и Румъния, имат нетен износ на електроенергия</w:t>
      </w:r>
      <w:r w:rsidR="00C43C61" w:rsidRPr="00073D41">
        <w:rPr>
          <w:rFonts w:cstheme="minorHAnsi"/>
          <w:sz w:val="18"/>
          <w:szCs w:val="20"/>
          <w:lang w:val="ro-RO"/>
        </w:rPr>
        <w:t xml:space="preserve">. </w:t>
      </w:r>
    </w:p>
    <w:p w:rsidR="00235B4F" w:rsidRPr="00073D41" w:rsidRDefault="00235B4F" w:rsidP="00C43C61">
      <w:pPr>
        <w:spacing w:after="0" w:line="240" w:lineRule="auto"/>
        <w:jc w:val="both"/>
        <w:rPr>
          <w:rFonts w:cstheme="minorHAnsi"/>
          <w:sz w:val="18"/>
          <w:szCs w:val="20"/>
          <w:lang w:val="ro-RO"/>
        </w:rPr>
      </w:pPr>
    </w:p>
    <w:p w:rsidR="00C43C61" w:rsidRPr="00073D41" w:rsidRDefault="00053DF8" w:rsidP="00053DF8">
      <w:pPr>
        <w:pBdr>
          <w:top w:val="single" w:sz="4" w:space="0"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Румъния трябва да запази позицията си на производител на енергия в региона и да засили ролята си на доставчик на енергийна сигурност при управление на стресови ситуации на регионално ниво.</w:t>
      </w:r>
    </w:p>
    <w:p w:rsidR="00C43C61" w:rsidRPr="00073D41" w:rsidRDefault="00C43C61" w:rsidP="00C43C61">
      <w:pPr>
        <w:spacing w:after="0" w:line="240" w:lineRule="auto"/>
        <w:jc w:val="both"/>
        <w:rPr>
          <w:rFonts w:cstheme="minorHAnsi"/>
          <w:sz w:val="18"/>
          <w:szCs w:val="20"/>
          <w:lang w:val="ro-RO"/>
        </w:rPr>
      </w:pPr>
    </w:p>
    <w:p w:rsidR="00C43C61" w:rsidRPr="00073D41" w:rsidRDefault="00053DF8" w:rsidP="00C43C61">
      <w:pPr>
        <w:spacing w:after="0" w:line="240" w:lineRule="auto"/>
        <w:jc w:val="both"/>
        <w:rPr>
          <w:rFonts w:cstheme="minorHAnsi"/>
          <w:sz w:val="18"/>
          <w:szCs w:val="20"/>
          <w:lang w:val="ro-RO"/>
        </w:rPr>
      </w:pPr>
      <w:r w:rsidRPr="00073D41">
        <w:rPr>
          <w:rFonts w:cstheme="minorHAnsi"/>
          <w:sz w:val="18"/>
          <w:szCs w:val="20"/>
          <w:lang w:val="ro-RO"/>
        </w:rPr>
        <w:t>Тъй като се планира балансиращ и резервен капацитет на национално ниво, в много държави-членки на ЕС ще има излишък от капацитет, така че дългосрочният износ предполага конкурентоспособност на европейския пазар. Следователно</w:t>
      </w:r>
      <w:r w:rsidRPr="00073D41">
        <w:rPr>
          <w:rFonts w:cstheme="minorHAnsi"/>
          <w:sz w:val="18"/>
          <w:szCs w:val="20"/>
          <w:lang w:val="bg-BG"/>
        </w:rPr>
        <w:t>,</w:t>
      </w:r>
      <w:r w:rsidRPr="00073D41">
        <w:rPr>
          <w:rFonts w:cstheme="minorHAnsi"/>
          <w:sz w:val="18"/>
          <w:szCs w:val="20"/>
          <w:lang w:val="ro-RO"/>
        </w:rPr>
        <w:t xml:space="preserve"> за румънския енергиен сектор регламентите трябва да избягват налагането на допълнителни разходи на производителите в сравнение с външните конкуренти.</w:t>
      </w:r>
    </w:p>
    <w:p w:rsidR="00C43C61" w:rsidRPr="00073D41" w:rsidRDefault="00C43C61" w:rsidP="00F711E9">
      <w:pPr>
        <w:pStyle w:val="Heading3"/>
        <w:rPr>
          <w:lang w:val="ro-RO"/>
        </w:rPr>
      </w:pPr>
      <w:bookmarkStart w:id="24" w:name="_Toc528913753"/>
      <w:r w:rsidRPr="00073D41">
        <w:rPr>
          <w:lang w:val="ro-RO"/>
        </w:rPr>
        <w:t>IV.4.5.</w:t>
      </w:r>
      <w:r w:rsidRPr="00073D41">
        <w:rPr>
          <w:lang w:val="ro-RO"/>
        </w:rPr>
        <w:tab/>
      </w:r>
      <w:r w:rsidR="00D83D5C" w:rsidRPr="00073D41">
        <w:rPr>
          <w:lang w:val="ro-RO"/>
        </w:rPr>
        <w:t xml:space="preserve">Енергийна ефективност, топлинна енергия и когенерация </w:t>
      </w:r>
      <w:bookmarkEnd w:id="24"/>
    </w:p>
    <w:p w:rsidR="00C43C61" w:rsidRPr="00073D41" w:rsidRDefault="00C43C61" w:rsidP="00C43C61">
      <w:pPr>
        <w:spacing w:after="0" w:line="240" w:lineRule="auto"/>
        <w:jc w:val="both"/>
        <w:rPr>
          <w:rFonts w:cstheme="minorHAnsi"/>
          <w:sz w:val="20"/>
          <w:szCs w:val="20"/>
          <w:lang w:val="ro-RO"/>
        </w:rPr>
      </w:pPr>
    </w:p>
    <w:p w:rsidR="00C43C61" w:rsidRPr="00073D41" w:rsidRDefault="00D83D5C" w:rsidP="00C43C61">
      <w:pPr>
        <w:spacing w:after="0" w:line="240" w:lineRule="auto"/>
        <w:jc w:val="both"/>
        <w:rPr>
          <w:rFonts w:cstheme="minorHAnsi"/>
          <w:i/>
          <w:sz w:val="18"/>
          <w:szCs w:val="20"/>
          <w:lang w:val="ro-RO"/>
        </w:rPr>
      </w:pPr>
      <w:r w:rsidRPr="00073D41">
        <w:rPr>
          <w:rFonts w:cstheme="minorHAnsi"/>
          <w:i/>
          <w:sz w:val="18"/>
          <w:szCs w:val="20"/>
          <w:lang w:val="ro-RO"/>
        </w:rPr>
        <w:t xml:space="preserve">Енергийна ефективност </w:t>
      </w:r>
    </w:p>
    <w:p w:rsidR="00D83D5C" w:rsidRPr="00073D41" w:rsidRDefault="00D83D5C" w:rsidP="00C43C61">
      <w:pPr>
        <w:spacing w:after="0" w:line="240" w:lineRule="auto"/>
        <w:jc w:val="both"/>
        <w:rPr>
          <w:rFonts w:cstheme="minorHAnsi"/>
          <w:sz w:val="18"/>
          <w:szCs w:val="20"/>
          <w:lang w:val="ro-RO"/>
        </w:rPr>
      </w:pPr>
    </w:p>
    <w:p w:rsidR="00D83D5C" w:rsidRPr="00073D41" w:rsidRDefault="00D83D5C" w:rsidP="00C43C61">
      <w:pPr>
        <w:spacing w:after="0" w:line="240" w:lineRule="auto"/>
        <w:jc w:val="both"/>
        <w:rPr>
          <w:rFonts w:cstheme="minorHAnsi"/>
          <w:sz w:val="18"/>
          <w:szCs w:val="20"/>
          <w:lang w:val="ro-RO"/>
        </w:rPr>
      </w:pPr>
      <w:r w:rsidRPr="00073D41">
        <w:rPr>
          <w:rFonts w:cstheme="minorHAnsi"/>
          <w:sz w:val="18"/>
          <w:szCs w:val="20"/>
          <w:lang w:val="ro-RO"/>
        </w:rPr>
        <w:t>Енергийната ефективност е един от най-евтините начини за намаляване на емисиите на GES парникови газове, намаляване на енергийната бедност и повишаване на енергийната сигурност. Целта на ЕС за енергийна ефективност до 2020 г. е да намали потреблението на първична енергия с 20% в сравнение с референтното ниво, установено през 2007 г. (MDRAP 2015). За Румъния целта е 19%, което отговаря на потреблението на първична енергия от 500 TWh през 2020 г. До 2030 г. ЕС предлага кумулативно намаление с поне 27% от потреблението на енергия.</w:t>
      </w:r>
    </w:p>
    <w:p w:rsidR="00D83D5C" w:rsidRPr="00073D41" w:rsidRDefault="00D83D5C" w:rsidP="00C43C61">
      <w:pPr>
        <w:spacing w:after="0" w:line="240" w:lineRule="auto"/>
        <w:jc w:val="both"/>
        <w:rPr>
          <w:rFonts w:cstheme="minorHAnsi"/>
          <w:sz w:val="18"/>
          <w:szCs w:val="20"/>
          <w:lang w:val="ro-RO"/>
        </w:rPr>
      </w:pPr>
    </w:p>
    <w:p w:rsidR="00D83D5C" w:rsidRPr="00073D41" w:rsidRDefault="00D83D5C" w:rsidP="00C43C61">
      <w:pPr>
        <w:spacing w:after="0" w:line="240" w:lineRule="auto"/>
        <w:jc w:val="both"/>
        <w:rPr>
          <w:rFonts w:cstheme="minorHAnsi"/>
          <w:sz w:val="18"/>
          <w:szCs w:val="20"/>
          <w:lang w:val="ro-RO"/>
        </w:rPr>
      </w:pPr>
      <w:r w:rsidRPr="00073D41">
        <w:rPr>
          <w:rFonts w:cstheme="minorHAnsi"/>
          <w:sz w:val="18"/>
          <w:szCs w:val="20"/>
          <w:lang w:val="ro-RO"/>
        </w:rPr>
        <w:t>През последните години енергийната ефективност в Румъния непрекъснато се подобрява. Между 1990 и 2013 г. Румъния регистрира най-високия среден темп на намаляване на енергийната интензивност в ЕС, 7,4%, на фона на преструктурирането на индустриалната дейност (ANRE 2016a). В периода 2007-2014 г. намалението на енергоемкостта, свързано с БВП, беше 27%, получено, включително затварянето на някои енергоемки индустриални единици.</w:t>
      </w:r>
    </w:p>
    <w:p w:rsidR="00C43C61" w:rsidRPr="00073D41" w:rsidRDefault="00C43C61" w:rsidP="00C43C61">
      <w:pPr>
        <w:spacing w:after="0" w:line="240" w:lineRule="auto"/>
        <w:jc w:val="both"/>
        <w:rPr>
          <w:rFonts w:cstheme="minorHAnsi"/>
          <w:sz w:val="18"/>
          <w:szCs w:val="20"/>
          <w:lang w:val="ro-RO"/>
        </w:rPr>
      </w:pPr>
    </w:p>
    <w:p w:rsidR="00F711E9" w:rsidRPr="00073D41" w:rsidRDefault="00D83D5C" w:rsidP="00C43C61">
      <w:pPr>
        <w:spacing w:after="0" w:line="240" w:lineRule="auto"/>
        <w:jc w:val="both"/>
        <w:rPr>
          <w:rFonts w:cstheme="minorHAnsi"/>
          <w:sz w:val="18"/>
          <w:szCs w:val="20"/>
          <w:lang w:val="ro-RO"/>
        </w:rPr>
      </w:pPr>
      <w:r w:rsidRPr="00073D41">
        <w:rPr>
          <w:rFonts w:cstheme="minorHAnsi"/>
          <w:sz w:val="18"/>
          <w:szCs w:val="20"/>
          <w:lang w:val="ro-RO"/>
        </w:rPr>
        <w:t>Повишаването на енергийната ефективност чрез инвестиции в технологии е от съществено значение за компаниите с висока енергийна интензивност, за да могат да се изправят срещу международната конкуренция. Продължаващият бърз растеж на енергийната ефективност в индустрията е по-труден, като понастоящем се открива висок потенциал, особено в повишаване на енергийната ефективност на сградите (жилищни, офис</w:t>
      </w:r>
      <w:r w:rsidR="005C43F7" w:rsidRPr="00073D41">
        <w:rPr>
          <w:rFonts w:cstheme="minorHAnsi"/>
          <w:sz w:val="18"/>
          <w:szCs w:val="20"/>
          <w:lang w:val="bg-BG"/>
        </w:rPr>
        <w:t>и</w:t>
      </w:r>
      <w:r w:rsidRPr="00073D41">
        <w:rPr>
          <w:rFonts w:cstheme="minorHAnsi"/>
          <w:sz w:val="18"/>
          <w:szCs w:val="20"/>
          <w:lang w:val="ro-RO"/>
        </w:rPr>
        <w:t xml:space="preserve"> и търговски</w:t>
      </w:r>
      <w:r w:rsidR="005C43F7" w:rsidRPr="00073D41">
        <w:rPr>
          <w:rFonts w:cstheme="minorHAnsi"/>
          <w:sz w:val="18"/>
          <w:szCs w:val="20"/>
          <w:lang w:val="bg-BG"/>
        </w:rPr>
        <w:t xml:space="preserve"> помещения</w:t>
      </w:r>
      <w:r w:rsidRPr="00073D41">
        <w:rPr>
          <w:rFonts w:cstheme="minorHAnsi"/>
          <w:sz w:val="18"/>
          <w:szCs w:val="20"/>
          <w:lang w:val="ro-RO"/>
        </w:rPr>
        <w:t>).</w:t>
      </w:r>
      <w:r w:rsidR="005C43F7" w:rsidRPr="00073D41">
        <w:rPr>
          <w:rFonts w:cstheme="minorHAnsi"/>
          <w:sz w:val="18"/>
          <w:szCs w:val="20"/>
          <w:lang w:val="ro-RO"/>
        </w:rPr>
        <w:t xml:space="preserve"> </w:t>
      </w:r>
    </w:p>
    <w:p w:rsidR="005C43F7" w:rsidRPr="00073D41" w:rsidRDefault="005C43F7" w:rsidP="00C43C61">
      <w:pPr>
        <w:spacing w:after="0" w:line="240" w:lineRule="auto"/>
        <w:jc w:val="both"/>
        <w:rPr>
          <w:rFonts w:cstheme="minorHAnsi"/>
          <w:i/>
          <w:sz w:val="18"/>
          <w:szCs w:val="20"/>
          <w:lang w:val="bg-BG"/>
        </w:rPr>
      </w:pPr>
    </w:p>
    <w:p w:rsidR="00C43C61" w:rsidRPr="00073D41" w:rsidRDefault="005C43F7" w:rsidP="00C43C61">
      <w:pPr>
        <w:spacing w:after="0" w:line="240" w:lineRule="auto"/>
        <w:jc w:val="both"/>
        <w:rPr>
          <w:rFonts w:cstheme="minorHAnsi"/>
          <w:sz w:val="18"/>
          <w:szCs w:val="20"/>
          <w:lang w:val="ro-RO"/>
        </w:rPr>
      </w:pPr>
      <w:r w:rsidRPr="00073D41">
        <w:rPr>
          <w:rFonts w:cstheme="minorHAnsi"/>
          <w:i/>
          <w:sz w:val="18"/>
          <w:szCs w:val="20"/>
          <w:lang w:val="ro-RO"/>
        </w:rPr>
        <w:t>Ефективно отопление на сградите</w:t>
      </w:r>
      <w:r w:rsidRPr="00073D41">
        <w:rPr>
          <w:rFonts w:cstheme="minorHAnsi"/>
          <w:i/>
          <w:sz w:val="18"/>
          <w:szCs w:val="20"/>
          <w:lang w:val="bg-BG"/>
        </w:rPr>
        <w:t xml:space="preserve">  </w:t>
      </w:r>
    </w:p>
    <w:p w:rsidR="005C43F7" w:rsidRPr="00073D41" w:rsidRDefault="005C43F7" w:rsidP="00C43C61">
      <w:pPr>
        <w:spacing w:after="0" w:line="240" w:lineRule="auto"/>
        <w:jc w:val="both"/>
        <w:rPr>
          <w:rFonts w:cstheme="minorHAnsi"/>
          <w:sz w:val="18"/>
          <w:szCs w:val="20"/>
          <w:lang w:val="bg-BG"/>
        </w:rPr>
      </w:pPr>
    </w:p>
    <w:p w:rsidR="005C43F7" w:rsidRPr="00073D41" w:rsidRDefault="005C43F7" w:rsidP="005C43F7">
      <w:pPr>
        <w:spacing w:after="0" w:line="240" w:lineRule="auto"/>
        <w:jc w:val="both"/>
        <w:rPr>
          <w:rFonts w:cstheme="minorHAnsi"/>
          <w:sz w:val="18"/>
          <w:szCs w:val="20"/>
          <w:lang w:val="bg-BG"/>
        </w:rPr>
      </w:pPr>
      <w:r w:rsidRPr="00073D41">
        <w:rPr>
          <w:rFonts w:cstheme="minorHAnsi"/>
          <w:sz w:val="18"/>
          <w:szCs w:val="20"/>
          <w:lang w:val="ro-RO"/>
        </w:rPr>
        <w:t>Сегментът на сгради и услуги представлява 40% от общото потребление на енергия в ЕС и около 45% в Румъния съответно - по-специално отопление и много по-малко охлаждане. На ниво ЕС жилищното отопление представлява 78% от консумацията на енергия, докато охлаждането представлява само около 1%. До 2050 г. се смята, че производството на студ в Европа ще нарасне драстично като дял от общата консумация на отопление/охлаждане.</w:t>
      </w:r>
    </w:p>
    <w:p w:rsidR="005C43F7" w:rsidRPr="00073D41" w:rsidRDefault="005C43F7" w:rsidP="00C43C61">
      <w:pPr>
        <w:spacing w:after="0" w:line="240" w:lineRule="auto"/>
        <w:jc w:val="both"/>
        <w:rPr>
          <w:rFonts w:cstheme="minorHAnsi"/>
          <w:sz w:val="18"/>
          <w:szCs w:val="20"/>
          <w:lang w:val="bg-BG"/>
        </w:rPr>
      </w:pPr>
    </w:p>
    <w:p w:rsidR="005C43F7" w:rsidRPr="00073D41" w:rsidRDefault="005C43F7" w:rsidP="00C43C61">
      <w:pPr>
        <w:spacing w:after="0" w:line="240" w:lineRule="auto"/>
        <w:jc w:val="both"/>
        <w:rPr>
          <w:rFonts w:cstheme="minorHAnsi"/>
          <w:sz w:val="18"/>
          <w:szCs w:val="20"/>
          <w:lang w:val="bg-BG"/>
        </w:rPr>
      </w:pPr>
      <w:r w:rsidRPr="00073D41">
        <w:rPr>
          <w:rFonts w:cstheme="minorHAnsi"/>
          <w:sz w:val="18"/>
          <w:szCs w:val="20"/>
          <w:lang w:val="ro-RO"/>
        </w:rPr>
        <w:t>Търсенето на топлинна енергия е съсредоточено в индустриалния, жилищния и обслужващия сектор. В жилищния сектор основните фактори са атмосферната температура и нивото на топлинен комфорт на жилищата - което от своя страна зависи от покупателната способност на населението, но и от културните фактори. Друг фактор се дава от стандартите за топлоизолация на сградите.</w:t>
      </w:r>
    </w:p>
    <w:p w:rsidR="005C43F7" w:rsidRPr="00073D41" w:rsidRDefault="005C43F7" w:rsidP="00C43C61">
      <w:pPr>
        <w:spacing w:after="0" w:line="240" w:lineRule="auto"/>
        <w:jc w:val="both"/>
        <w:rPr>
          <w:rFonts w:cstheme="minorHAnsi"/>
          <w:sz w:val="18"/>
          <w:szCs w:val="20"/>
          <w:lang w:val="bg-BG"/>
        </w:rPr>
      </w:pPr>
    </w:p>
    <w:p w:rsidR="00C43C61" w:rsidRPr="00073D41" w:rsidRDefault="005C43F7" w:rsidP="00C43C61">
      <w:pPr>
        <w:spacing w:after="0" w:line="240" w:lineRule="auto"/>
        <w:jc w:val="both"/>
        <w:rPr>
          <w:rFonts w:cstheme="minorHAnsi"/>
          <w:sz w:val="18"/>
          <w:szCs w:val="20"/>
          <w:lang w:val="bg-BG"/>
        </w:rPr>
      </w:pPr>
      <w:r w:rsidRPr="00073D41">
        <w:rPr>
          <w:rFonts w:cstheme="minorHAnsi"/>
          <w:sz w:val="18"/>
          <w:szCs w:val="20"/>
          <w:lang w:val="ro-RO"/>
        </w:rPr>
        <w:t>В резултат на драматичното преструктуриране на румънската промишленост от 1992 г. до 2005 г., търсенето на топлинна енергия в индустрията беше значително намалено.</w:t>
      </w:r>
    </w:p>
    <w:p w:rsidR="005C43F7" w:rsidRPr="00073D41" w:rsidRDefault="005C43F7" w:rsidP="00C43C61">
      <w:pPr>
        <w:spacing w:after="0" w:line="240" w:lineRule="auto"/>
        <w:jc w:val="both"/>
        <w:rPr>
          <w:rFonts w:cstheme="minorHAnsi"/>
          <w:sz w:val="18"/>
          <w:szCs w:val="20"/>
          <w:lang w:val="bg-BG"/>
        </w:rPr>
      </w:pPr>
      <w:r w:rsidRPr="00073D41">
        <w:rPr>
          <w:rFonts w:cstheme="minorHAnsi"/>
          <w:sz w:val="18"/>
          <w:szCs w:val="20"/>
          <w:lang w:val="bg-BG"/>
        </w:rPr>
        <w:t>В момента Румъния има общо около 8,5 милиона домове, от които приблизително 7,5 милиона са обитавани. От тях около  4,2 милиона са индивидуални жилища и около 2,7 милиона жилища са апартаменти, разположени в жилищни блокове (етажна собственост). Само 5% от апартаментите са енергийно модернизирани чрез топлоизолация. Тъй като търговията с дървен материал е по-добре регулирана и цените на топлината и горивата се либерализират, разходите за отопление ще се увеличават, насърчавайки инвестициите в термична рехабилитация на жилища.</w:t>
      </w:r>
    </w:p>
    <w:p w:rsidR="00C43C61" w:rsidRPr="00073D41" w:rsidRDefault="00C43C61" w:rsidP="00C43C61">
      <w:pPr>
        <w:spacing w:after="0" w:line="240" w:lineRule="auto"/>
        <w:jc w:val="both"/>
        <w:rPr>
          <w:rFonts w:cstheme="minorHAnsi"/>
          <w:sz w:val="18"/>
          <w:szCs w:val="20"/>
          <w:lang w:val="ro-RO"/>
        </w:rPr>
      </w:pPr>
    </w:p>
    <w:p w:rsidR="00C43C61" w:rsidRPr="00073D41" w:rsidRDefault="005C43F7" w:rsidP="00C43C61">
      <w:pPr>
        <w:spacing w:after="0" w:line="240" w:lineRule="auto"/>
        <w:jc w:val="both"/>
        <w:rPr>
          <w:rFonts w:cstheme="minorHAnsi"/>
          <w:sz w:val="18"/>
          <w:szCs w:val="20"/>
          <w:lang w:val="ro-RO"/>
        </w:rPr>
      </w:pPr>
      <w:r w:rsidRPr="00073D41">
        <w:rPr>
          <w:rFonts w:cstheme="minorHAnsi"/>
          <w:sz w:val="18"/>
          <w:szCs w:val="20"/>
          <w:lang w:val="ro-RO"/>
        </w:rPr>
        <w:t xml:space="preserve">От общия брой жилища, само </w:t>
      </w:r>
      <w:r w:rsidRPr="00073D41">
        <w:rPr>
          <w:rFonts w:cstheme="minorHAnsi"/>
          <w:sz w:val="18"/>
          <w:szCs w:val="20"/>
          <w:lang w:val="bg-BG"/>
        </w:rPr>
        <w:t xml:space="preserve">около </w:t>
      </w:r>
      <w:r w:rsidRPr="00073D41">
        <w:rPr>
          <w:rFonts w:cstheme="minorHAnsi"/>
          <w:sz w:val="18"/>
          <w:szCs w:val="20"/>
          <w:lang w:val="ro-RO"/>
        </w:rPr>
        <w:t>1,2 милиона са свързани със SACET</w:t>
      </w:r>
      <w:r w:rsidRPr="00073D41">
        <w:rPr>
          <w:rFonts w:cstheme="minorHAnsi"/>
          <w:sz w:val="18"/>
          <w:szCs w:val="20"/>
          <w:lang w:val="bg-BG"/>
        </w:rPr>
        <w:t xml:space="preserve"> </w:t>
      </w:r>
      <w:r w:rsidRPr="00073D41">
        <w:rPr>
          <w:rFonts w:cstheme="minorHAnsi"/>
          <w:sz w:val="18"/>
          <w:szCs w:val="20"/>
          <w:lang w:val="ro-RO"/>
        </w:rPr>
        <w:t xml:space="preserve"> (около 600 000 апартамента само в Букурещ). Една трета от домовете в Румъния (почти 2,5 милиона) се отопляват директно с природен газ, използвайки апартаментни инсталации, но и печки с изключително ниска ефективност (най-малко 250 000 домове). Около 3,5 милиона домове (огромното мнозинство в селските райони) използват твърдо гориво - повечето дърва, но също и въглища, изгаряни в печки с много ниска ефективност. Останалите домове се отопляват с течни горива (гориво, дизел или пропан-бутан) или електричество. Над половината от домовете в Румъния са частично отоплени през зимата.</w:t>
      </w:r>
    </w:p>
    <w:p w:rsidR="005C43F7" w:rsidRPr="00073D41" w:rsidRDefault="005C43F7" w:rsidP="00C43C61">
      <w:pPr>
        <w:spacing w:after="0" w:line="240" w:lineRule="auto"/>
        <w:jc w:val="both"/>
        <w:rPr>
          <w:rFonts w:cstheme="minorHAnsi"/>
          <w:sz w:val="18"/>
          <w:szCs w:val="20"/>
          <w:lang w:val="bg-BG"/>
        </w:rPr>
      </w:pPr>
      <w:r w:rsidRPr="00073D41">
        <w:rPr>
          <w:rFonts w:cstheme="minorHAnsi"/>
          <w:sz w:val="18"/>
          <w:szCs w:val="20"/>
          <w:lang w:val="ro-RO"/>
        </w:rPr>
        <w:t>Достъпът до европейските фондове (Директивата за енергийна ефективност, Директивата за енергийните характеристики на сградите, Директивата за ВЕИ) трябва да бъде засилен. Елиминирането на топлинните загуби от сградите ще допринесе значително за намаляване на сметката за отопление, което ще доведе до намаляване на нуждата от средства, отпуснати за жилищни добавки.</w:t>
      </w:r>
    </w:p>
    <w:p w:rsidR="00C43C61" w:rsidRPr="00073D41" w:rsidRDefault="00C43C61" w:rsidP="00F711E9">
      <w:pPr>
        <w:pStyle w:val="Heading3"/>
        <w:rPr>
          <w:lang w:val="bg-BG"/>
        </w:rPr>
      </w:pPr>
      <w:bookmarkStart w:id="25" w:name="_Toc528913754"/>
      <w:r w:rsidRPr="00073D41">
        <w:rPr>
          <w:lang w:val="ro-RO"/>
        </w:rPr>
        <w:t>IV.4.6.</w:t>
      </w:r>
      <w:r w:rsidRPr="00073D41">
        <w:rPr>
          <w:lang w:val="ro-RO"/>
        </w:rPr>
        <w:tab/>
      </w:r>
      <w:r w:rsidR="005C43F7" w:rsidRPr="00073D41">
        <w:rPr>
          <w:lang w:val="ro-RO"/>
        </w:rPr>
        <w:t>Топлинна енергия и когенерация</w:t>
      </w:r>
      <w:bookmarkEnd w:id="25"/>
    </w:p>
    <w:p w:rsidR="00C43C61" w:rsidRPr="00073D41" w:rsidRDefault="00C43C61" w:rsidP="00C43C61">
      <w:pPr>
        <w:spacing w:after="0" w:line="240" w:lineRule="auto"/>
        <w:jc w:val="both"/>
        <w:rPr>
          <w:rFonts w:cstheme="minorHAnsi"/>
          <w:sz w:val="20"/>
          <w:szCs w:val="20"/>
          <w:lang w:val="ro-RO"/>
        </w:rPr>
      </w:pPr>
    </w:p>
    <w:p w:rsidR="005C43F7" w:rsidRPr="00073D41" w:rsidRDefault="005C43F7" w:rsidP="00C43C61">
      <w:pPr>
        <w:spacing w:after="0" w:line="240" w:lineRule="auto"/>
        <w:jc w:val="both"/>
        <w:rPr>
          <w:rFonts w:cstheme="minorHAnsi"/>
          <w:sz w:val="18"/>
          <w:szCs w:val="20"/>
          <w:lang w:val="bg-BG"/>
        </w:rPr>
      </w:pPr>
      <w:r w:rsidRPr="00073D41">
        <w:rPr>
          <w:rFonts w:cstheme="minorHAnsi"/>
          <w:sz w:val="18"/>
          <w:szCs w:val="20"/>
          <w:lang w:val="ro-RO"/>
        </w:rPr>
        <w:t>Преди 1989 г. решението за централизирано снабдяване с топлинна енергия (SACET</w:t>
      </w:r>
      <w:r w:rsidRPr="00073D41">
        <w:rPr>
          <w:rFonts w:cstheme="minorHAnsi"/>
          <w:sz w:val="18"/>
          <w:szCs w:val="20"/>
          <w:lang w:val="bg-BG"/>
        </w:rPr>
        <w:t>-и</w:t>
      </w:r>
      <w:r w:rsidRPr="00073D41">
        <w:rPr>
          <w:rFonts w:cstheme="minorHAnsi"/>
          <w:sz w:val="18"/>
          <w:szCs w:val="20"/>
          <w:lang w:val="ro-RO"/>
        </w:rPr>
        <w:t>) на градските райони на практика беше генерализирано в Румъния. През този период са изградени над 60 такива системи, като повечето от тях също са инсталирани когенерационни енергийни единици.</w:t>
      </w:r>
    </w:p>
    <w:p w:rsidR="005C43F7" w:rsidRPr="00073D41" w:rsidRDefault="005C43F7" w:rsidP="00C43C61">
      <w:pPr>
        <w:spacing w:after="0" w:line="240" w:lineRule="auto"/>
        <w:jc w:val="both"/>
        <w:rPr>
          <w:rFonts w:cstheme="minorHAnsi"/>
          <w:sz w:val="18"/>
          <w:szCs w:val="20"/>
          <w:lang w:val="bg-BG"/>
        </w:rPr>
      </w:pPr>
    </w:p>
    <w:p w:rsidR="00B90F2E" w:rsidRPr="00073D41" w:rsidRDefault="005C43F7" w:rsidP="00C43C61">
      <w:pPr>
        <w:spacing w:after="0" w:line="240" w:lineRule="auto"/>
        <w:jc w:val="both"/>
        <w:rPr>
          <w:rFonts w:cstheme="minorHAnsi"/>
          <w:sz w:val="18"/>
          <w:szCs w:val="20"/>
          <w:lang w:val="ro-RO"/>
        </w:rPr>
      </w:pPr>
      <w:r w:rsidRPr="00073D41">
        <w:rPr>
          <w:rFonts w:cstheme="minorHAnsi"/>
          <w:sz w:val="18"/>
          <w:szCs w:val="20"/>
          <w:lang w:val="ro-RO"/>
        </w:rPr>
        <w:t>След 1989 г., след преструктурирането и дори изчезването на румънската промишленост, търсенето на топлинна енергия, свърз</w:t>
      </w:r>
      <w:r w:rsidR="006A531B" w:rsidRPr="00073D41">
        <w:rPr>
          <w:rFonts w:cstheme="minorHAnsi"/>
          <w:sz w:val="18"/>
          <w:szCs w:val="20"/>
          <w:lang w:val="ro-RO"/>
        </w:rPr>
        <w:t>ана с тези SACET</w:t>
      </w:r>
      <w:r w:rsidR="006A531B" w:rsidRPr="00073D41">
        <w:rPr>
          <w:rFonts w:cstheme="minorHAnsi"/>
          <w:sz w:val="18"/>
          <w:szCs w:val="20"/>
          <w:lang w:val="bg-BG"/>
        </w:rPr>
        <w:t>-и</w:t>
      </w:r>
      <w:r w:rsidRPr="00073D41">
        <w:rPr>
          <w:rFonts w:cstheme="minorHAnsi"/>
          <w:sz w:val="18"/>
          <w:szCs w:val="20"/>
          <w:lang w:val="ro-RO"/>
        </w:rPr>
        <w:t>, намаляваше с година на година и те стават все по-икономически неефективни.</w:t>
      </w:r>
    </w:p>
    <w:p w:rsidR="00307D34" w:rsidRPr="00073D41" w:rsidRDefault="00307D34" w:rsidP="00C43C61">
      <w:pPr>
        <w:spacing w:after="0" w:line="240" w:lineRule="auto"/>
        <w:jc w:val="both"/>
        <w:rPr>
          <w:rFonts w:cstheme="minorHAnsi"/>
          <w:sz w:val="18"/>
          <w:szCs w:val="20"/>
          <w:lang w:val="ro-RO"/>
        </w:rPr>
      </w:pPr>
    </w:p>
    <w:p w:rsidR="006A531B" w:rsidRPr="00073D41" w:rsidRDefault="006A531B" w:rsidP="00C43C61">
      <w:pPr>
        <w:spacing w:after="0" w:line="240" w:lineRule="auto"/>
        <w:jc w:val="both"/>
        <w:rPr>
          <w:rFonts w:cstheme="minorHAnsi"/>
          <w:sz w:val="18"/>
          <w:szCs w:val="20"/>
          <w:lang w:val="bg-BG"/>
        </w:rPr>
      </w:pPr>
      <w:r w:rsidRPr="00073D41">
        <w:rPr>
          <w:rFonts w:cstheme="minorHAnsi"/>
          <w:sz w:val="18"/>
          <w:szCs w:val="20"/>
          <w:lang w:val="ro-RO"/>
        </w:rPr>
        <w:t>През последните години голяма част от производствените мощности за комбинирано производство на SACET са изтеглени от експлоатация и дори изведени от експлоатация поради финансовата невъзможност за инвестиции в околната среда, но в някои случаи и поради конструктивното несъответствие на тези групи (проектирани в особено за промишлена когенерация) с настоящите изисквания на пазара на топлинна енергия.</w:t>
      </w:r>
    </w:p>
    <w:p w:rsidR="006A531B" w:rsidRPr="00073D41" w:rsidRDefault="006A531B" w:rsidP="00C43C61">
      <w:pPr>
        <w:spacing w:after="0" w:line="240" w:lineRule="auto"/>
        <w:jc w:val="both"/>
        <w:rPr>
          <w:rFonts w:cstheme="minorHAnsi"/>
          <w:sz w:val="18"/>
          <w:szCs w:val="20"/>
          <w:lang w:val="bg-BG"/>
        </w:rPr>
      </w:pPr>
    </w:p>
    <w:p w:rsidR="006A531B" w:rsidRPr="00073D41" w:rsidRDefault="006A531B" w:rsidP="006A531B">
      <w:pPr>
        <w:spacing w:after="0" w:line="240" w:lineRule="auto"/>
        <w:jc w:val="both"/>
        <w:rPr>
          <w:rFonts w:cstheme="minorHAnsi"/>
          <w:sz w:val="18"/>
          <w:szCs w:val="20"/>
          <w:lang w:val="ro-RO"/>
        </w:rPr>
      </w:pPr>
      <w:r w:rsidRPr="00073D41">
        <w:rPr>
          <w:rFonts w:cstheme="minorHAnsi"/>
          <w:sz w:val="18"/>
          <w:szCs w:val="20"/>
          <w:lang w:val="ro-RO"/>
        </w:rPr>
        <w:t>Поради тези причини общинските отоплителни системи (SACET) са изправени пред масови прекъсвания на потребителите през последните 20 години, избирайки индивидуални решения за отопление.</w:t>
      </w:r>
    </w:p>
    <w:p w:rsidR="006A531B" w:rsidRPr="00073D41" w:rsidRDefault="006A531B" w:rsidP="006A531B">
      <w:pPr>
        <w:spacing w:after="0" w:line="240" w:lineRule="auto"/>
        <w:jc w:val="both"/>
        <w:rPr>
          <w:rFonts w:cstheme="minorHAnsi"/>
          <w:sz w:val="18"/>
          <w:szCs w:val="20"/>
          <w:lang w:val="bg-BG"/>
        </w:rPr>
      </w:pPr>
    </w:p>
    <w:p w:rsidR="006A531B" w:rsidRPr="00073D41" w:rsidRDefault="006A531B" w:rsidP="006A531B">
      <w:pPr>
        <w:spacing w:after="0" w:line="240" w:lineRule="auto"/>
        <w:jc w:val="both"/>
        <w:rPr>
          <w:rFonts w:cstheme="minorHAnsi"/>
          <w:sz w:val="18"/>
          <w:szCs w:val="20"/>
          <w:lang w:val="bg-BG"/>
        </w:rPr>
      </w:pPr>
      <w:r w:rsidRPr="00073D41">
        <w:rPr>
          <w:rFonts w:cstheme="minorHAnsi"/>
          <w:sz w:val="18"/>
          <w:szCs w:val="20"/>
          <w:lang w:val="ro-RO"/>
        </w:rPr>
        <w:t>Стратегията на ЕС за отопление и охлаждане (IR) насърчава създаването на когенерационни и тригенерационни единици (електричество, отопление и охлаждане). Поради тази причина се насърчава разпределеното производство, доколкото е икономически възможно.</w:t>
      </w:r>
    </w:p>
    <w:p w:rsidR="006A531B" w:rsidRPr="00073D41" w:rsidRDefault="006A531B" w:rsidP="006A531B">
      <w:pPr>
        <w:spacing w:after="0" w:line="240" w:lineRule="auto"/>
        <w:jc w:val="both"/>
        <w:rPr>
          <w:rFonts w:cstheme="minorHAnsi"/>
          <w:sz w:val="18"/>
          <w:szCs w:val="20"/>
          <w:lang w:val="bg-BG"/>
        </w:rPr>
      </w:pPr>
    </w:p>
    <w:p w:rsidR="00C43C61" w:rsidRPr="00073D41" w:rsidRDefault="00B90F2E" w:rsidP="006A531B">
      <w:pPr>
        <w:spacing w:after="0" w:line="240" w:lineRule="auto"/>
        <w:jc w:val="both"/>
        <w:rPr>
          <w:rFonts w:cstheme="minorHAnsi"/>
          <w:sz w:val="18"/>
          <w:szCs w:val="20"/>
          <w:lang w:val="ro-RO"/>
        </w:rPr>
      </w:pPr>
      <w:r w:rsidRPr="00073D41">
        <w:rPr>
          <w:rFonts w:cstheme="minorHAnsi"/>
          <w:sz w:val="18"/>
          <w:szCs w:val="20"/>
          <w:lang w:val="ro-RO"/>
        </w:rPr>
        <w:cr/>
      </w:r>
    </w:p>
    <w:p w:rsidR="00A56A1A" w:rsidRPr="00073D41" w:rsidRDefault="00A56A1A" w:rsidP="00C43C61">
      <w:pPr>
        <w:spacing w:after="0" w:line="240" w:lineRule="auto"/>
        <w:jc w:val="both"/>
        <w:rPr>
          <w:rFonts w:cstheme="minorHAnsi"/>
          <w:sz w:val="18"/>
          <w:szCs w:val="20"/>
          <w:lang w:val="ro-RO"/>
        </w:rPr>
      </w:pPr>
    </w:p>
    <w:p w:rsidR="00AD75D3" w:rsidRPr="00073D41" w:rsidRDefault="00A56A1A" w:rsidP="00A56A1A">
      <w:pPr>
        <w:pStyle w:val="Heading3"/>
        <w:spacing w:before="0" w:line="240" w:lineRule="auto"/>
        <w:rPr>
          <w:lang w:val="ro-RO"/>
        </w:rPr>
      </w:pPr>
      <w:bookmarkStart w:id="26" w:name="_Toc528913755"/>
      <w:r w:rsidRPr="00073D41">
        <w:rPr>
          <w:lang w:val="ro-RO"/>
        </w:rPr>
        <w:t>IV.4.7.</w:t>
      </w:r>
      <w:r w:rsidRPr="00073D41">
        <w:rPr>
          <w:lang w:val="ro-RO"/>
        </w:rPr>
        <w:tab/>
      </w:r>
      <w:r w:rsidR="006A531B" w:rsidRPr="00073D41">
        <w:rPr>
          <w:lang w:val="ro-RO"/>
        </w:rPr>
        <w:t>Регионалните шампиони на румънската енергийна област</w:t>
      </w:r>
      <w:r w:rsidR="006A531B" w:rsidRPr="00073D41">
        <w:rPr>
          <w:lang w:val="bg-BG"/>
        </w:rPr>
        <w:t xml:space="preserve"> </w:t>
      </w:r>
      <w:bookmarkEnd w:id="26"/>
    </w:p>
    <w:p w:rsidR="00A56A1A" w:rsidRPr="00073D41" w:rsidRDefault="00A56A1A" w:rsidP="00A56A1A">
      <w:pPr>
        <w:spacing w:after="0" w:line="240" w:lineRule="auto"/>
        <w:rPr>
          <w:lang w:val="ro-RO"/>
        </w:rPr>
      </w:pPr>
    </w:p>
    <w:p w:rsidR="00680524" w:rsidRPr="00073D41" w:rsidRDefault="00926B8E" w:rsidP="00484871">
      <w:pPr>
        <w:spacing w:after="0" w:line="240" w:lineRule="auto"/>
        <w:jc w:val="both"/>
        <w:rPr>
          <w:sz w:val="18"/>
          <w:lang w:val="ro-RO"/>
        </w:rPr>
      </w:pPr>
      <w:r w:rsidRPr="00073D41">
        <w:rPr>
          <w:sz w:val="18"/>
          <w:lang w:val="ro-RO"/>
        </w:rPr>
        <w:t xml:space="preserve">Румъния има балансиран и разнообразен енергиен микс. Тази реалност се илюстрира и от представянето на основните компании, произвеждащи енергия, всяка съсредоточена върху използването на вид първичен енергиен ресурс, както и операторите на транспорт на електричество и природен газ. </w:t>
      </w:r>
    </w:p>
    <w:p w:rsidR="00926B8E" w:rsidRPr="00073D41" w:rsidRDefault="00926B8E" w:rsidP="00BB77C7">
      <w:pPr>
        <w:pBdr>
          <w:top w:val="single" w:sz="4" w:space="1" w:color="auto"/>
          <w:left w:val="single" w:sz="4" w:space="4" w:color="auto"/>
          <w:bottom w:val="single" w:sz="4" w:space="1" w:color="auto"/>
          <w:right w:val="single" w:sz="4" w:space="4" w:color="auto"/>
        </w:pBdr>
        <w:spacing w:after="0" w:line="240" w:lineRule="auto"/>
        <w:jc w:val="both"/>
        <w:rPr>
          <w:b/>
          <w:sz w:val="18"/>
          <w:lang w:val="bg-BG"/>
        </w:rPr>
      </w:pPr>
      <w:r w:rsidRPr="00073D41">
        <w:rPr>
          <w:b/>
          <w:sz w:val="18"/>
          <w:lang w:val="ro-RO"/>
        </w:rPr>
        <w:t>Големите компании, в които държавата е мажоритарен акционер, представляват основата на Националната енергийна система. Като вземат предвид географското и стратегическото положение на Румъния, както и визията за развитие на енергийния сектор, тези компании имат потенциала да станат истински регионални шампиони.</w:t>
      </w:r>
    </w:p>
    <w:p w:rsidR="00926B8E" w:rsidRPr="00073D41" w:rsidRDefault="00926B8E" w:rsidP="00BB77C7">
      <w:pPr>
        <w:pBdr>
          <w:top w:val="single" w:sz="4" w:space="1" w:color="auto"/>
          <w:left w:val="single" w:sz="4" w:space="4" w:color="auto"/>
          <w:bottom w:val="single" w:sz="4" w:space="1" w:color="auto"/>
          <w:right w:val="single" w:sz="4" w:space="4" w:color="auto"/>
        </w:pBdr>
        <w:spacing w:after="0" w:line="240" w:lineRule="auto"/>
        <w:jc w:val="both"/>
        <w:rPr>
          <w:b/>
          <w:sz w:val="18"/>
          <w:lang w:val="bg-BG"/>
        </w:rPr>
      </w:pPr>
    </w:p>
    <w:p w:rsidR="006D2777" w:rsidRPr="00073D41" w:rsidRDefault="006D2777" w:rsidP="00484871">
      <w:pPr>
        <w:spacing w:after="0" w:line="240" w:lineRule="auto"/>
        <w:jc w:val="both"/>
        <w:rPr>
          <w:sz w:val="18"/>
          <w:lang w:val="ro-RO"/>
        </w:rPr>
      </w:pPr>
    </w:p>
    <w:p w:rsidR="00926B8E" w:rsidRPr="00073D41" w:rsidRDefault="00926B8E" w:rsidP="00484871">
      <w:pPr>
        <w:spacing w:after="0" w:line="240" w:lineRule="auto"/>
        <w:jc w:val="both"/>
        <w:rPr>
          <w:sz w:val="18"/>
          <w:lang w:val="bg-BG"/>
        </w:rPr>
      </w:pPr>
      <w:r w:rsidRPr="00073D41">
        <w:rPr>
          <w:sz w:val="18"/>
          <w:lang w:val="ro-RO"/>
        </w:rPr>
        <w:t>Приносът на тези регионални шампиони за енергийната сигурност на региона беше ясен през последните години, когато енергийните системи на страните от тази част на Европа бяха засегнати от екстремните метеорологични условия. Размерът на тези компании, съответно произведената, доставената и транспортираната енергия, гарантира доброто функциониране на Националната енергийна система, но и на енергийните системи в съседните страни. Статутът на Румъния като доставчик на енергийна сигурност в региона се поддържа до голяма степен чрез дейността на тези компании.</w:t>
      </w:r>
    </w:p>
    <w:p w:rsidR="00926B8E" w:rsidRPr="00073D41" w:rsidRDefault="00926B8E" w:rsidP="00484871">
      <w:pPr>
        <w:spacing w:after="0" w:line="240" w:lineRule="auto"/>
        <w:jc w:val="both"/>
        <w:rPr>
          <w:sz w:val="18"/>
          <w:lang w:val="bg-BG"/>
        </w:rPr>
      </w:pPr>
    </w:p>
    <w:p w:rsidR="00926B8E" w:rsidRPr="00073D41" w:rsidRDefault="00926B8E" w:rsidP="00484871">
      <w:pPr>
        <w:spacing w:after="0" w:line="240" w:lineRule="auto"/>
        <w:jc w:val="both"/>
        <w:rPr>
          <w:sz w:val="18"/>
          <w:lang w:val="bg-BG"/>
        </w:rPr>
      </w:pPr>
      <w:r w:rsidRPr="00073D41">
        <w:rPr>
          <w:sz w:val="18"/>
          <w:lang w:val="bg-BG"/>
        </w:rPr>
        <w:t>Всичките шест компании имат амбициозни планове за развитие - или говорим за нови инвестиционни цели, или говорим за обновяване и модернизиране на някои от целите в експлоатация. А развитието не е ограничено до територията на Румъния; на 28 март 2018 г. EUROTRANSGAZ, създаден и собственост на TRANSGAZ Румъния в Република Молдова, подписа договора за покупко-продажба на държавното предприятие Vestmoldtransgaz в съседната държава.</w:t>
      </w:r>
    </w:p>
    <w:p w:rsidR="00F804DD" w:rsidRPr="00073D41" w:rsidRDefault="00F804DD" w:rsidP="00484871">
      <w:pPr>
        <w:spacing w:after="0" w:line="240" w:lineRule="auto"/>
        <w:jc w:val="both"/>
        <w:rPr>
          <w:sz w:val="18"/>
          <w:lang w:val="ro-RO"/>
        </w:rPr>
      </w:pPr>
    </w:p>
    <w:p w:rsidR="00F804DD" w:rsidRPr="00073D41" w:rsidRDefault="00926B8E" w:rsidP="00484871">
      <w:pPr>
        <w:spacing w:after="0" w:line="240" w:lineRule="auto"/>
        <w:jc w:val="both"/>
        <w:rPr>
          <w:sz w:val="18"/>
          <w:lang w:val="bg-BG"/>
        </w:rPr>
      </w:pPr>
      <w:r w:rsidRPr="00073D41">
        <w:rPr>
          <w:sz w:val="18"/>
          <w:lang w:val="ro-RO"/>
        </w:rPr>
        <w:t>Енергийната стратегия установява насоките за развитие на енергийното поле; Развитието на компаниите е естествено следствие от разрастването на полето, както от гледна точка на балансирания микс от ресурси, от които Румъния се възползва, така и от размера на тези регионални шампиони от всички гледни точки: енергийна, икономическа, финансова или социална.</w:t>
      </w:r>
    </w:p>
    <w:p w:rsidR="00926B8E" w:rsidRPr="00073D41" w:rsidRDefault="00926B8E" w:rsidP="00484871">
      <w:pPr>
        <w:spacing w:after="0" w:line="240" w:lineRule="auto"/>
        <w:jc w:val="both"/>
        <w:rPr>
          <w:sz w:val="18"/>
          <w:lang w:val="bg-BG"/>
        </w:rPr>
      </w:pPr>
    </w:p>
    <w:p w:rsidR="00484871" w:rsidRPr="00073D41" w:rsidRDefault="00484871" w:rsidP="00484871">
      <w:pPr>
        <w:spacing w:after="0" w:line="240" w:lineRule="auto"/>
        <w:jc w:val="both"/>
        <w:rPr>
          <w:sz w:val="18"/>
          <w:lang w:val="ro-RO"/>
        </w:rPr>
      </w:pPr>
    </w:p>
    <w:p w:rsidR="00484871" w:rsidRPr="00073D41" w:rsidRDefault="00C04B59" w:rsidP="00484871">
      <w:pPr>
        <w:spacing w:after="0" w:line="240" w:lineRule="auto"/>
        <w:jc w:val="both"/>
        <w:rPr>
          <w:b/>
          <w:sz w:val="18"/>
          <w:lang w:val="ro-RO"/>
        </w:rPr>
      </w:pPr>
      <w:r w:rsidRPr="00073D41">
        <w:rPr>
          <w:b/>
          <w:sz w:val="18"/>
          <w:lang w:val="ro-RO"/>
        </w:rPr>
        <w:t>SPEEH HIDROELECTRICA SA</w:t>
      </w:r>
    </w:p>
    <w:p w:rsidR="00484871" w:rsidRPr="00073D41" w:rsidRDefault="00484871" w:rsidP="00484871">
      <w:pPr>
        <w:spacing w:after="0" w:line="240" w:lineRule="auto"/>
        <w:jc w:val="both"/>
        <w:rPr>
          <w:b/>
          <w:sz w:val="18"/>
          <w:lang w:val="ro-RO"/>
        </w:rPr>
      </w:pPr>
    </w:p>
    <w:p w:rsidR="00926B8E" w:rsidRPr="00073D41" w:rsidRDefault="00926B8E" w:rsidP="00484871">
      <w:pPr>
        <w:spacing w:after="0" w:line="240" w:lineRule="auto"/>
        <w:jc w:val="both"/>
        <w:rPr>
          <w:sz w:val="18"/>
          <w:lang w:val="bg-BG"/>
        </w:rPr>
      </w:pPr>
      <w:r w:rsidRPr="00073D41">
        <w:rPr>
          <w:sz w:val="18"/>
          <w:lang w:val="ro-RO"/>
        </w:rPr>
        <w:t xml:space="preserve">Hidroelectrica управлява 208 водноелектрически централи </w:t>
      </w:r>
      <w:r w:rsidR="00EF6A11" w:rsidRPr="00073D41">
        <w:rPr>
          <w:sz w:val="18"/>
          <w:lang w:val="ro-RO"/>
        </w:rPr>
        <w:t>с обща инсталирана мощност от 6</w:t>
      </w:r>
      <w:r w:rsidR="00EF6A11" w:rsidRPr="00073D41">
        <w:rPr>
          <w:sz w:val="18"/>
          <w:lang w:val="bg-BG"/>
        </w:rPr>
        <w:t>.</w:t>
      </w:r>
      <w:r w:rsidRPr="00073D41">
        <w:rPr>
          <w:sz w:val="18"/>
          <w:lang w:val="ro-RO"/>
        </w:rPr>
        <w:t>444 MW. През 2017 г. компанията произведе над 14TWh, регистрирайки нетна печалба от 1</w:t>
      </w:r>
      <w:r w:rsidR="00EF6A11" w:rsidRPr="00073D41">
        <w:rPr>
          <w:sz w:val="18"/>
          <w:lang w:val="bg-BG"/>
        </w:rPr>
        <w:t>.</w:t>
      </w:r>
      <w:r w:rsidRPr="00073D41">
        <w:rPr>
          <w:sz w:val="18"/>
          <w:lang w:val="ro-RO"/>
        </w:rPr>
        <w:t>360 милиона леи. Hidroelectrica е лидер в производството на електроенергия и основен доставчик на системни технологични услуги в Румъния.</w:t>
      </w:r>
    </w:p>
    <w:p w:rsidR="00926B8E" w:rsidRPr="00073D41" w:rsidRDefault="00926B8E" w:rsidP="00484871">
      <w:pPr>
        <w:spacing w:after="0" w:line="240" w:lineRule="auto"/>
        <w:jc w:val="both"/>
        <w:rPr>
          <w:sz w:val="18"/>
          <w:lang w:val="bg-BG"/>
        </w:rPr>
      </w:pPr>
    </w:p>
    <w:p w:rsidR="00484871" w:rsidRPr="00073D41" w:rsidRDefault="00EF6A11" w:rsidP="00484871">
      <w:pPr>
        <w:spacing w:after="0" w:line="240" w:lineRule="auto"/>
        <w:jc w:val="both"/>
        <w:rPr>
          <w:sz w:val="18"/>
          <w:lang w:val="ro-RO"/>
        </w:rPr>
      </w:pPr>
      <w:r w:rsidRPr="00073D41">
        <w:rPr>
          <w:sz w:val="18"/>
          <w:lang w:val="ro-RO"/>
        </w:rPr>
        <w:t xml:space="preserve">SPEEH Hidroelectrica SA е собственост на румънската държава, чрез Министерството на енергетиката (80,06% от акциите) и </w:t>
      </w:r>
      <w:r w:rsidRPr="00073D41">
        <w:rPr>
          <w:sz w:val="18"/>
          <w:lang w:val="bg-BG"/>
        </w:rPr>
        <w:t xml:space="preserve">на </w:t>
      </w:r>
      <w:r w:rsidRPr="00073D41">
        <w:rPr>
          <w:sz w:val="18"/>
          <w:lang w:val="ro-RO"/>
        </w:rPr>
        <w:t>Fondul Proprietatea</w:t>
      </w:r>
      <w:r w:rsidRPr="00073D41">
        <w:rPr>
          <w:sz w:val="18"/>
          <w:lang w:val="bg-BG"/>
        </w:rPr>
        <w:t xml:space="preserve">/Фонд Собственост </w:t>
      </w:r>
      <w:r w:rsidRPr="00073D41">
        <w:rPr>
          <w:sz w:val="18"/>
          <w:lang w:val="ro-RO"/>
        </w:rPr>
        <w:t>(19,94% от акциите) и се готви за включване в борсата.</w:t>
      </w:r>
    </w:p>
    <w:p w:rsidR="00EF6A11" w:rsidRPr="00073D41" w:rsidRDefault="00EF6A11" w:rsidP="00484871">
      <w:pPr>
        <w:spacing w:after="0" w:line="240" w:lineRule="auto"/>
        <w:jc w:val="both"/>
        <w:rPr>
          <w:sz w:val="18"/>
          <w:lang w:val="bg-BG"/>
        </w:rPr>
      </w:pPr>
      <w:r w:rsidRPr="00073D41">
        <w:rPr>
          <w:sz w:val="18"/>
          <w:lang w:val="ro-RO"/>
        </w:rPr>
        <w:t>В края на 2017 г. Hidroelectrica SA има 3297 служители.</w:t>
      </w:r>
    </w:p>
    <w:p w:rsidR="00EF6A11" w:rsidRPr="00073D41" w:rsidRDefault="00EF6A11" w:rsidP="00484871">
      <w:pPr>
        <w:spacing w:after="0" w:line="240" w:lineRule="auto"/>
        <w:jc w:val="both"/>
        <w:rPr>
          <w:sz w:val="18"/>
          <w:lang w:val="bg-BG"/>
        </w:rPr>
      </w:pPr>
    </w:p>
    <w:p w:rsidR="00EF34FA" w:rsidRPr="00E076FA" w:rsidRDefault="00C04B59" w:rsidP="008C0807">
      <w:pPr>
        <w:shd w:val="clear" w:color="auto" w:fill="FFFFFF"/>
        <w:spacing w:after="0" w:line="240" w:lineRule="auto"/>
        <w:jc w:val="both"/>
        <w:rPr>
          <w:rFonts w:eastAsia="Times New Roman" w:cstheme="minorHAnsi"/>
          <w:b/>
          <w:sz w:val="18"/>
          <w:szCs w:val="20"/>
          <w:lang w:val="bg-BG"/>
        </w:rPr>
      </w:pPr>
      <w:r w:rsidRPr="00073D41">
        <w:rPr>
          <w:rFonts w:eastAsia="Times New Roman" w:cstheme="minorHAnsi"/>
          <w:b/>
          <w:sz w:val="18"/>
          <w:szCs w:val="20"/>
        </w:rPr>
        <w:t>SN</w:t>
      </w:r>
      <w:r w:rsidRPr="00E076FA">
        <w:rPr>
          <w:rFonts w:eastAsia="Times New Roman" w:cstheme="minorHAnsi"/>
          <w:b/>
          <w:sz w:val="18"/>
          <w:szCs w:val="20"/>
          <w:lang w:val="bg-BG"/>
        </w:rPr>
        <w:t xml:space="preserve"> </w:t>
      </w:r>
      <w:r w:rsidRPr="00073D41">
        <w:rPr>
          <w:rFonts w:eastAsia="Times New Roman" w:cstheme="minorHAnsi"/>
          <w:b/>
          <w:sz w:val="18"/>
          <w:szCs w:val="20"/>
        </w:rPr>
        <w:t>NUCLEARELECTRICA</w:t>
      </w:r>
      <w:r w:rsidRPr="00E076FA">
        <w:rPr>
          <w:rFonts w:eastAsia="Times New Roman" w:cstheme="minorHAnsi"/>
          <w:b/>
          <w:sz w:val="18"/>
          <w:szCs w:val="20"/>
          <w:lang w:val="bg-BG"/>
        </w:rPr>
        <w:t xml:space="preserve"> </w:t>
      </w:r>
      <w:r w:rsidRPr="00073D41">
        <w:rPr>
          <w:rFonts w:eastAsia="Times New Roman" w:cstheme="minorHAnsi"/>
          <w:b/>
          <w:sz w:val="18"/>
          <w:szCs w:val="20"/>
        </w:rPr>
        <w:t>SA</w:t>
      </w:r>
      <w:r w:rsidRPr="00E076FA">
        <w:rPr>
          <w:rFonts w:eastAsia="Times New Roman" w:cstheme="minorHAnsi"/>
          <w:b/>
          <w:sz w:val="18"/>
          <w:szCs w:val="20"/>
          <w:lang w:val="bg-BG"/>
        </w:rPr>
        <w:t xml:space="preserve"> </w:t>
      </w:r>
    </w:p>
    <w:p w:rsidR="008C0807" w:rsidRPr="00E076FA" w:rsidRDefault="008C0807" w:rsidP="008C0807">
      <w:pPr>
        <w:shd w:val="clear" w:color="auto" w:fill="FFFFFF"/>
        <w:spacing w:after="0" w:line="240" w:lineRule="auto"/>
        <w:jc w:val="both"/>
        <w:rPr>
          <w:rFonts w:eastAsia="Times New Roman" w:cstheme="minorHAnsi"/>
          <w:b/>
          <w:sz w:val="18"/>
          <w:szCs w:val="20"/>
          <w:lang w:val="bg-BG"/>
        </w:rPr>
      </w:pPr>
    </w:p>
    <w:p w:rsidR="00EF6A11" w:rsidRPr="00073D41" w:rsidRDefault="00EF6A11" w:rsidP="008C0807">
      <w:pPr>
        <w:shd w:val="clear" w:color="auto" w:fill="FFFFFF"/>
        <w:spacing w:after="0" w:line="240" w:lineRule="auto"/>
        <w:jc w:val="both"/>
        <w:rPr>
          <w:rFonts w:eastAsia="Times New Roman" w:cstheme="minorHAnsi"/>
          <w:sz w:val="18"/>
          <w:szCs w:val="20"/>
          <w:lang w:val="bg-BG"/>
        </w:rPr>
      </w:pPr>
      <w:r w:rsidRPr="00073D41">
        <w:rPr>
          <w:rFonts w:eastAsia="Times New Roman" w:cstheme="minorHAnsi"/>
          <w:sz w:val="18"/>
          <w:szCs w:val="20"/>
        </w:rPr>
        <w:t>SN</w:t>
      </w:r>
      <w:r w:rsidRPr="00E076FA">
        <w:rPr>
          <w:rFonts w:eastAsia="Times New Roman" w:cstheme="minorHAnsi"/>
          <w:sz w:val="18"/>
          <w:szCs w:val="20"/>
          <w:lang w:val="bg-BG"/>
        </w:rPr>
        <w:t xml:space="preserve"> </w:t>
      </w:r>
      <w:r w:rsidRPr="00073D41">
        <w:rPr>
          <w:rFonts w:eastAsia="Times New Roman" w:cstheme="minorHAnsi"/>
          <w:sz w:val="18"/>
          <w:szCs w:val="20"/>
        </w:rPr>
        <w:t>Nuclearelectrica</w:t>
      </w:r>
      <w:r w:rsidRPr="00E076FA">
        <w:rPr>
          <w:rFonts w:eastAsia="Times New Roman" w:cstheme="minorHAnsi"/>
          <w:sz w:val="18"/>
          <w:szCs w:val="20"/>
          <w:lang w:val="bg-BG"/>
        </w:rPr>
        <w:t xml:space="preserve"> </w:t>
      </w:r>
      <w:r w:rsidRPr="00073D41">
        <w:rPr>
          <w:rFonts w:eastAsia="Times New Roman" w:cstheme="minorHAnsi"/>
          <w:sz w:val="18"/>
          <w:szCs w:val="20"/>
        </w:rPr>
        <w:t>SA</w:t>
      </w:r>
      <w:r w:rsidRPr="00E076FA">
        <w:rPr>
          <w:rFonts w:eastAsia="Times New Roman" w:cstheme="minorHAnsi"/>
          <w:sz w:val="18"/>
          <w:szCs w:val="20"/>
          <w:lang w:val="bg-BG"/>
        </w:rPr>
        <w:t xml:space="preserve"> произвежда електричество, топлинна енергия, а също и ядрено гориво. </w:t>
      </w:r>
      <w:r w:rsidRPr="00E076FA">
        <w:rPr>
          <w:rFonts w:eastAsia="Times New Roman" w:cstheme="minorHAnsi"/>
          <w:sz w:val="18"/>
          <w:szCs w:val="20"/>
          <w:lang w:val="ru-RU"/>
        </w:rPr>
        <w:t xml:space="preserve">През 2017 г. общото производство на електроенергия е 11,5 </w:t>
      </w:r>
      <w:r w:rsidRPr="00073D41">
        <w:rPr>
          <w:rFonts w:eastAsia="Times New Roman" w:cstheme="minorHAnsi"/>
          <w:sz w:val="18"/>
          <w:szCs w:val="20"/>
        </w:rPr>
        <w:t>TWh</w:t>
      </w:r>
      <w:r w:rsidRPr="00E076FA">
        <w:rPr>
          <w:rFonts w:eastAsia="Times New Roman" w:cstheme="minorHAnsi"/>
          <w:sz w:val="18"/>
          <w:szCs w:val="20"/>
          <w:lang w:val="ru-RU"/>
        </w:rPr>
        <w:t>, а нетната печалба на компанията е над 303 милиона ле</w:t>
      </w:r>
      <w:r w:rsidRPr="00073D41">
        <w:rPr>
          <w:rFonts w:eastAsia="Times New Roman" w:cstheme="minorHAnsi"/>
          <w:sz w:val="18"/>
          <w:szCs w:val="20"/>
          <w:lang w:val="bg-BG"/>
        </w:rPr>
        <w:t>и</w:t>
      </w:r>
      <w:r w:rsidRPr="00E076FA">
        <w:rPr>
          <w:rFonts w:eastAsia="Times New Roman" w:cstheme="minorHAnsi"/>
          <w:sz w:val="18"/>
          <w:szCs w:val="20"/>
          <w:lang w:val="ru-RU"/>
        </w:rPr>
        <w:t>.</w:t>
      </w:r>
    </w:p>
    <w:p w:rsidR="008C0807" w:rsidRPr="00073D41" w:rsidRDefault="008C0807" w:rsidP="008C0807">
      <w:pPr>
        <w:shd w:val="clear" w:color="auto" w:fill="FFFFFF"/>
        <w:spacing w:after="0" w:line="240" w:lineRule="auto"/>
        <w:jc w:val="both"/>
        <w:rPr>
          <w:rFonts w:eastAsia="Times New Roman" w:cstheme="minorHAnsi"/>
          <w:sz w:val="18"/>
          <w:szCs w:val="18"/>
          <w:lang w:val="bg-BG"/>
        </w:rPr>
      </w:pPr>
    </w:p>
    <w:p w:rsidR="00EF6A11" w:rsidRPr="00073D41" w:rsidRDefault="00EF6A11" w:rsidP="008C0807">
      <w:pPr>
        <w:shd w:val="clear" w:color="auto" w:fill="FFFFFF"/>
        <w:spacing w:after="0" w:line="240" w:lineRule="auto"/>
        <w:jc w:val="both"/>
        <w:rPr>
          <w:rFonts w:eastAsia="Times New Roman" w:cstheme="minorHAnsi"/>
          <w:sz w:val="18"/>
          <w:szCs w:val="18"/>
          <w:lang w:val="bg-BG"/>
        </w:rPr>
      </w:pPr>
      <w:r w:rsidRPr="00E076FA">
        <w:rPr>
          <w:rFonts w:eastAsia="Times New Roman" w:cstheme="minorHAnsi"/>
          <w:sz w:val="18"/>
          <w:szCs w:val="18"/>
          <w:lang w:val="ru-RU"/>
        </w:rPr>
        <w:t xml:space="preserve">Компанията е регистрирана на борсата, а структурата на дяловете е представена, както следва: румънската държава, чрез Министерството на енергетиката - 82,48% от акциите, </w:t>
      </w:r>
      <w:r w:rsidRPr="00073D41">
        <w:rPr>
          <w:rFonts w:eastAsia="Times New Roman" w:cstheme="minorHAnsi"/>
          <w:sz w:val="18"/>
          <w:szCs w:val="18"/>
          <w:lang w:val="fr-FR"/>
        </w:rPr>
        <w:t>Fondul</w:t>
      </w:r>
      <w:r w:rsidRPr="00E076FA">
        <w:rPr>
          <w:rFonts w:eastAsia="Times New Roman" w:cstheme="minorHAnsi"/>
          <w:sz w:val="18"/>
          <w:szCs w:val="18"/>
          <w:lang w:val="ru-RU"/>
        </w:rPr>
        <w:t xml:space="preserve"> </w:t>
      </w:r>
      <w:r w:rsidRPr="00073D41">
        <w:rPr>
          <w:rFonts w:eastAsia="Times New Roman" w:cstheme="minorHAnsi"/>
          <w:sz w:val="18"/>
          <w:szCs w:val="18"/>
          <w:lang w:val="fr-FR"/>
        </w:rPr>
        <w:t>Proprietatea</w:t>
      </w:r>
      <w:r w:rsidRPr="00E076FA">
        <w:rPr>
          <w:rFonts w:eastAsia="Times New Roman" w:cstheme="minorHAnsi"/>
          <w:sz w:val="18"/>
          <w:szCs w:val="18"/>
          <w:lang w:val="ru-RU"/>
        </w:rPr>
        <w:t xml:space="preserve"> - 9,10%, други акционери - 8,42%.</w:t>
      </w:r>
    </w:p>
    <w:p w:rsidR="00EF6A11" w:rsidRPr="00073D41" w:rsidRDefault="00EF6A11" w:rsidP="008C0807">
      <w:pPr>
        <w:shd w:val="clear" w:color="auto" w:fill="FFFFFF"/>
        <w:spacing w:after="0" w:line="240" w:lineRule="auto"/>
        <w:jc w:val="both"/>
        <w:rPr>
          <w:rFonts w:eastAsia="Times New Roman" w:cstheme="minorHAnsi"/>
          <w:sz w:val="18"/>
          <w:szCs w:val="18"/>
          <w:lang w:val="bg-BG"/>
        </w:rPr>
      </w:pPr>
    </w:p>
    <w:p w:rsidR="00EF6A11" w:rsidRPr="00E076FA" w:rsidRDefault="00EF6A11" w:rsidP="00EF6A11">
      <w:pPr>
        <w:shd w:val="clear" w:color="auto" w:fill="FFFFFF"/>
        <w:spacing w:after="0" w:line="240" w:lineRule="auto"/>
        <w:jc w:val="both"/>
        <w:rPr>
          <w:rFonts w:eastAsia="Times New Roman" w:cstheme="minorHAnsi"/>
          <w:sz w:val="18"/>
          <w:szCs w:val="18"/>
          <w:lang w:val="ru-RU"/>
        </w:rPr>
      </w:pPr>
      <w:r w:rsidRPr="00073D41">
        <w:rPr>
          <w:rFonts w:eastAsia="Times New Roman" w:cstheme="minorHAnsi"/>
          <w:sz w:val="18"/>
          <w:szCs w:val="18"/>
          <w:lang w:val="fr-FR"/>
        </w:rPr>
        <w:t>Nuclearelectrica</w:t>
      </w:r>
      <w:r w:rsidRPr="00E076FA">
        <w:rPr>
          <w:rFonts w:eastAsia="Times New Roman" w:cstheme="minorHAnsi"/>
          <w:sz w:val="18"/>
          <w:szCs w:val="18"/>
          <w:lang w:val="ru-RU"/>
        </w:rPr>
        <w:t xml:space="preserve"> има два клона, без правосубектност - клон на АЕЦ „Чернавода“, който управлява блокове 1 и 2 от АЕЦ „Чернавода“, както и спомагателни услуги, и клон </w:t>
      </w:r>
      <w:r w:rsidRPr="00073D41">
        <w:rPr>
          <w:rFonts w:eastAsia="Times New Roman" w:cstheme="minorHAnsi"/>
          <w:sz w:val="18"/>
          <w:szCs w:val="18"/>
          <w:lang w:val="fr-FR"/>
        </w:rPr>
        <w:t>FCN</w:t>
      </w:r>
      <w:r w:rsidRPr="00E076FA">
        <w:rPr>
          <w:rFonts w:eastAsia="Times New Roman" w:cstheme="minorHAnsi"/>
          <w:sz w:val="18"/>
          <w:szCs w:val="18"/>
          <w:lang w:val="ru-RU"/>
        </w:rPr>
        <w:t xml:space="preserve"> </w:t>
      </w:r>
      <w:r w:rsidRPr="00073D41">
        <w:rPr>
          <w:rFonts w:eastAsia="Times New Roman" w:cstheme="minorHAnsi"/>
          <w:sz w:val="18"/>
          <w:szCs w:val="18"/>
          <w:lang w:val="fr-FR"/>
        </w:rPr>
        <w:t>Pitesti</w:t>
      </w:r>
      <w:r w:rsidRPr="00E076FA">
        <w:rPr>
          <w:rFonts w:eastAsia="Times New Roman" w:cstheme="minorHAnsi"/>
          <w:sz w:val="18"/>
          <w:szCs w:val="18"/>
          <w:lang w:val="ru-RU"/>
        </w:rPr>
        <w:t>, квалифицирана компания за ядрено гориво.</w:t>
      </w:r>
    </w:p>
    <w:p w:rsidR="00EF6A11" w:rsidRPr="00E076FA" w:rsidRDefault="00EF6A11" w:rsidP="00EF6A11">
      <w:pPr>
        <w:shd w:val="clear" w:color="auto" w:fill="FFFFFF"/>
        <w:spacing w:after="0" w:line="240" w:lineRule="auto"/>
        <w:jc w:val="both"/>
        <w:rPr>
          <w:rFonts w:eastAsia="Times New Roman" w:cstheme="minorHAnsi"/>
          <w:sz w:val="18"/>
          <w:szCs w:val="18"/>
          <w:lang w:val="ru-RU"/>
        </w:rPr>
      </w:pPr>
    </w:p>
    <w:p w:rsidR="00EF6A11" w:rsidRPr="00E076FA" w:rsidRDefault="00EF6A11" w:rsidP="00EF6A11">
      <w:pPr>
        <w:shd w:val="clear" w:color="auto" w:fill="FFFFFF"/>
        <w:spacing w:after="0" w:line="240" w:lineRule="auto"/>
        <w:jc w:val="both"/>
        <w:rPr>
          <w:rFonts w:eastAsia="Times New Roman" w:cstheme="minorHAnsi"/>
          <w:sz w:val="18"/>
          <w:szCs w:val="18"/>
          <w:lang w:val="ru-RU"/>
        </w:rPr>
      </w:pPr>
      <w:r w:rsidRPr="00E076FA">
        <w:rPr>
          <w:rFonts w:eastAsia="Times New Roman" w:cstheme="minorHAnsi"/>
          <w:sz w:val="18"/>
          <w:szCs w:val="18"/>
          <w:lang w:val="ru-RU"/>
        </w:rPr>
        <w:t xml:space="preserve">Също така, </w:t>
      </w:r>
      <w:r w:rsidRPr="00073D41">
        <w:rPr>
          <w:rFonts w:eastAsia="Times New Roman" w:cstheme="minorHAnsi"/>
          <w:sz w:val="18"/>
          <w:szCs w:val="18"/>
          <w:lang w:val="fr-FR"/>
        </w:rPr>
        <w:t>Nuclearelectrica</w:t>
      </w:r>
      <w:r w:rsidRPr="00E076FA">
        <w:rPr>
          <w:rFonts w:eastAsia="Times New Roman" w:cstheme="minorHAnsi"/>
          <w:sz w:val="18"/>
          <w:szCs w:val="18"/>
          <w:lang w:val="ru-RU"/>
        </w:rPr>
        <w:t xml:space="preserve"> е единственият акционер в проекта на компанията </w:t>
      </w:r>
      <w:r w:rsidRPr="00073D41">
        <w:rPr>
          <w:rFonts w:eastAsia="Times New Roman" w:cstheme="minorHAnsi"/>
          <w:sz w:val="18"/>
          <w:szCs w:val="18"/>
          <w:lang w:val="fr-FR"/>
        </w:rPr>
        <w:t>EnergoNuclear</w:t>
      </w:r>
      <w:r w:rsidRPr="00E076FA">
        <w:rPr>
          <w:rFonts w:eastAsia="Times New Roman" w:cstheme="minorHAnsi"/>
          <w:sz w:val="18"/>
          <w:szCs w:val="18"/>
          <w:lang w:val="ru-RU"/>
        </w:rPr>
        <w:t xml:space="preserve"> за производство на реактори 3 и 4 от Чернавода.</w:t>
      </w:r>
    </w:p>
    <w:p w:rsidR="00EF6A11" w:rsidRPr="00E076FA" w:rsidRDefault="00EF6A11" w:rsidP="00EF6A11">
      <w:pPr>
        <w:shd w:val="clear" w:color="auto" w:fill="FFFFFF"/>
        <w:spacing w:after="0" w:line="240" w:lineRule="auto"/>
        <w:jc w:val="both"/>
        <w:rPr>
          <w:rFonts w:eastAsia="Times New Roman" w:cstheme="minorHAnsi"/>
          <w:sz w:val="18"/>
          <w:szCs w:val="18"/>
          <w:lang w:val="ru-RU"/>
        </w:rPr>
      </w:pPr>
    </w:p>
    <w:p w:rsidR="008C0807" w:rsidRPr="00073D41" w:rsidRDefault="00EF6A11" w:rsidP="00EF6A11">
      <w:pPr>
        <w:shd w:val="clear" w:color="auto" w:fill="FFFFFF"/>
        <w:spacing w:after="0" w:line="240" w:lineRule="auto"/>
        <w:jc w:val="both"/>
        <w:rPr>
          <w:rFonts w:eastAsia="Times New Roman" w:cstheme="minorHAnsi"/>
          <w:sz w:val="18"/>
          <w:szCs w:val="18"/>
          <w:lang w:val="bg-BG"/>
        </w:rPr>
      </w:pPr>
      <w:r w:rsidRPr="00E076FA">
        <w:rPr>
          <w:rFonts w:eastAsia="Times New Roman" w:cstheme="minorHAnsi"/>
          <w:sz w:val="18"/>
          <w:szCs w:val="18"/>
          <w:lang w:val="ru-RU"/>
        </w:rPr>
        <w:t>Броят на служителите на компанията през 2017 г. е 1 975.</w:t>
      </w:r>
    </w:p>
    <w:p w:rsidR="00EF6A11" w:rsidRPr="00073D41" w:rsidRDefault="00EF6A11" w:rsidP="00EF6A11">
      <w:pPr>
        <w:shd w:val="clear" w:color="auto" w:fill="FFFFFF"/>
        <w:spacing w:after="0" w:line="240" w:lineRule="auto"/>
        <w:jc w:val="both"/>
        <w:rPr>
          <w:rFonts w:eastAsia="Times New Roman" w:cstheme="minorHAnsi"/>
          <w:sz w:val="18"/>
          <w:szCs w:val="18"/>
          <w:lang w:val="bg-BG"/>
        </w:rPr>
      </w:pPr>
    </w:p>
    <w:p w:rsidR="00EF34FA" w:rsidRPr="00073D41" w:rsidRDefault="00EF34FA" w:rsidP="008C0807">
      <w:pPr>
        <w:spacing w:after="0" w:line="240" w:lineRule="auto"/>
        <w:jc w:val="both"/>
        <w:rPr>
          <w:sz w:val="18"/>
          <w:lang w:val="bg-BG"/>
        </w:rPr>
      </w:pPr>
    </w:p>
    <w:p w:rsidR="008777D4" w:rsidRPr="00073D41" w:rsidRDefault="008516B4" w:rsidP="008C0807">
      <w:pPr>
        <w:spacing w:after="0" w:line="240" w:lineRule="auto"/>
        <w:jc w:val="both"/>
        <w:rPr>
          <w:b/>
          <w:sz w:val="18"/>
          <w:lang w:val="ro-RO"/>
        </w:rPr>
      </w:pPr>
      <w:r w:rsidRPr="00073D41">
        <w:rPr>
          <w:b/>
          <w:sz w:val="18"/>
          <w:lang w:val="ro-RO"/>
        </w:rPr>
        <w:t xml:space="preserve">SNGN </w:t>
      </w:r>
      <w:r w:rsidR="008777D4" w:rsidRPr="00073D41">
        <w:rPr>
          <w:b/>
          <w:sz w:val="18"/>
          <w:lang w:val="ro-RO"/>
        </w:rPr>
        <w:t>ROMGAZ SA</w:t>
      </w:r>
    </w:p>
    <w:p w:rsidR="00A56A1A" w:rsidRPr="00073D41" w:rsidRDefault="00A56A1A" w:rsidP="00A56A1A">
      <w:pPr>
        <w:spacing w:after="0" w:line="240" w:lineRule="auto"/>
        <w:jc w:val="both"/>
        <w:rPr>
          <w:rFonts w:cstheme="minorHAnsi"/>
          <w:sz w:val="18"/>
          <w:szCs w:val="20"/>
          <w:lang w:val="ro-RO"/>
        </w:rPr>
      </w:pPr>
    </w:p>
    <w:p w:rsidR="00EF6A11" w:rsidRPr="00073D41" w:rsidRDefault="00EF6A11" w:rsidP="00A56A1A">
      <w:pPr>
        <w:spacing w:after="0" w:line="240" w:lineRule="auto"/>
        <w:jc w:val="both"/>
        <w:rPr>
          <w:rFonts w:cstheme="minorHAnsi"/>
          <w:sz w:val="18"/>
          <w:szCs w:val="18"/>
          <w:shd w:val="clear" w:color="auto" w:fill="FFFFFF"/>
          <w:lang w:val="bg-BG"/>
        </w:rPr>
      </w:pPr>
      <w:r w:rsidRPr="00073D41">
        <w:rPr>
          <w:rFonts w:cstheme="minorHAnsi"/>
          <w:sz w:val="18"/>
          <w:szCs w:val="18"/>
          <w:shd w:val="clear" w:color="auto" w:fill="FFFFFF"/>
          <w:lang w:val="fr-FR"/>
        </w:rPr>
        <w:t>ROMGAZ</w:t>
      </w:r>
      <w:r w:rsidRPr="00E076FA">
        <w:rPr>
          <w:rFonts w:cstheme="minorHAnsi"/>
          <w:sz w:val="18"/>
          <w:szCs w:val="18"/>
          <w:shd w:val="clear" w:color="auto" w:fill="FFFFFF"/>
          <w:lang w:val="ru-RU"/>
        </w:rPr>
        <w:t xml:space="preserve"> е най-големият производител и основен доставчик на природен газ в Румъния. Компанията е приета за търговия от 2013 г. на Букурещката фондова борса и на Лондонската фондова борса (</w:t>
      </w:r>
      <w:r w:rsidRPr="00073D41">
        <w:rPr>
          <w:rFonts w:cstheme="minorHAnsi"/>
          <w:sz w:val="18"/>
          <w:szCs w:val="18"/>
          <w:shd w:val="clear" w:color="auto" w:fill="FFFFFF"/>
          <w:lang w:val="fr-FR"/>
        </w:rPr>
        <w:t>LSE</w:t>
      </w:r>
      <w:r w:rsidRPr="00E076FA">
        <w:rPr>
          <w:rFonts w:cstheme="minorHAnsi"/>
          <w:sz w:val="18"/>
          <w:szCs w:val="18"/>
          <w:shd w:val="clear" w:color="auto" w:fill="FFFFFF"/>
          <w:lang w:val="ru-RU"/>
        </w:rPr>
        <w:t>).</w:t>
      </w:r>
    </w:p>
    <w:p w:rsidR="00EF6A11" w:rsidRPr="00073D41" w:rsidRDefault="00EF6A11" w:rsidP="00EF6A11">
      <w:pPr>
        <w:spacing w:after="0" w:line="240" w:lineRule="auto"/>
        <w:jc w:val="both"/>
        <w:rPr>
          <w:rFonts w:cstheme="minorHAnsi"/>
          <w:sz w:val="18"/>
          <w:szCs w:val="18"/>
          <w:shd w:val="clear" w:color="auto" w:fill="FFFFFF"/>
          <w:lang w:val="ro-RO"/>
        </w:rPr>
      </w:pPr>
    </w:p>
    <w:p w:rsidR="00EF6A11" w:rsidRPr="00073D41" w:rsidRDefault="00EF6A11" w:rsidP="00EF6A11">
      <w:pPr>
        <w:spacing w:after="0" w:line="240" w:lineRule="auto"/>
        <w:jc w:val="both"/>
        <w:rPr>
          <w:rFonts w:cstheme="minorHAnsi"/>
          <w:sz w:val="18"/>
          <w:szCs w:val="18"/>
          <w:shd w:val="clear" w:color="auto" w:fill="FFFFFF"/>
          <w:lang w:val="bg-BG"/>
        </w:rPr>
      </w:pPr>
      <w:r w:rsidRPr="00073D41">
        <w:rPr>
          <w:rFonts w:cstheme="minorHAnsi"/>
          <w:sz w:val="18"/>
          <w:szCs w:val="18"/>
          <w:shd w:val="clear" w:color="auto" w:fill="FFFFFF"/>
          <w:lang w:val="bg-BG"/>
        </w:rPr>
        <w:t>Основен акционер е румънската държава чрез Министерството на енергетиката със 70% дял.</w:t>
      </w:r>
    </w:p>
    <w:p w:rsidR="00EF6A11" w:rsidRPr="00073D41" w:rsidRDefault="00EF6A11" w:rsidP="00EF6A11">
      <w:pPr>
        <w:spacing w:after="0" w:line="240" w:lineRule="auto"/>
        <w:jc w:val="both"/>
        <w:rPr>
          <w:rFonts w:cstheme="minorHAnsi"/>
          <w:sz w:val="18"/>
          <w:szCs w:val="18"/>
          <w:shd w:val="clear" w:color="auto" w:fill="FFFFFF"/>
          <w:lang w:val="bg-BG"/>
        </w:rPr>
      </w:pPr>
    </w:p>
    <w:p w:rsidR="00EF6A11" w:rsidRPr="00073D41" w:rsidRDefault="00EF6A11" w:rsidP="00EF6A11">
      <w:pPr>
        <w:spacing w:after="0" w:line="240" w:lineRule="auto"/>
        <w:jc w:val="both"/>
        <w:rPr>
          <w:rFonts w:cstheme="minorHAnsi"/>
          <w:sz w:val="18"/>
          <w:szCs w:val="18"/>
          <w:shd w:val="clear" w:color="auto" w:fill="FFFFFF"/>
          <w:lang w:val="bg-BG"/>
        </w:rPr>
      </w:pPr>
      <w:r w:rsidRPr="00073D41">
        <w:rPr>
          <w:rFonts w:cstheme="minorHAnsi"/>
          <w:sz w:val="18"/>
          <w:szCs w:val="18"/>
          <w:shd w:val="clear" w:color="auto" w:fill="FFFFFF"/>
          <w:lang w:val="bg-BG"/>
        </w:rPr>
        <w:t xml:space="preserve">Производството на природен газ на компанията е било по-високо от това, свързано с 2016 г. с 22,2%, съответно 939 млн. </w:t>
      </w:r>
      <w:r w:rsidR="00DF45AC" w:rsidRPr="00E076FA">
        <w:rPr>
          <w:sz w:val="18"/>
          <w:lang w:val="ru-RU"/>
        </w:rPr>
        <w:t>куб.</w:t>
      </w:r>
      <w:r w:rsidR="00DF45AC" w:rsidRPr="00073D41">
        <w:rPr>
          <w:sz w:val="18"/>
          <w:lang w:val="bg-BG"/>
        </w:rPr>
        <w:t>м.</w:t>
      </w:r>
      <w:r w:rsidRPr="00E076FA">
        <w:rPr>
          <w:sz w:val="18"/>
          <w:lang w:val="ru-RU"/>
        </w:rPr>
        <w:t xml:space="preserve"> </w:t>
      </w:r>
      <w:r w:rsidRPr="00073D41">
        <w:rPr>
          <w:rFonts w:cstheme="minorHAnsi"/>
          <w:sz w:val="18"/>
          <w:szCs w:val="18"/>
          <w:shd w:val="clear" w:color="auto" w:fill="FFFFFF"/>
          <w:lang w:val="bg-BG"/>
        </w:rPr>
        <w:t xml:space="preserve">(5,158 млн. </w:t>
      </w:r>
      <w:r w:rsidR="00DF45AC" w:rsidRPr="00E076FA">
        <w:rPr>
          <w:sz w:val="18"/>
          <w:lang w:val="ru-RU"/>
        </w:rPr>
        <w:t>куб.м.</w:t>
      </w:r>
      <w:r w:rsidR="007D4755" w:rsidRPr="00E076FA">
        <w:rPr>
          <w:sz w:val="18"/>
          <w:lang w:val="ru-RU"/>
        </w:rPr>
        <w:t xml:space="preserve"> </w:t>
      </w:r>
      <w:r w:rsidR="007D4755" w:rsidRPr="00073D41">
        <w:rPr>
          <w:rFonts w:cstheme="minorHAnsi"/>
          <w:sz w:val="18"/>
          <w:szCs w:val="18"/>
          <w:shd w:val="clear" w:color="auto" w:fill="FFFFFF"/>
          <w:lang w:val="bg-BG"/>
        </w:rPr>
        <w:t xml:space="preserve">през 2017 г. срещу 4 219 млн. </w:t>
      </w:r>
      <w:r w:rsidR="00DF45AC" w:rsidRPr="00E076FA">
        <w:rPr>
          <w:sz w:val="18"/>
          <w:lang w:val="ru-RU"/>
        </w:rPr>
        <w:t>куб.м.</w:t>
      </w:r>
      <w:r w:rsidR="007D4755" w:rsidRPr="00073D41">
        <w:rPr>
          <w:rFonts w:cstheme="minorHAnsi"/>
          <w:sz w:val="18"/>
          <w:szCs w:val="18"/>
          <w:shd w:val="clear" w:color="auto" w:fill="FFFFFF"/>
          <w:lang w:val="bg-BG"/>
        </w:rPr>
        <w:t xml:space="preserve"> п</w:t>
      </w:r>
      <w:r w:rsidRPr="00073D41">
        <w:rPr>
          <w:rFonts w:cstheme="minorHAnsi"/>
          <w:sz w:val="18"/>
          <w:szCs w:val="18"/>
          <w:shd w:val="clear" w:color="auto" w:fill="FFFFFF"/>
          <w:lang w:val="bg-BG"/>
        </w:rPr>
        <w:t>рез 2016 г.). С тази продукция, според прогнозните данни, Romgaz има пазарен дял от 50,53% от доставките в потреблението на газ от вътрешното производство и дял от 46,27% от доставките в общото потребление на Румъния.</w:t>
      </w:r>
    </w:p>
    <w:p w:rsidR="008777D4" w:rsidRPr="00E076FA" w:rsidRDefault="008777D4" w:rsidP="00A56A1A">
      <w:pPr>
        <w:spacing w:after="0" w:line="240" w:lineRule="auto"/>
        <w:jc w:val="both"/>
        <w:rPr>
          <w:rFonts w:cstheme="minorHAnsi"/>
          <w:sz w:val="18"/>
          <w:szCs w:val="18"/>
          <w:shd w:val="clear" w:color="auto" w:fill="FFFFFF"/>
          <w:lang w:val="ru-RU"/>
        </w:rPr>
      </w:pPr>
    </w:p>
    <w:p w:rsidR="007D4755" w:rsidRPr="00E076FA" w:rsidRDefault="007D4755" w:rsidP="007D4755">
      <w:pPr>
        <w:spacing w:after="0" w:line="240" w:lineRule="auto"/>
        <w:jc w:val="both"/>
        <w:rPr>
          <w:sz w:val="18"/>
          <w:szCs w:val="18"/>
          <w:lang w:val="ru-RU"/>
        </w:rPr>
      </w:pPr>
      <w:r w:rsidRPr="00E076FA">
        <w:rPr>
          <w:sz w:val="18"/>
          <w:szCs w:val="18"/>
          <w:lang w:val="ru-RU"/>
        </w:rPr>
        <w:t xml:space="preserve">Компанията регистрира нетна печалба от 1,854,7 милиона </w:t>
      </w:r>
      <w:r w:rsidRPr="00073D41">
        <w:rPr>
          <w:sz w:val="18"/>
          <w:szCs w:val="18"/>
          <w:lang w:val="fr-FR"/>
        </w:rPr>
        <w:t>RON</w:t>
      </w:r>
      <w:r w:rsidRPr="00E076FA">
        <w:rPr>
          <w:sz w:val="18"/>
          <w:szCs w:val="18"/>
          <w:lang w:val="ru-RU"/>
        </w:rPr>
        <w:t xml:space="preserve"> през 2017 година.</w:t>
      </w:r>
    </w:p>
    <w:p w:rsidR="007D4755" w:rsidRPr="00E076FA" w:rsidRDefault="007D4755" w:rsidP="007D4755">
      <w:pPr>
        <w:spacing w:after="0" w:line="240" w:lineRule="auto"/>
        <w:jc w:val="both"/>
        <w:rPr>
          <w:sz w:val="18"/>
          <w:szCs w:val="18"/>
          <w:lang w:val="ru-RU"/>
        </w:rPr>
      </w:pPr>
    </w:p>
    <w:p w:rsidR="007D4755" w:rsidRPr="00073D41" w:rsidRDefault="007D4755" w:rsidP="007D4755">
      <w:pPr>
        <w:spacing w:after="0" w:line="240" w:lineRule="auto"/>
        <w:jc w:val="both"/>
        <w:rPr>
          <w:sz w:val="18"/>
          <w:szCs w:val="18"/>
          <w:lang w:val="bg-BG"/>
        </w:rPr>
      </w:pPr>
      <w:r w:rsidRPr="00E076FA">
        <w:rPr>
          <w:sz w:val="18"/>
          <w:szCs w:val="18"/>
          <w:lang w:val="ru-RU"/>
        </w:rPr>
        <w:t>Броят на служителите в края на 2017 г. е 6</w:t>
      </w:r>
      <w:r w:rsidRPr="00073D41">
        <w:rPr>
          <w:sz w:val="18"/>
          <w:szCs w:val="18"/>
          <w:lang w:val="bg-BG"/>
        </w:rPr>
        <w:t xml:space="preserve"> </w:t>
      </w:r>
      <w:r w:rsidRPr="00E076FA">
        <w:rPr>
          <w:sz w:val="18"/>
          <w:szCs w:val="18"/>
          <w:lang w:val="ru-RU"/>
        </w:rPr>
        <w:t>246.</w:t>
      </w:r>
    </w:p>
    <w:p w:rsidR="007D4755" w:rsidRPr="00073D41" w:rsidRDefault="007D4755" w:rsidP="007D4755">
      <w:pPr>
        <w:spacing w:after="0" w:line="240" w:lineRule="auto"/>
        <w:jc w:val="both"/>
        <w:rPr>
          <w:sz w:val="18"/>
          <w:szCs w:val="18"/>
          <w:lang w:val="bg-BG"/>
        </w:rPr>
      </w:pPr>
    </w:p>
    <w:p w:rsidR="008516B4" w:rsidRPr="00E076FA" w:rsidRDefault="008516B4" w:rsidP="00A56A1A">
      <w:pPr>
        <w:spacing w:after="0" w:line="240" w:lineRule="auto"/>
        <w:jc w:val="both"/>
        <w:rPr>
          <w:sz w:val="18"/>
          <w:lang w:val="ru-RU"/>
        </w:rPr>
      </w:pPr>
    </w:p>
    <w:p w:rsidR="008516B4" w:rsidRPr="00E076FA" w:rsidRDefault="00862F90" w:rsidP="00A56A1A">
      <w:pPr>
        <w:spacing w:after="0" w:line="240" w:lineRule="auto"/>
        <w:jc w:val="both"/>
        <w:rPr>
          <w:b/>
          <w:sz w:val="18"/>
          <w:lang w:val="ru-RU"/>
        </w:rPr>
      </w:pPr>
      <w:r w:rsidRPr="00073D41">
        <w:rPr>
          <w:b/>
          <w:sz w:val="18"/>
          <w:lang w:val="bg-BG"/>
        </w:rPr>
        <w:t xml:space="preserve">ДРУЖЕСТВО </w:t>
      </w:r>
      <w:r w:rsidR="00C04B59" w:rsidRPr="00073D41">
        <w:rPr>
          <w:b/>
          <w:sz w:val="18"/>
          <w:lang w:val="fr-FR"/>
        </w:rPr>
        <w:t>COMPLEXUL</w:t>
      </w:r>
      <w:r w:rsidR="00C04B59" w:rsidRPr="00E076FA">
        <w:rPr>
          <w:b/>
          <w:sz w:val="18"/>
          <w:lang w:val="ru-RU"/>
        </w:rPr>
        <w:t xml:space="preserve"> </w:t>
      </w:r>
      <w:r w:rsidR="00C04B59" w:rsidRPr="00073D41">
        <w:rPr>
          <w:b/>
          <w:sz w:val="18"/>
          <w:lang w:val="fr-FR"/>
        </w:rPr>
        <w:t>ENERGETIC</w:t>
      </w:r>
      <w:r w:rsidR="00C04B59" w:rsidRPr="00E076FA">
        <w:rPr>
          <w:b/>
          <w:sz w:val="18"/>
          <w:lang w:val="ru-RU"/>
        </w:rPr>
        <w:t xml:space="preserve"> </w:t>
      </w:r>
      <w:r w:rsidR="00C04B59" w:rsidRPr="00073D41">
        <w:rPr>
          <w:b/>
          <w:sz w:val="18"/>
          <w:lang w:val="fr-FR"/>
        </w:rPr>
        <w:t>OLTENIA</w:t>
      </w:r>
      <w:r w:rsidR="00C04B59" w:rsidRPr="00E076FA">
        <w:rPr>
          <w:b/>
          <w:sz w:val="18"/>
          <w:lang w:val="ru-RU"/>
        </w:rPr>
        <w:t xml:space="preserve"> </w:t>
      </w:r>
      <w:r w:rsidR="00C04B59" w:rsidRPr="00073D41">
        <w:rPr>
          <w:b/>
          <w:sz w:val="18"/>
          <w:lang w:val="fr-FR"/>
        </w:rPr>
        <w:t>SA</w:t>
      </w:r>
    </w:p>
    <w:p w:rsidR="008516B4" w:rsidRPr="00E076FA" w:rsidRDefault="008516B4" w:rsidP="00A56A1A">
      <w:pPr>
        <w:spacing w:after="0" w:line="240" w:lineRule="auto"/>
        <w:jc w:val="both"/>
        <w:rPr>
          <w:b/>
          <w:sz w:val="18"/>
          <w:lang w:val="ru-RU"/>
        </w:rPr>
      </w:pPr>
    </w:p>
    <w:p w:rsidR="00313B0E" w:rsidRPr="00073D41" w:rsidRDefault="00313B0E" w:rsidP="00A56A1A">
      <w:pPr>
        <w:spacing w:after="0" w:line="240" w:lineRule="auto"/>
        <w:jc w:val="both"/>
        <w:rPr>
          <w:rFonts w:cstheme="minorHAnsi"/>
          <w:sz w:val="18"/>
          <w:szCs w:val="18"/>
          <w:shd w:val="clear" w:color="auto" w:fill="FFFFFF"/>
          <w:lang w:val="bg-BG"/>
        </w:rPr>
      </w:pPr>
      <w:r w:rsidRPr="00073D41">
        <w:rPr>
          <w:rFonts w:cstheme="minorHAnsi"/>
          <w:sz w:val="18"/>
          <w:szCs w:val="18"/>
          <w:shd w:val="clear" w:color="auto" w:fill="FFFFFF"/>
          <w:lang w:val="bg-BG"/>
        </w:rPr>
        <w:t xml:space="preserve">Комплек </w:t>
      </w:r>
      <w:r w:rsidRPr="00073D41">
        <w:rPr>
          <w:sz w:val="18"/>
          <w:lang w:val="fr-FR"/>
        </w:rPr>
        <w:t>ENERGETIC</w:t>
      </w:r>
      <w:r w:rsidRPr="00E076FA">
        <w:rPr>
          <w:sz w:val="18"/>
          <w:lang w:val="ru-RU"/>
        </w:rPr>
        <w:t xml:space="preserve"> </w:t>
      </w:r>
      <w:r w:rsidRPr="00073D41">
        <w:rPr>
          <w:sz w:val="18"/>
          <w:lang w:val="fr-FR"/>
        </w:rPr>
        <w:t>OLTENIA</w:t>
      </w:r>
      <w:r w:rsidRPr="00E076FA">
        <w:rPr>
          <w:sz w:val="18"/>
          <w:lang w:val="ru-RU"/>
        </w:rPr>
        <w:t xml:space="preserve"> </w:t>
      </w:r>
      <w:r w:rsidRPr="00E076FA">
        <w:rPr>
          <w:rFonts w:cstheme="minorHAnsi"/>
          <w:sz w:val="18"/>
          <w:szCs w:val="18"/>
          <w:shd w:val="clear" w:color="auto" w:fill="FFFFFF"/>
          <w:lang w:val="ru-RU"/>
        </w:rPr>
        <w:t xml:space="preserve"> </w:t>
      </w:r>
      <w:r w:rsidR="007D4755" w:rsidRPr="00E076FA">
        <w:rPr>
          <w:rFonts w:cstheme="minorHAnsi"/>
          <w:sz w:val="18"/>
          <w:szCs w:val="18"/>
          <w:shd w:val="clear" w:color="auto" w:fill="FFFFFF"/>
          <w:lang w:val="ru-RU"/>
        </w:rPr>
        <w:t>произвежда електрическа и топлинна енергия на основата на лигнитни въглища. Също така извличането и получаването на лигнит е включено в обекта на дейност на компанията.</w:t>
      </w:r>
    </w:p>
    <w:p w:rsidR="00313B0E" w:rsidRPr="00073D41" w:rsidRDefault="00313B0E" w:rsidP="00A56A1A">
      <w:pPr>
        <w:spacing w:after="0" w:line="240" w:lineRule="auto"/>
        <w:jc w:val="both"/>
        <w:rPr>
          <w:rFonts w:cstheme="minorHAnsi"/>
          <w:sz w:val="18"/>
          <w:szCs w:val="18"/>
          <w:shd w:val="clear" w:color="auto" w:fill="FFFFFF"/>
          <w:lang w:val="bg-BG"/>
        </w:rPr>
      </w:pPr>
    </w:p>
    <w:p w:rsidR="00313B0E" w:rsidRPr="00E076FA" w:rsidRDefault="00313B0E" w:rsidP="00313B0E">
      <w:pPr>
        <w:spacing w:after="0" w:line="240" w:lineRule="auto"/>
        <w:jc w:val="both"/>
        <w:rPr>
          <w:rFonts w:cstheme="minorHAnsi"/>
          <w:sz w:val="18"/>
          <w:szCs w:val="18"/>
          <w:lang w:val="ru-RU"/>
        </w:rPr>
      </w:pPr>
      <w:r w:rsidRPr="00E076FA">
        <w:rPr>
          <w:rFonts w:cstheme="minorHAnsi"/>
          <w:sz w:val="18"/>
          <w:szCs w:val="18"/>
          <w:lang w:val="ru-RU"/>
        </w:rPr>
        <w:t xml:space="preserve">Румънската държава, чрез Министерството на енергетиката, притежава 77,15% от акционерния капитал на енергийния комплекс Олтения. </w:t>
      </w:r>
      <w:r w:rsidRPr="00073D41">
        <w:rPr>
          <w:rFonts w:cstheme="minorHAnsi"/>
          <w:sz w:val="18"/>
          <w:szCs w:val="18"/>
          <w:lang w:val="fr-FR"/>
        </w:rPr>
        <w:t>Fondul</w:t>
      </w:r>
      <w:r w:rsidRPr="00E076FA">
        <w:rPr>
          <w:rFonts w:cstheme="minorHAnsi"/>
          <w:sz w:val="18"/>
          <w:szCs w:val="18"/>
          <w:lang w:val="ru-RU"/>
        </w:rPr>
        <w:t xml:space="preserve"> </w:t>
      </w:r>
      <w:r w:rsidRPr="00073D41">
        <w:rPr>
          <w:rFonts w:cstheme="minorHAnsi"/>
          <w:sz w:val="18"/>
          <w:szCs w:val="18"/>
          <w:lang w:val="fr-FR"/>
        </w:rPr>
        <w:t>Proprietatea</w:t>
      </w:r>
      <w:r w:rsidRPr="00E076FA">
        <w:rPr>
          <w:rFonts w:cstheme="minorHAnsi"/>
          <w:sz w:val="18"/>
          <w:szCs w:val="18"/>
          <w:lang w:val="ru-RU"/>
        </w:rPr>
        <w:t xml:space="preserve"> притежава 21,56%, </w:t>
      </w:r>
      <w:r w:rsidRPr="00073D41">
        <w:rPr>
          <w:rFonts w:cstheme="minorHAnsi"/>
          <w:sz w:val="18"/>
          <w:szCs w:val="18"/>
          <w:lang w:val="fr-FR"/>
        </w:rPr>
        <w:t>Electrocentrale</w:t>
      </w:r>
      <w:r w:rsidRPr="00E076FA">
        <w:rPr>
          <w:rFonts w:cstheme="minorHAnsi"/>
          <w:sz w:val="18"/>
          <w:szCs w:val="18"/>
          <w:lang w:val="ru-RU"/>
        </w:rPr>
        <w:t xml:space="preserve"> </w:t>
      </w:r>
      <w:r w:rsidRPr="00073D41">
        <w:rPr>
          <w:rFonts w:cstheme="minorHAnsi"/>
          <w:sz w:val="18"/>
          <w:szCs w:val="18"/>
          <w:lang w:val="fr-FR"/>
        </w:rPr>
        <w:t>Grup</w:t>
      </w:r>
      <w:r w:rsidRPr="00E076FA">
        <w:rPr>
          <w:rFonts w:cstheme="minorHAnsi"/>
          <w:sz w:val="18"/>
          <w:szCs w:val="18"/>
          <w:lang w:val="ru-RU"/>
        </w:rPr>
        <w:t xml:space="preserve"> </w:t>
      </w:r>
      <w:r w:rsidRPr="00073D41">
        <w:rPr>
          <w:rFonts w:cstheme="minorHAnsi"/>
          <w:sz w:val="18"/>
          <w:szCs w:val="18"/>
          <w:lang w:val="fr-FR"/>
        </w:rPr>
        <w:t>SA</w:t>
      </w:r>
      <w:r w:rsidRPr="00E076FA">
        <w:rPr>
          <w:rFonts w:cstheme="minorHAnsi"/>
          <w:sz w:val="18"/>
          <w:szCs w:val="18"/>
          <w:lang w:val="ru-RU"/>
        </w:rPr>
        <w:t xml:space="preserve"> 0,84%, а </w:t>
      </w:r>
      <w:r w:rsidRPr="00073D41">
        <w:rPr>
          <w:rFonts w:cstheme="minorHAnsi"/>
          <w:sz w:val="18"/>
          <w:szCs w:val="18"/>
          <w:lang w:val="bg-BG"/>
        </w:rPr>
        <w:t>К</w:t>
      </w:r>
      <w:r w:rsidRPr="00E076FA">
        <w:rPr>
          <w:rFonts w:cstheme="minorHAnsi"/>
          <w:sz w:val="18"/>
          <w:szCs w:val="18"/>
          <w:lang w:val="ru-RU"/>
        </w:rPr>
        <w:t>омпанията за закриване и опазване</w:t>
      </w:r>
      <w:r w:rsidRPr="00073D41">
        <w:rPr>
          <w:rFonts w:cstheme="minorHAnsi"/>
          <w:sz w:val="18"/>
          <w:szCs w:val="18"/>
          <w:lang w:val="bg-BG"/>
        </w:rPr>
        <w:t xml:space="preserve"> на мините </w:t>
      </w:r>
      <w:r w:rsidRPr="00E076FA">
        <w:rPr>
          <w:rFonts w:cstheme="minorHAnsi"/>
          <w:sz w:val="18"/>
          <w:szCs w:val="18"/>
          <w:lang w:val="ru-RU"/>
        </w:rPr>
        <w:t xml:space="preserve"> 0,44%.</w:t>
      </w:r>
    </w:p>
    <w:p w:rsidR="00313B0E" w:rsidRPr="00E076FA" w:rsidRDefault="00313B0E" w:rsidP="00313B0E">
      <w:pPr>
        <w:spacing w:after="0" w:line="240" w:lineRule="auto"/>
        <w:jc w:val="both"/>
        <w:rPr>
          <w:rFonts w:cstheme="minorHAnsi"/>
          <w:sz w:val="18"/>
          <w:szCs w:val="18"/>
          <w:lang w:val="ru-RU"/>
        </w:rPr>
      </w:pPr>
    </w:p>
    <w:p w:rsidR="00313B0E" w:rsidRPr="00073D41" w:rsidRDefault="00313B0E" w:rsidP="00313B0E">
      <w:pPr>
        <w:spacing w:after="0" w:line="240" w:lineRule="auto"/>
        <w:jc w:val="both"/>
        <w:rPr>
          <w:rFonts w:cstheme="minorHAnsi"/>
          <w:sz w:val="18"/>
          <w:szCs w:val="18"/>
          <w:lang w:val="bg-BG"/>
        </w:rPr>
      </w:pPr>
      <w:r w:rsidRPr="00E076FA">
        <w:rPr>
          <w:rFonts w:cstheme="minorHAnsi"/>
          <w:sz w:val="18"/>
          <w:szCs w:val="18"/>
          <w:lang w:val="ru-RU"/>
        </w:rPr>
        <w:t xml:space="preserve">През 2017 г. енергийният комплекс </w:t>
      </w:r>
      <w:r w:rsidRPr="00073D41">
        <w:rPr>
          <w:rFonts w:cstheme="minorHAnsi"/>
          <w:sz w:val="18"/>
          <w:szCs w:val="18"/>
          <w:lang w:val="fr-FR"/>
        </w:rPr>
        <w:t>Oltenia</w:t>
      </w:r>
      <w:r w:rsidRPr="00E076FA">
        <w:rPr>
          <w:rFonts w:cstheme="minorHAnsi"/>
          <w:sz w:val="18"/>
          <w:szCs w:val="18"/>
          <w:lang w:val="ru-RU"/>
        </w:rPr>
        <w:t xml:space="preserve"> произвежда 15 </w:t>
      </w:r>
      <w:r w:rsidRPr="00073D41">
        <w:rPr>
          <w:rFonts w:cstheme="minorHAnsi"/>
          <w:sz w:val="18"/>
          <w:szCs w:val="18"/>
          <w:lang w:val="fr-FR"/>
        </w:rPr>
        <w:t>TWh</w:t>
      </w:r>
      <w:r w:rsidRPr="00E076FA">
        <w:rPr>
          <w:rFonts w:cstheme="minorHAnsi"/>
          <w:sz w:val="18"/>
          <w:szCs w:val="18"/>
          <w:lang w:val="ru-RU"/>
        </w:rPr>
        <w:t xml:space="preserve"> енергия. В проценти това представлява 24% от общото производство на енергия в страната при производство на 22,5 милиона тона въглища.</w:t>
      </w:r>
    </w:p>
    <w:p w:rsidR="00061416" w:rsidRPr="00073D41" w:rsidRDefault="00061416" w:rsidP="00313B0E">
      <w:pPr>
        <w:spacing w:after="0" w:line="240" w:lineRule="auto"/>
        <w:jc w:val="both"/>
        <w:rPr>
          <w:rFonts w:cstheme="minorHAnsi"/>
          <w:sz w:val="18"/>
          <w:szCs w:val="18"/>
          <w:lang w:val="bg-BG"/>
        </w:rPr>
      </w:pPr>
    </w:p>
    <w:p w:rsidR="00313B0E" w:rsidRPr="00E076FA" w:rsidRDefault="00313B0E" w:rsidP="00313B0E">
      <w:pPr>
        <w:spacing w:after="0" w:line="240" w:lineRule="auto"/>
        <w:jc w:val="both"/>
        <w:rPr>
          <w:rFonts w:cstheme="minorHAnsi"/>
          <w:sz w:val="18"/>
          <w:szCs w:val="18"/>
          <w:shd w:val="clear" w:color="auto" w:fill="FFFFFF"/>
          <w:lang w:val="ru-RU"/>
        </w:rPr>
      </w:pPr>
      <w:r w:rsidRPr="00E076FA">
        <w:rPr>
          <w:rFonts w:cstheme="minorHAnsi"/>
          <w:sz w:val="18"/>
          <w:szCs w:val="18"/>
          <w:shd w:val="clear" w:color="auto" w:fill="FFFFFF"/>
          <w:lang w:val="ru-RU"/>
        </w:rPr>
        <w:t xml:space="preserve">Енергийният комплекс Олтения </w:t>
      </w:r>
      <w:r w:rsidRPr="00073D41">
        <w:rPr>
          <w:rFonts w:cstheme="minorHAnsi"/>
          <w:sz w:val="18"/>
          <w:szCs w:val="18"/>
          <w:shd w:val="clear" w:color="auto" w:fill="FFFFFF"/>
          <w:lang w:val="bg-BG"/>
        </w:rPr>
        <w:t>отчита</w:t>
      </w:r>
      <w:r w:rsidRPr="00E076FA">
        <w:rPr>
          <w:rFonts w:cstheme="minorHAnsi"/>
          <w:sz w:val="18"/>
          <w:szCs w:val="18"/>
          <w:shd w:val="clear" w:color="auto" w:fill="FFFFFF"/>
          <w:lang w:val="ru-RU"/>
        </w:rPr>
        <w:t xml:space="preserve"> за 2017 г. чиста печалба от около 181 милиона ле</w:t>
      </w:r>
      <w:r w:rsidRPr="00073D41">
        <w:rPr>
          <w:rFonts w:cstheme="minorHAnsi"/>
          <w:sz w:val="18"/>
          <w:szCs w:val="18"/>
          <w:shd w:val="clear" w:color="auto" w:fill="FFFFFF"/>
          <w:lang w:val="bg-BG"/>
        </w:rPr>
        <w:t>и</w:t>
      </w:r>
      <w:r w:rsidRPr="00E076FA">
        <w:rPr>
          <w:rFonts w:cstheme="minorHAnsi"/>
          <w:sz w:val="18"/>
          <w:szCs w:val="18"/>
          <w:shd w:val="clear" w:color="auto" w:fill="FFFFFF"/>
          <w:lang w:val="ru-RU"/>
        </w:rPr>
        <w:t xml:space="preserve">, в сравнение със загуба от около 140 милиона </w:t>
      </w:r>
      <w:r w:rsidRPr="00073D41">
        <w:rPr>
          <w:rFonts w:cstheme="minorHAnsi"/>
          <w:sz w:val="18"/>
          <w:szCs w:val="18"/>
          <w:shd w:val="clear" w:color="auto" w:fill="FFFFFF"/>
          <w:lang w:val="bg-BG"/>
        </w:rPr>
        <w:t>леи</w:t>
      </w:r>
      <w:r w:rsidRPr="00E076FA">
        <w:rPr>
          <w:rFonts w:cstheme="minorHAnsi"/>
          <w:sz w:val="18"/>
          <w:szCs w:val="18"/>
          <w:shd w:val="clear" w:color="auto" w:fill="FFFFFF"/>
          <w:lang w:val="ru-RU"/>
        </w:rPr>
        <w:t>, регистрирана през 2016 г.</w:t>
      </w:r>
    </w:p>
    <w:p w:rsidR="00313B0E" w:rsidRPr="00E076FA" w:rsidRDefault="00313B0E" w:rsidP="00313B0E">
      <w:pPr>
        <w:spacing w:after="0" w:line="240" w:lineRule="auto"/>
        <w:jc w:val="both"/>
        <w:rPr>
          <w:rFonts w:cstheme="minorHAnsi"/>
          <w:sz w:val="18"/>
          <w:szCs w:val="18"/>
          <w:shd w:val="clear" w:color="auto" w:fill="FFFFFF"/>
          <w:lang w:val="ru-RU"/>
        </w:rPr>
      </w:pPr>
    </w:p>
    <w:p w:rsidR="00006C18" w:rsidRPr="00E076FA" w:rsidRDefault="00313B0E" w:rsidP="00313B0E">
      <w:pPr>
        <w:spacing w:after="0" w:line="240" w:lineRule="auto"/>
        <w:jc w:val="both"/>
        <w:rPr>
          <w:rFonts w:cstheme="minorHAnsi"/>
          <w:sz w:val="18"/>
          <w:szCs w:val="18"/>
          <w:shd w:val="clear" w:color="auto" w:fill="FFFFFF"/>
          <w:lang w:val="ru-RU"/>
        </w:rPr>
      </w:pPr>
      <w:r w:rsidRPr="00E076FA">
        <w:rPr>
          <w:rFonts w:cstheme="minorHAnsi"/>
          <w:sz w:val="18"/>
          <w:szCs w:val="18"/>
          <w:shd w:val="clear" w:color="auto" w:fill="FFFFFF"/>
          <w:lang w:val="ru-RU"/>
        </w:rPr>
        <w:t xml:space="preserve">В края на 2017 г. енергийният комплекс Олтения </w:t>
      </w:r>
      <w:r w:rsidRPr="00073D41">
        <w:rPr>
          <w:rFonts w:cstheme="minorHAnsi"/>
          <w:sz w:val="18"/>
          <w:szCs w:val="18"/>
          <w:shd w:val="clear" w:color="auto" w:fill="FFFFFF"/>
          <w:lang w:val="bg-BG"/>
        </w:rPr>
        <w:t xml:space="preserve">е имал </w:t>
      </w:r>
      <w:r w:rsidRPr="00E076FA">
        <w:rPr>
          <w:rFonts w:cstheme="minorHAnsi"/>
          <w:sz w:val="18"/>
          <w:szCs w:val="18"/>
          <w:shd w:val="clear" w:color="auto" w:fill="FFFFFF"/>
          <w:lang w:val="ru-RU"/>
        </w:rPr>
        <w:t>13 281 служители.</w:t>
      </w:r>
    </w:p>
    <w:p w:rsidR="008516B4" w:rsidRPr="00E076FA" w:rsidRDefault="008516B4" w:rsidP="00A56A1A">
      <w:pPr>
        <w:spacing w:after="0" w:line="240" w:lineRule="auto"/>
        <w:jc w:val="both"/>
        <w:rPr>
          <w:sz w:val="18"/>
          <w:lang w:val="ru-RU"/>
        </w:rPr>
      </w:pPr>
    </w:p>
    <w:p w:rsidR="00C04B59" w:rsidRPr="00073D41" w:rsidRDefault="00C04B59" w:rsidP="00A56A1A">
      <w:pPr>
        <w:spacing w:after="0" w:line="240" w:lineRule="auto"/>
        <w:jc w:val="both"/>
        <w:rPr>
          <w:rFonts w:cstheme="minorHAnsi"/>
          <w:b/>
          <w:sz w:val="18"/>
          <w:szCs w:val="18"/>
          <w:lang w:val="ro-RO"/>
        </w:rPr>
      </w:pPr>
      <w:r w:rsidRPr="00073D41">
        <w:rPr>
          <w:rFonts w:cstheme="minorHAnsi"/>
          <w:b/>
          <w:sz w:val="18"/>
          <w:szCs w:val="18"/>
          <w:lang w:val="ro-RO"/>
        </w:rPr>
        <w:t>SNTGN TRANSGAZ SA</w:t>
      </w:r>
    </w:p>
    <w:p w:rsidR="00546777" w:rsidRPr="00073D41" w:rsidRDefault="00546777" w:rsidP="00A56A1A">
      <w:pPr>
        <w:spacing w:after="0" w:line="240" w:lineRule="auto"/>
        <w:jc w:val="both"/>
        <w:rPr>
          <w:rFonts w:cstheme="minorHAnsi"/>
          <w:b/>
          <w:sz w:val="18"/>
          <w:szCs w:val="18"/>
          <w:lang w:val="ro-RO"/>
        </w:rPr>
      </w:pPr>
    </w:p>
    <w:p w:rsidR="00313B0E" w:rsidRPr="00073D41" w:rsidRDefault="00313B0E" w:rsidP="00A56A1A">
      <w:pPr>
        <w:spacing w:after="0" w:line="240" w:lineRule="auto"/>
        <w:jc w:val="both"/>
        <w:rPr>
          <w:rFonts w:cstheme="minorHAnsi"/>
          <w:sz w:val="18"/>
          <w:szCs w:val="18"/>
          <w:shd w:val="clear" w:color="auto" w:fill="FFFFFF"/>
          <w:lang w:val="bg-BG"/>
        </w:rPr>
      </w:pPr>
      <w:r w:rsidRPr="00073D41">
        <w:rPr>
          <w:rFonts w:cstheme="minorHAnsi"/>
          <w:sz w:val="18"/>
          <w:szCs w:val="18"/>
          <w:shd w:val="clear" w:color="auto" w:fill="FFFFFF"/>
          <w:lang w:val="ro-RO"/>
        </w:rPr>
        <w:t>ТРАНСГАЗ е техническият оператор на Националната система за транспортиране на природен газ и осигурява изпълнението по отношение на ефективност, прозрачност, сигурност, недискриминационен достъп и конкурентоспособност на националната стратегия, създадена за вътрешен и международен транспорт, диспечерство на природен газ, изследвания и проектиране в областта на газовия транспорт. естествено, в съответствие с националното и европейското законодателство и стандарти за качество, изпълнение, околна среда и устойчиво развитие.</w:t>
      </w:r>
    </w:p>
    <w:p w:rsidR="00313B0E" w:rsidRPr="00073D41" w:rsidRDefault="00313B0E" w:rsidP="00A56A1A">
      <w:pPr>
        <w:spacing w:after="0" w:line="240" w:lineRule="auto"/>
        <w:jc w:val="both"/>
        <w:rPr>
          <w:rFonts w:cstheme="minorHAnsi"/>
          <w:sz w:val="18"/>
          <w:szCs w:val="18"/>
          <w:shd w:val="clear" w:color="auto" w:fill="FFFFFF"/>
          <w:lang w:val="bg-BG"/>
        </w:rPr>
      </w:pPr>
    </w:p>
    <w:p w:rsidR="00313B0E" w:rsidRPr="00073D41" w:rsidRDefault="00313B0E" w:rsidP="00313B0E">
      <w:pPr>
        <w:spacing w:after="0" w:line="240" w:lineRule="auto"/>
        <w:jc w:val="both"/>
        <w:rPr>
          <w:rFonts w:cstheme="minorHAnsi"/>
          <w:sz w:val="18"/>
          <w:szCs w:val="18"/>
          <w:shd w:val="clear" w:color="auto" w:fill="FFFFFF"/>
          <w:lang w:val="ro-RO"/>
        </w:rPr>
      </w:pPr>
      <w:r w:rsidRPr="00073D41">
        <w:rPr>
          <w:rFonts w:cstheme="minorHAnsi"/>
          <w:sz w:val="18"/>
          <w:szCs w:val="18"/>
          <w:shd w:val="clear" w:color="auto" w:fill="FFFFFF"/>
          <w:lang w:val="ro-RO"/>
        </w:rPr>
        <w:t xml:space="preserve">Компанията е регистрирана на </w:t>
      </w:r>
      <w:r w:rsidRPr="00073D41">
        <w:rPr>
          <w:rFonts w:cstheme="minorHAnsi"/>
          <w:sz w:val="18"/>
          <w:szCs w:val="18"/>
          <w:shd w:val="clear" w:color="auto" w:fill="FFFFFF"/>
          <w:lang w:val="bg-BG"/>
        </w:rPr>
        <w:t>Б</w:t>
      </w:r>
      <w:r w:rsidRPr="00073D41">
        <w:rPr>
          <w:rFonts w:cstheme="minorHAnsi"/>
          <w:sz w:val="18"/>
          <w:szCs w:val="18"/>
          <w:shd w:val="clear" w:color="auto" w:fill="FFFFFF"/>
          <w:lang w:val="ro-RO"/>
        </w:rPr>
        <w:t>орсата в Букурещ. Държавата притежава чрез Министерството на икономиката 58,5% от акциите, а останалите са собственост на други юридически или физически лица.</w:t>
      </w:r>
    </w:p>
    <w:p w:rsidR="00313B0E" w:rsidRPr="00073D41" w:rsidRDefault="00313B0E" w:rsidP="00313B0E">
      <w:pPr>
        <w:spacing w:after="0" w:line="240" w:lineRule="auto"/>
        <w:jc w:val="both"/>
        <w:rPr>
          <w:rFonts w:cstheme="minorHAnsi"/>
          <w:sz w:val="18"/>
          <w:szCs w:val="18"/>
          <w:shd w:val="clear" w:color="auto" w:fill="FFFFFF"/>
          <w:lang w:val="ro-RO"/>
        </w:rPr>
      </w:pPr>
    </w:p>
    <w:p w:rsidR="001A75E3" w:rsidRPr="00073D41" w:rsidRDefault="00313B0E" w:rsidP="00313B0E">
      <w:pPr>
        <w:spacing w:after="0" w:line="240" w:lineRule="auto"/>
        <w:jc w:val="both"/>
        <w:rPr>
          <w:rFonts w:cstheme="minorHAnsi"/>
          <w:sz w:val="18"/>
          <w:szCs w:val="18"/>
          <w:shd w:val="clear" w:color="auto" w:fill="FFFFFF"/>
          <w:lang w:val="ro-RO"/>
        </w:rPr>
      </w:pPr>
      <w:r w:rsidRPr="00073D41">
        <w:rPr>
          <w:rFonts w:cstheme="minorHAnsi"/>
          <w:sz w:val="18"/>
          <w:szCs w:val="18"/>
          <w:shd w:val="clear" w:color="auto" w:fill="FFFFFF"/>
          <w:lang w:val="ro-RO"/>
        </w:rPr>
        <w:t xml:space="preserve">През 2017 г. оборотът на TRANSGAZ </w:t>
      </w:r>
      <w:r w:rsidRPr="00073D41">
        <w:rPr>
          <w:rFonts w:cstheme="minorHAnsi"/>
          <w:sz w:val="18"/>
          <w:szCs w:val="18"/>
          <w:shd w:val="clear" w:color="auto" w:fill="FFFFFF"/>
          <w:lang w:val="bg-BG"/>
        </w:rPr>
        <w:t xml:space="preserve">е бил </w:t>
      </w:r>
      <w:r w:rsidRPr="00073D41">
        <w:rPr>
          <w:rFonts w:cstheme="minorHAnsi"/>
          <w:sz w:val="18"/>
          <w:szCs w:val="18"/>
          <w:shd w:val="clear" w:color="auto" w:fill="FFFFFF"/>
          <w:lang w:val="ro-RO"/>
        </w:rPr>
        <w:t>над 1,8 милиарда ле</w:t>
      </w:r>
      <w:r w:rsidRPr="00073D41">
        <w:rPr>
          <w:rFonts w:cstheme="minorHAnsi"/>
          <w:sz w:val="18"/>
          <w:szCs w:val="18"/>
          <w:shd w:val="clear" w:color="auto" w:fill="FFFFFF"/>
          <w:lang w:val="bg-BG"/>
        </w:rPr>
        <w:t>и</w:t>
      </w:r>
      <w:r w:rsidRPr="00073D41">
        <w:rPr>
          <w:rFonts w:cstheme="minorHAnsi"/>
          <w:sz w:val="18"/>
          <w:szCs w:val="18"/>
          <w:shd w:val="clear" w:color="auto" w:fill="FFFFFF"/>
          <w:lang w:val="ro-RO"/>
        </w:rPr>
        <w:t>, а нетната печалба надхвърл</w:t>
      </w:r>
      <w:r w:rsidRPr="00073D41">
        <w:rPr>
          <w:rFonts w:cstheme="minorHAnsi"/>
          <w:sz w:val="18"/>
          <w:szCs w:val="18"/>
          <w:shd w:val="clear" w:color="auto" w:fill="FFFFFF"/>
          <w:lang w:val="bg-BG"/>
        </w:rPr>
        <w:t>я</w:t>
      </w:r>
      <w:r w:rsidRPr="00073D41">
        <w:rPr>
          <w:rFonts w:cstheme="minorHAnsi"/>
          <w:sz w:val="18"/>
          <w:szCs w:val="18"/>
          <w:shd w:val="clear" w:color="auto" w:fill="FFFFFF"/>
          <w:lang w:val="ro-RO"/>
        </w:rPr>
        <w:t xml:space="preserve"> сумата от 582 милиона ле</w:t>
      </w:r>
      <w:r w:rsidRPr="00073D41">
        <w:rPr>
          <w:rFonts w:cstheme="minorHAnsi"/>
          <w:sz w:val="18"/>
          <w:szCs w:val="18"/>
          <w:shd w:val="clear" w:color="auto" w:fill="FFFFFF"/>
          <w:lang w:val="bg-BG"/>
        </w:rPr>
        <w:t>и</w:t>
      </w:r>
      <w:r w:rsidRPr="00073D41">
        <w:rPr>
          <w:rFonts w:cstheme="minorHAnsi"/>
          <w:sz w:val="18"/>
          <w:szCs w:val="18"/>
          <w:shd w:val="clear" w:color="auto" w:fill="FFFFFF"/>
          <w:lang w:val="ro-RO"/>
        </w:rPr>
        <w:t>.</w:t>
      </w:r>
    </w:p>
    <w:p w:rsidR="00D0688A" w:rsidRPr="00E076FA" w:rsidRDefault="00D0688A" w:rsidP="00A56A1A">
      <w:pPr>
        <w:spacing w:after="0" w:line="240" w:lineRule="auto"/>
        <w:jc w:val="both"/>
        <w:rPr>
          <w:rFonts w:cstheme="minorHAnsi"/>
          <w:sz w:val="18"/>
          <w:szCs w:val="18"/>
          <w:shd w:val="clear" w:color="auto" w:fill="FFFFFF"/>
          <w:lang w:val="ru-RU"/>
        </w:rPr>
      </w:pPr>
    </w:p>
    <w:p w:rsidR="00631B6E" w:rsidRPr="00E076FA" w:rsidRDefault="00631B6E" w:rsidP="00631B6E">
      <w:pPr>
        <w:spacing w:after="0" w:line="240" w:lineRule="auto"/>
        <w:jc w:val="both"/>
        <w:rPr>
          <w:rFonts w:cstheme="minorHAnsi"/>
          <w:sz w:val="18"/>
          <w:szCs w:val="18"/>
          <w:shd w:val="clear" w:color="auto" w:fill="FFFFFF"/>
          <w:lang w:val="ru-RU"/>
        </w:rPr>
      </w:pPr>
      <w:r w:rsidRPr="00E076FA">
        <w:rPr>
          <w:rFonts w:cstheme="minorHAnsi"/>
          <w:sz w:val="18"/>
          <w:szCs w:val="18"/>
          <w:shd w:val="clear" w:color="auto" w:fill="FFFFFF"/>
          <w:lang w:val="ru-RU"/>
        </w:rPr>
        <w:t xml:space="preserve">Съгласно Плана за развитие на Националната система за транспортиране на природен газ за 2017-2026г. </w:t>
      </w:r>
      <w:r w:rsidRPr="00073D41">
        <w:rPr>
          <w:rFonts w:cstheme="minorHAnsi"/>
          <w:sz w:val="18"/>
          <w:szCs w:val="18"/>
          <w:shd w:val="clear" w:color="auto" w:fill="FFFFFF"/>
          <w:lang w:val="fr-FR"/>
        </w:rPr>
        <w:t>TRANSGAZ</w:t>
      </w:r>
      <w:r w:rsidRPr="00E076FA">
        <w:rPr>
          <w:rFonts w:cstheme="minorHAnsi"/>
          <w:sz w:val="18"/>
          <w:szCs w:val="18"/>
          <w:shd w:val="clear" w:color="auto" w:fill="FFFFFF"/>
          <w:lang w:val="ru-RU"/>
        </w:rPr>
        <w:t xml:space="preserve"> си е поставил редица инвестиционни цели, които ще доведат до осигуряване на адекватна степен на взаимосвързаност със съседните страни, създаване на транспортни маршрути за природен газ</w:t>
      </w:r>
      <w:r w:rsidRPr="00073D41">
        <w:rPr>
          <w:rFonts w:cstheme="minorHAnsi"/>
          <w:sz w:val="18"/>
          <w:szCs w:val="18"/>
          <w:shd w:val="clear" w:color="auto" w:fill="FFFFFF"/>
          <w:lang w:val="bg-BG"/>
        </w:rPr>
        <w:t xml:space="preserve"> </w:t>
      </w:r>
      <w:r w:rsidRPr="00E076FA">
        <w:rPr>
          <w:rFonts w:cstheme="minorHAnsi"/>
          <w:sz w:val="18"/>
          <w:szCs w:val="18"/>
          <w:shd w:val="clear" w:color="auto" w:fill="FFFFFF"/>
          <w:lang w:val="ru-RU"/>
        </w:rPr>
        <w:t xml:space="preserve">на регионално ниво за транспортиране на природен газ от различни нови източници на доставка. Компанията също инвестира в инфраструктурата, необходима за извличане и транспортиране на природен газ от офшорните периметри на Черно море, за да ги използва на румънския пазар и на други пазари в региона. </w:t>
      </w:r>
      <w:r w:rsidRPr="00073D41">
        <w:rPr>
          <w:rFonts w:cstheme="minorHAnsi"/>
          <w:sz w:val="18"/>
          <w:szCs w:val="18"/>
          <w:shd w:val="clear" w:color="auto" w:fill="FFFFFF"/>
          <w:lang w:val="fr-FR"/>
        </w:rPr>
        <w:t>TRANSGAZ</w:t>
      </w:r>
      <w:r w:rsidRPr="00E076FA">
        <w:rPr>
          <w:rFonts w:cstheme="minorHAnsi"/>
          <w:sz w:val="18"/>
          <w:szCs w:val="18"/>
          <w:shd w:val="clear" w:color="auto" w:fill="FFFFFF"/>
          <w:lang w:val="ru-RU"/>
        </w:rPr>
        <w:t xml:space="preserve"> разширява транспортната инфраструктура за природен газ, за да подобри доставките на природен газ в дефицитни райони и допринася за създаването на интегриран единен пазар на равнище ЕС.</w:t>
      </w:r>
    </w:p>
    <w:p w:rsidR="00631B6E" w:rsidRPr="00E076FA" w:rsidRDefault="00631B6E" w:rsidP="00631B6E">
      <w:pPr>
        <w:spacing w:after="0" w:line="240" w:lineRule="auto"/>
        <w:jc w:val="both"/>
        <w:rPr>
          <w:rFonts w:cstheme="minorHAnsi"/>
          <w:sz w:val="18"/>
          <w:szCs w:val="18"/>
          <w:shd w:val="clear" w:color="auto" w:fill="FFFFFF"/>
          <w:lang w:val="ru-RU"/>
        </w:rPr>
      </w:pPr>
    </w:p>
    <w:p w:rsidR="00631B6E" w:rsidRPr="00073D41" w:rsidRDefault="00631B6E" w:rsidP="00631B6E">
      <w:pPr>
        <w:spacing w:after="0" w:line="240" w:lineRule="auto"/>
        <w:jc w:val="both"/>
        <w:rPr>
          <w:rFonts w:cstheme="minorHAnsi"/>
          <w:sz w:val="18"/>
          <w:szCs w:val="18"/>
          <w:shd w:val="clear" w:color="auto" w:fill="FFFFFF"/>
          <w:lang w:val="bg-BG"/>
        </w:rPr>
      </w:pPr>
      <w:r w:rsidRPr="00E076FA">
        <w:rPr>
          <w:rFonts w:cstheme="minorHAnsi"/>
          <w:sz w:val="18"/>
          <w:szCs w:val="18"/>
          <w:shd w:val="clear" w:color="auto" w:fill="FFFFFF"/>
          <w:lang w:val="ru-RU"/>
        </w:rPr>
        <w:t xml:space="preserve">През 2017 г. </w:t>
      </w:r>
      <w:r w:rsidRPr="00073D41">
        <w:rPr>
          <w:rFonts w:cstheme="minorHAnsi"/>
          <w:sz w:val="18"/>
          <w:szCs w:val="18"/>
          <w:shd w:val="clear" w:color="auto" w:fill="FFFFFF"/>
          <w:lang w:val="fr-FR"/>
        </w:rPr>
        <w:t>TRANSGAZ</w:t>
      </w:r>
      <w:r w:rsidRPr="00E076FA">
        <w:rPr>
          <w:rFonts w:cstheme="minorHAnsi"/>
          <w:sz w:val="18"/>
          <w:szCs w:val="18"/>
          <w:shd w:val="clear" w:color="auto" w:fill="FFFFFF"/>
          <w:lang w:val="ru-RU"/>
        </w:rPr>
        <w:t xml:space="preserve"> има 4628 служители.</w:t>
      </w:r>
    </w:p>
    <w:p w:rsidR="00631B6E" w:rsidRPr="00073D41" w:rsidRDefault="00631B6E" w:rsidP="00631B6E">
      <w:pPr>
        <w:spacing w:after="0" w:line="240" w:lineRule="auto"/>
        <w:jc w:val="both"/>
        <w:rPr>
          <w:rFonts w:cstheme="minorHAnsi"/>
          <w:sz w:val="18"/>
          <w:szCs w:val="18"/>
          <w:shd w:val="clear" w:color="auto" w:fill="FFFFFF"/>
          <w:lang w:val="bg-BG"/>
        </w:rPr>
      </w:pPr>
    </w:p>
    <w:p w:rsidR="00D0688A" w:rsidRPr="00E076FA" w:rsidRDefault="00D0688A" w:rsidP="001A75E3">
      <w:pPr>
        <w:spacing w:after="0" w:line="240" w:lineRule="auto"/>
        <w:jc w:val="both"/>
        <w:rPr>
          <w:rFonts w:cstheme="minorHAnsi"/>
          <w:sz w:val="18"/>
          <w:szCs w:val="18"/>
          <w:shd w:val="clear" w:color="auto" w:fill="FFFFFF"/>
          <w:lang w:val="ru-RU"/>
        </w:rPr>
      </w:pPr>
    </w:p>
    <w:p w:rsidR="00C55A3C" w:rsidRPr="00E076FA" w:rsidRDefault="00C55A3C" w:rsidP="001A75E3">
      <w:pPr>
        <w:spacing w:after="0" w:line="240" w:lineRule="auto"/>
        <w:jc w:val="both"/>
        <w:rPr>
          <w:rFonts w:cstheme="minorHAnsi"/>
          <w:sz w:val="18"/>
          <w:szCs w:val="18"/>
          <w:shd w:val="clear" w:color="auto" w:fill="FFFFFF"/>
          <w:lang w:val="ru-RU"/>
        </w:rPr>
      </w:pPr>
    </w:p>
    <w:p w:rsidR="004A1F28" w:rsidRPr="00E076FA" w:rsidRDefault="00C55A3C" w:rsidP="001A75E3">
      <w:pPr>
        <w:spacing w:after="0" w:line="240" w:lineRule="auto"/>
        <w:jc w:val="both"/>
        <w:rPr>
          <w:rFonts w:cstheme="minorHAnsi"/>
          <w:b/>
          <w:sz w:val="18"/>
          <w:szCs w:val="18"/>
          <w:shd w:val="clear" w:color="auto" w:fill="FFFFFF"/>
          <w:lang w:val="ru-RU"/>
        </w:rPr>
      </w:pPr>
      <w:r w:rsidRPr="00073D41">
        <w:rPr>
          <w:rFonts w:cstheme="minorHAnsi"/>
          <w:b/>
          <w:sz w:val="18"/>
          <w:szCs w:val="18"/>
          <w:shd w:val="clear" w:color="auto" w:fill="FFFFFF"/>
          <w:lang w:val="fr-FR"/>
        </w:rPr>
        <w:t>CNTEE</w:t>
      </w:r>
      <w:r w:rsidRPr="00E076FA">
        <w:rPr>
          <w:rFonts w:cstheme="minorHAnsi"/>
          <w:b/>
          <w:sz w:val="18"/>
          <w:szCs w:val="18"/>
          <w:shd w:val="clear" w:color="auto" w:fill="FFFFFF"/>
          <w:lang w:val="ru-RU"/>
        </w:rPr>
        <w:t xml:space="preserve"> </w:t>
      </w:r>
      <w:r w:rsidRPr="00073D41">
        <w:rPr>
          <w:rFonts w:cstheme="minorHAnsi"/>
          <w:b/>
          <w:sz w:val="18"/>
          <w:szCs w:val="18"/>
          <w:shd w:val="clear" w:color="auto" w:fill="FFFFFF"/>
          <w:lang w:val="fr-FR"/>
        </w:rPr>
        <w:t>TRANSELECTRICA</w:t>
      </w:r>
      <w:r w:rsidRPr="00E076FA">
        <w:rPr>
          <w:rFonts w:cstheme="minorHAnsi"/>
          <w:b/>
          <w:sz w:val="18"/>
          <w:szCs w:val="18"/>
          <w:shd w:val="clear" w:color="auto" w:fill="FFFFFF"/>
          <w:lang w:val="ru-RU"/>
        </w:rPr>
        <w:t xml:space="preserve"> </w:t>
      </w:r>
      <w:r w:rsidRPr="00073D41">
        <w:rPr>
          <w:rFonts w:cstheme="minorHAnsi"/>
          <w:b/>
          <w:sz w:val="18"/>
          <w:szCs w:val="18"/>
          <w:shd w:val="clear" w:color="auto" w:fill="FFFFFF"/>
          <w:lang w:val="fr-FR"/>
        </w:rPr>
        <w:t>SA</w:t>
      </w:r>
      <w:r w:rsidR="00D0688A" w:rsidRPr="00E076FA">
        <w:rPr>
          <w:rFonts w:cstheme="minorHAnsi"/>
          <w:b/>
          <w:sz w:val="18"/>
          <w:szCs w:val="18"/>
          <w:shd w:val="clear" w:color="auto" w:fill="FFFFFF"/>
          <w:lang w:val="ru-RU"/>
        </w:rPr>
        <w:t xml:space="preserve"> </w:t>
      </w:r>
    </w:p>
    <w:p w:rsidR="00153343" w:rsidRPr="00E076FA" w:rsidRDefault="00153343" w:rsidP="001A75E3">
      <w:pPr>
        <w:spacing w:after="0" w:line="240" w:lineRule="auto"/>
        <w:jc w:val="both"/>
        <w:rPr>
          <w:lang w:val="ru-RU"/>
        </w:rPr>
      </w:pPr>
    </w:p>
    <w:p w:rsidR="00631B6E" w:rsidRPr="00E076FA" w:rsidRDefault="00631B6E" w:rsidP="00631B6E">
      <w:pPr>
        <w:spacing w:after="0" w:line="240" w:lineRule="auto"/>
        <w:jc w:val="both"/>
        <w:rPr>
          <w:sz w:val="18"/>
          <w:lang w:val="ru-RU"/>
        </w:rPr>
      </w:pPr>
      <w:r w:rsidRPr="00E076FA">
        <w:rPr>
          <w:sz w:val="18"/>
          <w:lang w:val="ru-RU"/>
        </w:rPr>
        <w:t xml:space="preserve">Мисията на </w:t>
      </w:r>
      <w:r w:rsidRPr="00073D41">
        <w:rPr>
          <w:sz w:val="18"/>
          <w:lang w:val="fr-FR"/>
        </w:rPr>
        <w:t>TRANSELECTRICA</w:t>
      </w:r>
      <w:r w:rsidRPr="00E076FA">
        <w:rPr>
          <w:sz w:val="18"/>
          <w:lang w:val="ru-RU"/>
        </w:rPr>
        <w:t xml:space="preserve"> е да </w:t>
      </w:r>
      <w:r w:rsidRPr="00073D41">
        <w:rPr>
          <w:sz w:val="18"/>
          <w:lang w:val="bg-BG"/>
        </w:rPr>
        <w:t>осигури на</w:t>
      </w:r>
      <w:r w:rsidRPr="00E076FA">
        <w:rPr>
          <w:sz w:val="18"/>
          <w:lang w:val="ru-RU"/>
        </w:rPr>
        <w:t xml:space="preserve"> обществената </w:t>
      </w:r>
      <w:r w:rsidRPr="00073D41">
        <w:rPr>
          <w:sz w:val="18"/>
          <w:lang w:val="bg-BG"/>
        </w:rPr>
        <w:t xml:space="preserve">служба </w:t>
      </w:r>
      <w:r w:rsidR="00524B3B" w:rsidRPr="00073D41">
        <w:rPr>
          <w:sz w:val="18"/>
          <w:lang w:val="bg-BG"/>
        </w:rPr>
        <w:t xml:space="preserve">транспорт </w:t>
      </w:r>
      <w:r w:rsidRPr="00E076FA">
        <w:rPr>
          <w:sz w:val="18"/>
          <w:lang w:val="ru-RU"/>
        </w:rPr>
        <w:t xml:space="preserve">на електроенергия, като същевременно поддържа оперативната безопасност на националната енергийна система, при недискриминационни условия на достъп за всички потребители, да участва активно чрез разработване на инфраструктурата на електропреносната мрежа за устойчиво развитие на </w:t>
      </w:r>
      <w:r w:rsidR="00524B3B" w:rsidRPr="00073D41">
        <w:rPr>
          <w:sz w:val="18"/>
          <w:lang w:val="bg-BG"/>
        </w:rPr>
        <w:t xml:space="preserve">националната енергийна </w:t>
      </w:r>
      <w:r w:rsidR="00524B3B" w:rsidRPr="00E076FA">
        <w:rPr>
          <w:sz w:val="18"/>
          <w:lang w:val="ru-RU"/>
        </w:rPr>
        <w:t>система</w:t>
      </w:r>
      <w:r w:rsidR="00524B3B" w:rsidRPr="00073D41">
        <w:rPr>
          <w:sz w:val="18"/>
          <w:lang w:val="bg-BG"/>
        </w:rPr>
        <w:t xml:space="preserve"> </w:t>
      </w:r>
      <w:r w:rsidRPr="00E076FA">
        <w:rPr>
          <w:sz w:val="18"/>
          <w:lang w:val="ru-RU"/>
        </w:rPr>
        <w:t>и да подпомага и улеснява функционирането и интегрирането на енергийните пазари.</w:t>
      </w:r>
    </w:p>
    <w:p w:rsidR="00631B6E" w:rsidRPr="00E076FA" w:rsidRDefault="00631B6E" w:rsidP="00631B6E">
      <w:pPr>
        <w:spacing w:after="0" w:line="240" w:lineRule="auto"/>
        <w:jc w:val="both"/>
        <w:rPr>
          <w:sz w:val="18"/>
          <w:lang w:val="ru-RU"/>
        </w:rPr>
      </w:pPr>
    </w:p>
    <w:p w:rsidR="00631B6E" w:rsidRPr="00073D41" w:rsidRDefault="00631B6E" w:rsidP="00631B6E">
      <w:pPr>
        <w:spacing w:after="0" w:line="240" w:lineRule="auto"/>
        <w:jc w:val="both"/>
        <w:rPr>
          <w:sz w:val="18"/>
          <w:lang w:val="bg-BG"/>
        </w:rPr>
      </w:pPr>
      <w:r w:rsidRPr="00E076FA">
        <w:rPr>
          <w:sz w:val="18"/>
          <w:lang w:val="ru-RU"/>
        </w:rPr>
        <w:t xml:space="preserve">Ключовата роля на </w:t>
      </w:r>
      <w:r w:rsidRPr="00073D41">
        <w:rPr>
          <w:sz w:val="18"/>
          <w:lang w:val="fr-FR"/>
        </w:rPr>
        <w:t>TRANSELECTRICA</w:t>
      </w:r>
      <w:r w:rsidRPr="00E076FA">
        <w:rPr>
          <w:sz w:val="18"/>
          <w:lang w:val="ru-RU"/>
        </w:rPr>
        <w:t xml:space="preserve"> е ролята на транс</w:t>
      </w:r>
      <w:r w:rsidR="00DF45AC" w:rsidRPr="00E076FA">
        <w:rPr>
          <w:sz w:val="18"/>
          <w:lang w:val="ru-RU"/>
        </w:rPr>
        <w:t>портния и системен оператор (ТСО</w:t>
      </w:r>
      <w:r w:rsidRPr="00E076FA">
        <w:rPr>
          <w:sz w:val="18"/>
          <w:lang w:val="ru-RU"/>
        </w:rPr>
        <w:t>), в допълнение към ролята на администратор на балансиращия пазар, оператор на измерване и оператор за разпределение на капацитет по линиите на свързване.</w:t>
      </w:r>
    </w:p>
    <w:p w:rsidR="00631B6E" w:rsidRPr="00073D41" w:rsidRDefault="00631B6E" w:rsidP="00631B6E">
      <w:pPr>
        <w:spacing w:after="0" w:line="240" w:lineRule="auto"/>
        <w:jc w:val="both"/>
        <w:rPr>
          <w:sz w:val="18"/>
          <w:lang w:val="bg-BG"/>
        </w:rPr>
      </w:pPr>
    </w:p>
    <w:p w:rsidR="00524B3B" w:rsidRPr="00E076FA" w:rsidRDefault="00524B3B" w:rsidP="00524B3B">
      <w:pPr>
        <w:spacing w:after="0" w:line="240" w:lineRule="auto"/>
        <w:jc w:val="both"/>
        <w:rPr>
          <w:sz w:val="18"/>
          <w:lang w:val="ru-RU"/>
        </w:rPr>
      </w:pPr>
      <w:r w:rsidRPr="00E076FA">
        <w:rPr>
          <w:sz w:val="18"/>
          <w:lang w:val="ru-RU"/>
        </w:rPr>
        <w:t>Компанията е регистрирана на борсата в Букурещ. Румънската държава притежава чрез Министерството на икономиката 59,68% от акциите, а останалите акции са собственост на други юридически и физически лица.</w:t>
      </w:r>
    </w:p>
    <w:p w:rsidR="00524B3B" w:rsidRPr="00E076FA" w:rsidRDefault="00524B3B" w:rsidP="00524B3B">
      <w:pPr>
        <w:spacing w:after="0" w:line="240" w:lineRule="auto"/>
        <w:jc w:val="both"/>
        <w:rPr>
          <w:sz w:val="18"/>
          <w:lang w:val="ru-RU"/>
        </w:rPr>
      </w:pPr>
    </w:p>
    <w:p w:rsidR="003B1B7E" w:rsidRPr="00073D41" w:rsidRDefault="00524B3B" w:rsidP="00524B3B">
      <w:pPr>
        <w:spacing w:after="0" w:line="240" w:lineRule="auto"/>
        <w:jc w:val="both"/>
        <w:rPr>
          <w:sz w:val="18"/>
          <w:lang w:val="bg-BG"/>
        </w:rPr>
      </w:pPr>
      <w:r w:rsidRPr="00E076FA">
        <w:rPr>
          <w:sz w:val="18"/>
          <w:lang w:val="ru-RU"/>
        </w:rPr>
        <w:t xml:space="preserve">През 2017 г. </w:t>
      </w:r>
      <w:r w:rsidRPr="00073D41">
        <w:rPr>
          <w:sz w:val="18"/>
          <w:lang w:val="fr-FR"/>
        </w:rPr>
        <w:t>TRANSELECTRICA</w:t>
      </w:r>
      <w:r w:rsidRPr="00E076FA">
        <w:rPr>
          <w:sz w:val="18"/>
          <w:lang w:val="ru-RU"/>
        </w:rPr>
        <w:t xml:space="preserve"> записа оперативни приходи от над 1,8 милиарда леи.</w:t>
      </w:r>
    </w:p>
    <w:p w:rsidR="00524B3B" w:rsidRPr="00073D41" w:rsidRDefault="00524B3B" w:rsidP="00524B3B">
      <w:pPr>
        <w:spacing w:after="0" w:line="240" w:lineRule="auto"/>
        <w:jc w:val="both"/>
        <w:rPr>
          <w:sz w:val="18"/>
          <w:lang w:val="bg-BG"/>
        </w:rPr>
      </w:pPr>
    </w:p>
    <w:p w:rsidR="008C29E2" w:rsidRPr="00073D41" w:rsidRDefault="00524B3B" w:rsidP="001A75E3">
      <w:pPr>
        <w:spacing w:after="0" w:line="240" w:lineRule="auto"/>
        <w:jc w:val="both"/>
        <w:rPr>
          <w:sz w:val="18"/>
          <w:lang w:val="bg-BG"/>
        </w:rPr>
      </w:pPr>
      <w:r w:rsidRPr="00E076FA">
        <w:rPr>
          <w:sz w:val="18"/>
          <w:lang w:val="ru-RU"/>
        </w:rPr>
        <w:t>Броят на служителите на компанията през 2017 г. е 2180.</w:t>
      </w:r>
    </w:p>
    <w:p w:rsidR="00F126EF" w:rsidRPr="00073D41" w:rsidRDefault="00F126EF" w:rsidP="001A75E3">
      <w:pPr>
        <w:spacing w:after="0" w:line="240" w:lineRule="auto"/>
        <w:jc w:val="both"/>
        <w:rPr>
          <w:rFonts w:asciiTheme="majorHAnsi" w:eastAsiaTheme="majorEastAsia" w:hAnsiTheme="majorHAnsi" w:cstheme="majorBidi"/>
          <w:b/>
          <w:bCs/>
          <w:color w:val="365F91" w:themeColor="accent1" w:themeShade="BF"/>
          <w:sz w:val="28"/>
          <w:szCs w:val="28"/>
          <w:lang w:val="ro-RO"/>
        </w:rPr>
      </w:pPr>
      <w:r w:rsidRPr="00073D41">
        <w:rPr>
          <w:rFonts w:asciiTheme="majorHAnsi" w:eastAsiaTheme="majorEastAsia" w:hAnsiTheme="majorHAnsi" w:cstheme="majorBidi"/>
          <w:b/>
          <w:bCs/>
          <w:color w:val="365F91" w:themeColor="accent1" w:themeShade="BF"/>
          <w:sz w:val="28"/>
          <w:szCs w:val="28"/>
          <w:lang w:val="ro-RO"/>
        </w:rPr>
        <w:br w:type="page"/>
      </w:r>
    </w:p>
    <w:p w:rsidR="00F126EF" w:rsidRPr="00073D41" w:rsidRDefault="00F126EF" w:rsidP="00F126EF">
      <w:pPr>
        <w:spacing w:after="0" w:line="240" w:lineRule="auto"/>
        <w:rPr>
          <w:rFonts w:asciiTheme="majorHAnsi" w:eastAsiaTheme="majorEastAsia" w:hAnsiTheme="majorHAnsi" w:cstheme="majorBidi"/>
          <w:b/>
          <w:bCs/>
          <w:color w:val="365F91" w:themeColor="accent1" w:themeShade="BF"/>
          <w:sz w:val="28"/>
          <w:szCs w:val="28"/>
          <w:lang w:val="ro-RO"/>
        </w:rPr>
        <w:sectPr w:rsidR="00F126EF" w:rsidRPr="00073D41" w:rsidSect="0089425F">
          <w:type w:val="continuous"/>
          <w:pgSz w:w="12240" w:h="15840"/>
          <w:pgMar w:top="1440" w:right="1440" w:bottom="1440" w:left="1440" w:header="720" w:footer="720" w:gutter="0"/>
          <w:cols w:num="2" w:space="720"/>
          <w:docGrid w:linePitch="360"/>
        </w:sectPr>
      </w:pPr>
    </w:p>
    <w:p w:rsidR="00EE4C0C" w:rsidRPr="00073D41" w:rsidRDefault="00EE4C0C" w:rsidP="00EE4C0C">
      <w:pPr>
        <w:rPr>
          <w:lang w:val="ro-RO"/>
        </w:rPr>
      </w:pPr>
    </w:p>
    <w:p w:rsidR="00E57F42" w:rsidRPr="00073D41" w:rsidRDefault="00801EA7" w:rsidP="00801EA7">
      <w:pPr>
        <w:pStyle w:val="ListParagraph"/>
        <w:ind w:left="360"/>
        <w:rPr>
          <w:rFonts w:cstheme="majorBidi"/>
          <w:sz w:val="28"/>
          <w:szCs w:val="28"/>
          <w:lang w:val="ro-RO"/>
        </w:rPr>
        <w:sectPr w:rsidR="00E57F42" w:rsidRPr="00073D41" w:rsidSect="0089425F">
          <w:type w:val="continuous"/>
          <w:pgSz w:w="12240" w:h="15840"/>
          <w:pgMar w:top="1440" w:right="1440" w:bottom="1440" w:left="1440" w:header="720" w:footer="720" w:gutter="0"/>
          <w:cols w:space="720"/>
          <w:docGrid w:linePitch="360"/>
        </w:sectPr>
      </w:pPr>
      <w:r w:rsidRPr="00073D41">
        <w:rPr>
          <w:rFonts w:asciiTheme="majorHAnsi" w:eastAsiaTheme="majorEastAsia" w:hAnsiTheme="majorHAnsi" w:cstheme="majorBidi"/>
          <w:b/>
          <w:bCs/>
          <w:color w:val="365F91" w:themeColor="accent1" w:themeShade="BF"/>
          <w:sz w:val="28"/>
          <w:szCs w:val="28"/>
          <w:lang w:val="ro-RO"/>
        </w:rPr>
        <w:t xml:space="preserve">V. </w:t>
      </w:r>
      <w:r w:rsidR="00450F15" w:rsidRPr="00073D41">
        <w:rPr>
          <w:rFonts w:asciiTheme="majorHAnsi" w:eastAsiaTheme="majorEastAsia" w:hAnsiTheme="majorHAnsi" w:cstheme="majorBidi"/>
          <w:b/>
          <w:bCs/>
          <w:color w:val="365F91" w:themeColor="accent1" w:themeShade="BF"/>
          <w:sz w:val="28"/>
          <w:szCs w:val="28"/>
          <w:lang w:val="ro-RO"/>
        </w:rPr>
        <w:t xml:space="preserve">МЕРКИ И ДЕЙСТВИЯ ЗА </w:t>
      </w:r>
      <w:r w:rsidR="00450F15" w:rsidRPr="00073D41">
        <w:rPr>
          <w:rFonts w:asciiTheme="majorHAnsi" w:eastAsiaTheme="majorEastAsia" w:hAnsiTheme="majorHAnsi" w:cstheme="majorBidi"/>
          <w:b/>
          <w:bCs/>
          <w:color w:val="365F91" w:themeColor="accent1" w:themeShade="BF"/>
          <w:sz w:val="28"/>
          <w:szCs w:val="28"/>
          <w:lang w:val="bg-BG"/>
        </w:rPr>
        <w:t xml:space="preserve">ПОСТИГАНЕ </w:t>
      </w:r>
      <w:r w:rsidR="00450F15" w:rsidRPr="00073D41">
        <w:rPr>
          <w:rFonts w:asciiTheme="majorHAnsi" w:eastAsiaTheme="majorEastAsia" w:hAnsiTheme="majorHAnsi" w:cstheme="majorBidi"/>
          <w:b/>
          <w:bCs/>
          <w:color w:val="365F91" w:themeColor="accent1" w:themeShade="BF"/>
          <w:sz w:val="28"/>
          <w:szCs w:val="28"/>
          <w:lang w:val="ro-RO"/>
        </w:rPr>
        <w:t xml:space="preserve">НА СТРАТЕГИЧЕСКИТЕ ЦЕЛИ </w:t>
      </w:r>
    </w:p>
    <w:p w:rsidR="00BB0673" w:rsidRPr="00073D41" w:rsidRDefault="00450F15" w:rsidP="00450F15">
      <w:pPr>
        <w:spacing w:after="0" w:line="240" w:lineRule="auto"/>
        <w:jc w:val="both"/>
        <w:rPr>
          <w:rFonts w:cstheme="minorHAnsi"/>
          <w:sz w:val="18"/>
          <w:szCs w:val="20"/>
          <w:lang w:val="ro-RO"/>
        </w:rPr>
      </w:pPr>
      <w:r w:rsidRPr="00073D41">
        <w:rPr>
          <w:rFonts w:cstheme="minorHAnsi"/>
          <w:sz w:val="18"/>
          <w:szCs w:val="20"/>
          <w:lang w:val="ro-RO"/>
        </w:rPr>
        <w:t>Осемте стратегически цели на румънския енергиен сектор се изразяват конкретно ч</w:t>
      </w:r>
      <w:r w:rsidR="0005157F" w:rsidRPr="00073D41">
        <w:rPr>
          <w:rFonts w:cstheme="minorHAnsi"/>
          <w:sz w:val="18"/>
          <w:szCs w:val="20"/>
          <w:lang w:val="ro-RO"/>
        </w:rPr>
        <w:t>рез набор от оперативни цели (ОЦ</w:t>
      </w:r>
      <w:r w:rsidRPr="00073D41">
        <w:rPr>
          <w:rFonts w:cstheme="minorHAnsi"/>
          <w:sz w:val="18"/>
          <w:szCs w:val="20"/>
          <w:lang w:val="ro-RO"/>
        </w:rPr>
        <w:t>). От своя страна, оперативните цели се пресл</w:t>
      </w:r>
      <w:r w:rsidR="0005157F" w:rsidRPr="00073D41">
        <w:rPr>
          <w:rFonts w:cstheme="minorHAnsi"/>
          <w:sz w:val="18"/>
          <w:szCs w:val="20"/>
          <w:lang w:val="ro-RO"/>
        </w:rPr>
        <w:t>едват чрез приоритетни действия(</w:t>
      </w:r>
      <w:r w:rsidR="0005157F" w:rsidRPr="00073D41">
        <w:rPr>
          <w:rFonts w:cstheme="minorHAnsi"/>
          <w:sz w:val="18"/>
          <w:szCs w:val="20"/>
          <w:lang w:val="bg-BG"/>
        </w:rPr>
        <w:t xml:space="preserve"> </w:t>
      </w:r>
      <w:r w:rsidR="0005157F" w:rsidRPr="00073D41">
        <w:rPr>
          <w:rFonts w:cstheme="minorHAnsi"/>
          <w:sz w:val="18"/>
          <w:szCs w:val="20"/>
          <w:lang w:val="ro-RO"/>
        </w:rPr>
        <w:t>ПД</w:t>
      </w:r>
      <w:r w:rsidR="00C43C61" w:rsidRPr="00073D41">
        <w:rPr>
          <w:rFonts w:cstheme="minorHAnsi"/>
          <w:sz w:val="18"/>
          <w:szCs w:val="20"/>
          <w:lang w:val="ro-RO"/>
        </w:rPr>
        <w:t xml:space="preserve">). </w:t>
      </w:r>
    </w:p>
    <w:p w:rsidR="008C39B4" w:rsidRPr="00073D41" w:rsidRDefault="008C39B4" w:rsidP="00C43C61">
      <w:pPr>
        <w:spacing w:after="0" w:line="240" w:lineRule="auto"/>
        <w:jc w:val="both"/>
        <w:rPr>
          <w:rFonts w:cstheme="minorHAnsi"/>
          <w:sz w:val="18"/>
          <w:szCs w:val="20"/>
          <w:lang w:val="ro-RO"/>
        </w:rPr>
      </w:pPr>
    </w:p>
    <w:p w:rsidR="00450F15" w:rsidRPr="00073D41" w:rsidRDefault="00450F15" w:rsidP="00C43C61">
      <w:pPr>
        <w:spacing w:after="0" w:line="240" w:lineRule="auto"/>
        <w:jc w:val="both"/>
        <w:rPr>
          <w:rFonts w:cstheme="minorHAnsi"/>
          <w:sz w:val="18"/>
          <w:szCs w:val="20"/>
          <w:lang w:val="bg-BG"/>
        </w:rPr>
      </w:pPr>
      <w:r w:rsidRPr="00073D41">
        <w:rPr>
          <w:rFonts w:cstheme="minorHAnsi"/>
          <w:sz w:val="18"/>
          <w:szCs w:val="20"/>
          <w:lang w:val="ro-RO"/>
        </w:rPr>
        <w:t>В съответствие с приоритетните действия и въз основа на резултатите от количествения анализ, в глава VII са представени количествено измерими цели, чрез които се изпълняват част от приоритетните действия за 2030 година.</w:t>
      </w:r>
    </w:p>
    <w:p w:rsidR="00E57F42" w:rsidRPr="00073D41" w:rsidRDefault="00E57F42" w:rsidP="00C43C61">
      <w:pPr>
        <w:spacing w:after="0" w:line="240" w:lineRule="auto"/>
        <w:jc w:val="both"/>
        <w:rPr>
          <w:rFonts w:cstheme="minorHAnsi"/>
          <w:sz w:val="20"/>
          <w:szCs w:val="20"/>
          <w:lang w:val="ro-RO"/>
        </w:rPr>
        <w:sectPr w:rsidR="00E57F42" w:rsidRPr="00073D41" w:rsidSect="0089425F">
          <w:type w:val="continuous"/>
          <w:pgSz w:w="12240" w:h="15840"/>
          <w:pgMar w:top="1440" w:right="1440" w:bottom="1440" w:left="1440" w:header="720" w:footer="720" w:gutter="0"/>
          <w:cols w:num="2" w:space="720"/>
          <w:docGrid w:linePitch="360"/>
        </w:sectPr>
      </w:pPr>
    </w:p>
    <w:p w:rsidR="00E57F42" w:rsidRPr="00073D41" w:rsidRDefault="00E57F42" w:rsidP="00C43C61">
      <w:pPr>
        <w:spacing w:after="0" w:line="240" w:lineRule="auto"/>
        <w:jc w:val="both"/>
        <w:rPr>
          <w:rFonts w:cstheme="minorHAnsi"/>
          <w:sz w:val="20"/>
          <w:szCs w:val="20"/>
          <w:lang w:val="ro-RO"/>
        </w:rPr>
      </w:pPr>
    </w:p>
    <w:p w:rsidR="00C43C61" w:rsidRPr="00073D41" w:rsidRDefault="00450F15" w:rsidP="00F126EF">
      <w:pPr>
        <w:spacing w:after="0" w:line="240" w:lineRule="auto"/>
        <w:jc w:val="right"/>
        <w:rPr>
          <w:rFonts w:cstheme="minorHAnsi"/>
          <w:b/>
          <w:i/>
          <w:sz w:val="16"/>
          <w:szCs w:val="20"/>
          <w:lang w:val="ro-RO"/>
        </w:rPr>
      </w:pPr>
      <w:r w:rsidRPr="00073D41">
        <w:rPr>
          <w:rFonts w:cstheme="minorHAnsi"/>
          <w:b/>
          <w:i/>
          <w:sz w:val="16"/>
          <w:szCs w:val="20"/>
          <w:lang w:val="ro-RO"/>
        </w:rPr>
        <w:t>Таблица - Съответствие между основните стратегически цели и оперативните цели</w:t>
      </w:r>
      <w:r w:rsidRPr="00073D41">
        <w:rPr>
          <w:rFonts w:cstheme="minorHAnsi"/>
          <w:b/>
          <w:i/>
          <w:sz w:val="16"/>
          <w:szCs w:val="20"/>
          <w:lang w:val="bg-BG"/>
        </w:rPr>
        <w:t xml:space="preserve">    </w:t>
      </w:r>
    </w:p>
    <w:p w:rsidR="00E57F42" w:rsidRPr="00073D41" w:rsidRDefault="00E57F42" w:rsidP="00F126EF">
      <w:pPr>
        <w:spacing w:after="0" w:line="240" w:lineRule="auto"/>
        <w:jc w:val="both"/>
        <w:rPr>
          <w:rFonts w:cstheme="minorHAnsi"/>
          <w:b/>
          <w:i/>
          <w:sz w:val="20"/>
          <w:szCs w:val="20"/>
          <w:lang w:val="ro-RO"/>
        </w:rPr>
        <w:sectPr w:rsidR="00E57F42" w:rsidRPr="00073D41" w:rsidSect="0089425F">
          <w:type w:val="continuous"/>
          <w:pgSz w:w="12240" w:h="15840"/>
          <w:pgMar w:top="1440" w:right="1440" w:bottom="1440" w:left="1440" w:header="720" w:footer="720" w:gutter="0"/>
          <w:cols w:space="720"/>
          <w:docGrid w:linePitch="360"/>
        </w:sectPr>
      </w:pPr>
    </w:p>
    <w:tbl>
      <w:tblPr>
        <w:tblW w:w="0" w:type="auto"/>
        <w:tblLayout w:type="fixed"/>
        <w:tblLook w:val="04A0" w:firstRow="1" w:lastRow="0" w:firstColumn="1" w:lastColumn="0" w:noHBand="0" w:noVBand="1"/>
      </w:tblPr>
      <w:tblGrid>
        <w:gridCol w:w="616"/>
        <w:gridCol w:w="1042"/>
        <w:gridCol w:w="1042"/>
        <w:gridCol w:w="1259"/>
        <w:gridCol w:w="1140"/>
        <w:gridCol w:w="1042"/>
        <w:gridCol w:w="1099"/>
        <w:gridCol w:w="1430"/>
        <w:gridCol w:w="906"/>
      </w:tblGrid>
      <w:tr w:rsidR="00F126EF" w:rsidRPr="00E076FA" w:rsidTr="005D4186">
        <w:trPr>
          <w:trHeight w:val="630"/>
        </w:trPr>
        <w:tc>
          <w:tcPr>
            <w:tcW w:w="616" w:type="dxa"/>
            <w:tcBorders>
              <w:top w:val="nil"/>
              <w:left w:val="nil"/>
              <w:bottom w:val="nil"/>
              <w:right w:val="nil"/>
            </w:tcBorders>
            <w:shd w:val="clear" w:color="auto" w:fill="auto"/>
            <w:noWrap/>
            <w:vAlign w:val="bottom"/>
            <w:hideMark/>
          </w:tcPr>
          <w:p w:rsidR="00F126EF" w:rsidRPr="00E076FA" w:rsidRDefault="00F126EF" w:rsidP="00F126EF">
            <w:pPr>
              <w:spacing w:after="0" w:line="240" w:lineRule="auto"/>
              <w:rPr>
                <w:rFonts w:ascii="Calibri" w:eastAsia="Times New Roman" w:hAnsi="Calibri" w:cs="Calibri"/>
                <w:color w:val="000000"/>
                <w:sz w:val="16"/>
                <w:szCs w:val="16"/>
                <w:lang w:val="ru-RU"/>
              </w:rPr>
            </w:pPr>
          </w:p>
        </w:tc>
        <w:tc>
          <w:tcPr>
            <w:tcW w:w="8960" w:type="dxa"/>
            <w:gridSpan w:val="8"/>
            <w:tcBorders>
              <w:top w:val="nil"/>
              <w:left w:val="nil"/>
              <w:bottom w:val="nil"/>
              <w:right w:val="nil"/>
            </w:tcBorders>
            <w:shd w:val="clear" w:color="auto" w:fill="auto"/>
            <w:noWrap/>
            <w:vAlign w:val="bottom"/>
            <w:hideMark/>
          </w:tcPr>
          <w:p w:rsidR="00F126EF" w:rsidRPr="00E076FA" w:rsidRDefault="00450F15" w:rsidP="00450F15">
            <w:pPr>
              <w:spacing w:after="0" w:line="240" w:lineRule="auto"/>
              <w:jc w:val="center"/>
              <w:rPr>
                <w:rFonts w:ascii="Calibri" w:eastAsia="Times New Roman" w:hAnsi="Calibri" w:cs="Calibri"/>
                <w:b/>
                <w:bCs/>
                <w:color w:val="FF0000"/>
                <w:sz w:val="16"/>
                <w:szCs w:val="16"/>
                <w:lang w:val="ru-RU"/>
              </w:rPr>
            </w:pPr>
            <w:r w:rsidRPr="00E076FA">
              <w:rPr>
                <w:rFonts w:ascii="Calibri" w:eastAsia="Times New Roman" w:hAnsi="Calibri" w:cs="Calibri"/>
                <w:b/>
                <w:bCs/>
                <w:color w:val="FF0000"/>
                <w:sz w:val="20"/>
                <w:szCs w:val="16"/>
                <w:lang w:val="ru-RU"/>
              </w:rPr>
              <w:t xml:space="preserve">Основните </w:t>
            </w:r>
            <w:r w:rsidR="005D10D7" w:rsidRPr="00E076FA">
              <w:rPr>
                <w:rFonts w:ascii="Calibri" w:eastAsia="Times New Roman" w:hAnsi="Calibri" w:cs="Calibri"/>
                <w:b/>
                <w:bCs/>
                <w:color w:val="FF0000"/>
                <w:sz w:val="20"/>
                <w:szCs w:val="16"/>
                <w:lang w:val="ru-RU"/>
              </w:rPr>
              <w:t>стратегически цели, за които</w:t>
            </w:r>
            <w:r w:rsidRPr="00E076FA">
              <w:rPr>
                <w:rFonts w:ascii="Calibri" w:eastAsia="Times New Roman" w:hAnsi="Calibri" w:cs="Calibri"/>
                <w:b/>
                <w:bCs/>
                <w:color w:val="FF0000"/>
                <w:sz w:val="20"/>
                <w:szCs w:val="16"/>
                <w:lang w:val="ru-RU"/>
              </w:rPr>
              <w:t xml:space="preserve"> допринася </w:t>
            </w:r>
          </w:p>
        </w:tc>
      </w:tr>
      <w:tr w:rsidR="00F126EF" w:rsidRPr="00073D41" w:rsidTr="005D4186">
        <w:trPr>
          <w:trHeight w:val="900"/>
        </w:trPr>
        <w:tc>
          <w:tcPr>
            <w:tcW w:w="616" w:type="dxa"/>
            <w:tcBorders>
              <w:top w:val="nil"/>
              <w:left w:val="nil"/>
              <w:bottom w:val="nil"/>
              <w:right w:val="nil"/>
            </w:tcBorders>
            <w:shd w:val="clear" w:color="auto" w:fill="auto"/>
            <w:noWrap/>
            <w:vAlign w:val="bottom"/>
            <w:hideMark/>
          </w:tcPr>
          <w:p w:rsidR="00F126EF" w:rsidRPr="00E076FA" w:rsidRDefault="00F126EF" w:rsidP="00F126EF">
            <w:pPr>
              <w:spacing w:after="0" w:line="240" w:lineRule="auto"/>
              <w:rPr>
                <w:rFonts w:ascii="Calibri" w:eastAsia="Times New Roman" w:hAnsi="Calibri" w:cs="Calibri"/>
                <w:color w:val="000000"/>
                <w:sz w:val="16"/>
                <w:szCs w:val="16"/>
                <w:lang w:val="ru-RU"/>
              </w:rPr>
            </w:pPr>
          </w:p>
        </w:tc>
        <w:tc>
          <w:tcPr>
            <w:tcW w:w="1042"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F126EF" w:rsidRPr="00073D41" w:rsidRDefault="00450F15" w:rsidP="00450F15">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 xml:space="preserve">Енергиен принос </w:t>
            </w:r>
          </w:p>
        </w:tc>
        <w:tc>
          <w:tcPr>
            <w:tcW w:w="1042" w:type="dxa"/>
            <w:tcBorders>
              <w:top w:val="single" w:sz="4" w:space="0" w:color="auto"/>
              <w:left w:val="nil"/>
              <w:bottom w:val="single" w:sz="4" w:space="0" w:color="auto"/>
              <w:right w:val="single" w:sz="4" w:space="0" w:color="auto"/>
            </w:tcBorders>
            <w:shd w:val="clear" w:color="000000" w:fill="8DB4E2"/>
            <w:vAlign w:val="center"/>
            <w:hideMark/>
          </w:tcPr>
          <w:p w:rsidR="00F126EF" w:rsidRPr="00073D41" w:rsidRDefault="00450F15" w:rsidP="00450F15">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lang w:val="bg-BG"/>
              </w:rPr>
              <w:t>С</w:t>
            </w:r>
            <w:r w:rsidRPr="00073D41">
              <w:rPr>
                <w:rFonts w:ascii="Calibri" w:eastAsia="Times New Roman" w:hAnsi="Calibri" w:cs="Calibri"/>
                <w:b/>
                <w:bCs/>
                <w:color w:val="000000"/>
                <w:sz w:val="16"/>
                <w:szCs w:val="16"/>
              </w:rPr>
              <w:t xml:space="preserve">игурност </w:t>
            </w:r>
          </w:p>
        </w:tc>
        <w:tc>
          <w:tcPr>
            <w:tcW w:w="1259" w:type="dxa"/>
            <w:tcBorders>
              <w:top w:val="single" w:sz="4" w:space="0" w:color="auto"/>
              <w:left w:val="nil"/>
              <w:bottom w:val="single" w:sz="4" w:space="0" w:color="auto"/>
              <w:right w:val="single" w:sz="4" w:space="0" w:color="auto"/>
            </w:tcBorders>
            <w:shd w:val="clear" w:color="000000" w:fill="D9D9D9"/>
            <w:vAlign w:val="center"/>
            <w:hideMark/>
          </w:tcPr>
          <w:p w:rsidR="00F126EF" w:rsidRPr="00073D41" w:rsidRDefault="00450F15" w:rsidP="00450F15">
            <w:pPr>
              <w:spacing w:after="0" w:line="240" w:lineRule="auto"/>
              <w:jc w:val="center"/>
              <w:rPr>
                <w:rFonts w:ascii="Calibri" w:eastAsia="Times New Roman" w:hAnsi="Calibri" w:cs="Calibri"/>
                <w:b/>
                <w:bCs/>
                <w:color w:val="000000"/>
                <w:sz w:val="16"/>
                <w:szCs w:val="16"/>
                <w:lang w:val="bg-BG"/>
              </w:rPr>
            </w:pPr>
            <w:r w:rsidRPr="00073D41">
              <w:rPr>
                <w:rFonts w:ascii="Calibri" w:eastAsia="Times New Roman" w:hAnsi="Calibri" w:cs="Calibri"/>
                <w:b/>
                <w:bCs/>
                <w:color w:val="000000"/>
                <w:sz w:val="16"/>
                <w:szCs w:val="16"/>
              </w:rPr>
              <w:t>Конкурентоспособност</w:t>
            </w:r>
            <w:r w:rsidRPr="00073D41">
              <w:rPr>
                <w:rFonts w:ascii="Calibri" w:eastAsia="Times New Roman" w:hAnsi="Calibri" w:cs="Calibri"/>
                <w:b/>
                <w:bCs/>
                <w:color w:val="000000"/>
                <w:sz w:val="16"/>
                <w:szCs w:val="16"/>
                <w:lang w:val="bg-BG"/>
              </w:rPr>
              <w:t xml:space="preserve"> </w:t>
            </w:r>
          </w:p>
        </w:tc>
        <w:tc>
          <w:tcPr>
            <w:tcW w:w="1140" w:type="dxa"/>
            <w:tcBorders>
              <w:top w:val="single" w:sz="4" w:space="0" w:color="auto"/>
              <w:left w:val="nil"/>
              <w:bottom w:val="single" w:sz="4" w:space="0" w:color="auto"/>
              <w:right w:val="single" w:sz="4" w:space="0" w:color="auto"/>
            </w:tcBorders>
            <w:shd w:val="clear" w:color="000000" w:fill="92D050"/>
            <w:vAlign w:val="center"/>
            <w:hideMark/>
          </w:tcPr>
          <w:p w:rsidR="00F126EF" w:rsidRPr="00073D41" w:rsidRDefault="005D10D7" w:rsidP="005D10D7">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Чиста енергия / околна среда</w:t>
            </w:r>
            <w:r w:rsidRPr="00073D41">
              <w:rPr>
                <w:rFonts w:ascii="Calibri" w:eastAsia="Times New Roman" w:hAnsi="Calibri" w:cs="Calibri"/>
                <w:b/>
                <w:bCs/>
                <w:color w:val="000000"/>
                <w:sz w:val="16"/>
                <w:szCs w:val="16"/>
                <w:lang w:val="bg-BG"/>
              </w:rPr>
              <w:t xml:space="preserve">   </w:t>
            </w:r>
          </w:p>
        </w:tc>
        <w:tc>
          <w:tcPr>
            <w:tcW w:w="1042" w:type="dxa"/>
            <w:tcBorders>
              <w:top w:val="single" w:sz="4" w:space="0" w:color="auto"/>
              <w:left w:val="nil"/>
              <w:bottom w:val="single" w:sz="4" w:space="0" w:color="auto"/>
              <w:right w:val="single" w:sz="4" w:space="0" w:color="auto"/>
            </w:tcBorders>
            <w:shd w:val="clear" w:color="000000" w:fill="00B0F0"/>
            <w:vAlign w:val="center"/>
            <w:hideMark/>
          </w:tcPr>
          <w:p w:rsidR="00F126EF" w:rsidRPr="00073D41" w:rsidRDefault="005D10D7"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lang w:val="bg-BG"/>
              </w:rPr>
              <w:t>У</w:t>
            </w:r>
            <w:r w:rsidRPr="00073D41">
              <w:rPr>
                <w:rFonts w:ascii="Calibri" w:eastAsia="Times New Roman" w:hAnsi="Calibri" w:cs="Calibri"/>
                <w:b/>
                <w:bCs/>
                <w:color w:val="000000"/>
                <w:sz w:val="16"/>
                <w:szCs w:val="16"/>
              </w:rPr>
              <w:t>правление</w:t>
            </w:r>
          </w:p>
        </w:tc>
        <w:tc>
          <w:tcPr>
            <w:tcW w:w="1099" w:type="dxa"/>
            <w:tcBorders>
              <w:top w:val="single" w:sz="4" w:space="0" w:color="auto"/>
              <w:left w:val="nil"/>
              <w:bottom w:val="single" w:sz="4" w:space="0" w:color="auto"/>
              <w:right w:val="single" w:sz="4" w:space="0" w:color="auto"/>
            </w:tcBorders>
            <w:shd w:val="clear" w:color="000000" w:fill="C4BD97"/>
            <w:vAlign w:val="center"/>
            <w:hideMark/>
          </w:tcPr>
          <w:p w:rsidR="00F126EF" w:rsidRPr="00073D41" w:rsidRDefault="005D10D7" w:rsidP="005D10D7">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 xml:space="preserve">Потребител / Достъп до енергия </w:t>
            </w:r>
          </w:p>
        </w:tc>
        <w:tc>
          <w:tcPr>
            <w:tcW w:w="1430" w:type="dxa"/>
            <w:tcBorders>
              <w:top w:val="single" w:sz="4" w:space="0" w:color="auto"/>
              <w:left w:val="nil"/>
              <w:bottom w:val="single" w:sz="4" w:space="0" w:color="auto"/>
              <w:right w:val="single" w:sz="4" w:space="0" w:color="auto"/>
            </w:tcBorders>
            <w:shd w:val="clear" w:color="000000" w:fill="E6B8B7"/>
            <w:vAlign w:val="center"/>
            <w:hideMark/>
          </w:tcPr>
          <w:p w:rsidR="00F126EF" w:rsidRPr="00073D41" w:rsidRDefault="005D10D7" w:rsidP="005D10D7">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 xml:space="preserve">Уязвима потребителска / енергийна бедност </w:t>
            </w:r>
          </w:p>
        </w:tc>
        <w:tc>
          <w:tcPr>
            <w:tcW w:w="906" w:type="dxa"/>
            <w:tcBorders>
              <w:top w:val="single" w:sz="4" w:space="0" w:color="auto"/>
              <w:left w:val="nil"/>
              <w:bottom w:val="single" w:sz="4" w:space="0" w:color="auto"/>
              <w:right w:val="single" w:sz="4" w:space="0" w:color="auto"/>
            </w:tcBorders>
            <w:shd w:val="clear" w:color="000000" w:fill="DAEEF3"/>
            <w:noWrap/>
            <w:vAlign w:val="center"/>
            <w:hideMark/>
          </w:tcPr>
          <w:p w:rsidR="00F126EF" w:rsidRPr="00073D41" w:rsidRDefault="005D10D7" w:rsidP="005D10D7">
            <w:pPr>
              <w:spacing w:after="0" w:line="240" w:lineRule="auto"/>
              <w:jc w:val="center"/>
              <w:rPr>
                <w:rFonts w:ascii="Calibri" w:eastAsia="Times New Roman" w:hAnsi="Calibri" w:cs="Calibri"/>
                <w:b/>
                <w:bCs/>
                <w:color w:val="000000"/>
                <w:sz w:val="16"/>
                <w:szCs w:val="16"/>
                <w:lang w:val="bg-BG"/>
              </w:rPr>
            </w:pPr>
            <w:r w:rsidRPr="00073D41">
              <w:rPr>
                <w:rFonts w:ascii="Calibri" w:eastAsia="Times New Roman" w:hAnsi="Calibri" w:cs="Calibri"/>
                <w:b/>
                <w:bCs/>
                <w:color w:val="000000"/>
                <w:sz w:val="16"/>
                <w:szCs w:val="16"/>
                <w:lang w:val="bg-BG"/>
              </w:rPr>
              <w:t>Образование</w:t>
            </w:r>
          </w:p>
        </w:tc>
      </w:tr>
      <w:tr w:rsidR="00F126EF" w:rsidRPr="00073D41" w:rsidTr="005D4186">
        <w:trPr>
          <w:trHeight w:val="26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2107A5"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073D41" w:rsidRDefault="0005157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2</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3</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4</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8"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5</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2107A5"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6</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7</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w:t>
            </w:r>
            <w:r w:rsidRPr="00073D41">
              <w:rPr>
                <w:rFonts w:ascii="Calibri" w:eastAsia="Times New Roman" w:hAnsi="Calibri" w:cs="Calibri"/>
                <w:b/>
                <w:bCs/>
                <w:color w:val="000000"/>
                <w:sz w:val="16"/>
                <w:szCs w:val="16"/>
                <w:lang w:val="bg-BG"/>
              </w:rPr>
              <w:t>Ц</w:t>
            </w:r>
            <w:r w:rsidR="00F126EF" w:rsidRPr="00073D41">
              <w:rPr>
                <w:rFonts w:ascii="Calibri" w:eastAsia="Times New Roman" w:hAnsi="Calibri" w:cs="Calibri"/>
                <w:b/>
                <w:bCs/>
                <w:color w:val="000000"/>
                <w:sz w:val="16"/>
                <w:szCs w:val="16"/>
              </w:rPr>
              <w:t>8</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073D41" w:rsidRDefault="0005157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r>
      <w:tr w:rsidR="00F126EF" w:rsidRPr="00073D41"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OЦ</w:t>
            </w:r>
            <w:r w:rsidR="00F126EF" w:rsidRPr="00073D41">
              <w:rPr>
                <w:rFonts w:ascii="Calibri" w:eastAsia="Times New Roman" w:hAnsi="Calibri" w:cs="Calibri"/>
                <w:b/>
                <w:bCs/>
                <w:color w:val="000000"/>
                <w:sz w:val="18"/>
                <w:szCs w:val="18"/>
              </w:rPr>
              <w:t>9</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2107A5"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DF45AC">
            <w:pPr>
              <w:spacing w:after="0" w:line="240" w:lineRule="auto"/>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10</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2107A5"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11</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2107A5"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12</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2107A5"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13</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2107A5"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14</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073D41" w:rsidRDefault="002107A5"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r>
      <w:tr w:rsidR="00F126EF" w:rsidRPr="00073D41"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15</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16</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17</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8"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18</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19</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2107A5"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20</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r>
      <w:tr w:rsidR="00F126EF" w:rsidRPr="00073D41" w:rsidTr="005D4186">
        <w:trPr>
          <w:trHeight w:val="260"/>
        </w:trPr>
        <w:tc>
          <w:tcPr>
            <w:tcW w:w="616" w:type="dxa"/>
            <w:tcBorders>
              <w:top w:val="nil"/>
              <w:left w:val="single" w:sz="4" w:space="0" w:color="auto"/>
              <w:bottom w:val="nil"/>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21</w:t>
            </w:r>
          </w:p>
        </w:tc>
        <w:tc>
          <w:tcPr>
            <w:tcW w:w="1042" w:type="dxa"/>
            <w:tcBorders>
              <w:top w:val="nil"/>
              <w:left w:val="nil"/>
              <w:bottom w:val="nil"/>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nil"/>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nil"/>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nil"/>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nil"/>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099" w:type="dxa"/>
            <w:tcBorders>
              <w:top w:val="nil"/>
              <w:left w:val="nil"/>
              <w:bottom w:val="nil"/>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nil"/>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60"/>
        </w:trPr>
        <w:tc>
          <w:tcPr>
            <w:tcW w:w="61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22</w:t>
            </w:r>
          </w:p>
        </w:tc>
        <w:tc>
          <w:tcPr>
            <w:tcW w:w="1042" w:type="dxa"/>
            <w:tcBorders>
              <w:top w:val="single" w:sz="4" w:space="0" w:color="auto"/>
              <w:left w:val="nil"/>
              <w:bottom w:val="single" w:sz="8"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single" w:sz="4" w:space="0" w:color="auto"/>
              <w:left w:val="nil"/>
              <w:bottom w:val="single" w:sz="8"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single" w:sz="4" w:space="0" w:color="auto"/>
              <w:left w:val="nil"/>
              <w:bottom w:val="single" w:sz="8"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single" w:sz="4" w:space="0" w:color="auto"/>
              <w:left w:val="nil"/>
              <w:bottom w:val="single" w:sz="8"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single" w:sz="4" w:space="0" w:color="auto"/>
              <w:left w:val="nil"/>
              <w:bottom w:val="single" w:sz="8"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single" w:sz="4" w:space="0" w:color="auto"/>
              <w:left w:val="nil"/>
              <w:bottom w:val="single" w:sz="8"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1430" w:type="dxa"/>
            <w:tcBorders>
              <w:top w:val="single" w:sz="4" w:space="0" w:color="auto"/>
              <w:left w:val="nil"/>
              <w:bottom w:val="single" w:sz="8"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906" w:type="dxa"/>
            <w:tcBorders>
              <w:top w:val="nil"/>
              <w:left w:val="nil"/>
              <w:bottom w:val="single" w:sz="8"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r w:rsidR="00F126EF" w:rsidRPr="00073D41"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073D41" w:rsidRDefault="00DF45AC" w:rsidP="00F126EF">
            <w:pPr>
              <w:spacing w:after="0" w:line="240" w:lineRule="auto"/>
              <w:jc w:val="center"/>
              <w:rPr>
                <w:rFonts w:ascii="Calibri" w:eastAsia="Times New Roman" w:hAnsi="Calibri" w:cs="Calibri"/>
                <w:b/>
                <w:bCs/>
                <w:color w:val="000000"/>
                <w:sz w:val="16"/>
                <w:szCs w:val="16"/>
              </w:rPr>
            </w:pPr>
            <w:r w:rsidRPr="00073D41">
              <w:rPr>
                <w:rFonts w:ascii="Calibri" w:eastAsia="Times New Roman" w:hAnsi="Calibri" w:cs="Calibri"/>
                <w:b/>
                <w:bCs/>
                <w:color w:val="000000"/>
                <w:sz w:val="16"/>
                <w:szCs w:val="16"/>
              </w:rPr>
              <w:t>OЦ</w:t>
            </w:r>
            <w:r w:rsidR="00F126EF" w:rsidRPr="00073D41">
              <w:rPr>
                <w:rFonts w:ascii="Calibri" w:eastAsia="Times New Roman" w:hAnsi="Calibri" w:cs="Calibri"/>
                <w:b/>
                <w:bCs/>
                <w:color w:val="000000"/>
                <w:sz w:val="16"/>
                <w:szCs w:val="16"/>
              </w:rPr>
              <w:t>23</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073D41" w:rsidRDefault="00F126EF" w:rsidP="00F126EF">
            <w:pPr>
              <w:spacing w:after="0" w:line="240" w:lineRule="auto"/>
              <w:jc w:val="center"/>
              <w:rPr>
                <w:rFonts w:ascii="Calibri" w:eastAsia="Times New Roman" w:hAnsi="Calibri" w:cs="Calibri"/>
                <w:b/>
                <w:bCs/>
                <w:color w:val="000000"/>
                <w:sz w:val="18"/>
                <w:szCs w:val="18"/>
              </w:rPr>
            </w:pPr>
            <w:r w:rsidRPr="00073D41">
              <w:rPr>
                <w:rFonts w:ascii="Calibri" w:eastAsia="Times New Roman" w:hAnsi="Calibri" w:cs="Calibri"/>
                <w:b/>
                <w:bCs/>
                <w:color w:val="000000"/>
                <w:sz w:val="18"/>
                <w:szCs w:val="18"/>
              </w:rPr>
              <w:t>x</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073D41" w:rsidRDefault="00F126EF" w:rsidP="00F126EF">
            <w:pPr>
              <w:spacing w:after="0" w:line="240" w:lineRule="auto"/>
              <w:rPr>
                <w:rFonts w:ascii="Calibri" w:eastAsia="Times New Roman" w:hAnsi="Calibri" w:cs="Calibri"/>
                <w:color w:val="000000"/>
                <w:sz w:val="18"/>
                <w:szCs w:val="18"/>
              </w:rPr>
            </w:pPr>
            <w:r w:rsidRPr="00073D41">
              <w:rPr>
                <w:rFonts w:ascii="Calibri" w:eastAsia="Times New Roman" w:hAnsi="Calibri" w:cs="Calibri"/>
                <w:color w:val="000000"/>
                <w:sz w:val="18"/>
                <w:szCs w:val="18"/>
              </w:rPr>
              <w:t> </w:t>
            </w:r>
          </w:p>
        </w:tc>
      </w:tr>
    </w:tbl>
    <w:p w:rsidR="00E57F42" w:rsidRPr="00073D41" w:rsidRDefault="00E57F42" w:rsidP="00C43C61">
      <w:pPr>
        <w:spacing w:after="0" w:line="240" w:lineRule="auto"/>
        <w:jc w:val="both"/>
        <w:rPr>
          <w:rFonts w:cstheme="minorHAnsi"/>
          <w:sz w:val="20"/>
          <w:szCs w:val="20"/>
          <w:lang w:val="ro-RO"/>
        </w:rPr>
        <w:sectPr w:rsidR="00E57F42" w:rsidRPr="00073D41" w:rsidSect="0089425F">
          <w:type w:val="continuous"/>
          <w:pgSz w:w="12240" w:h="15840"/>
          <w:pgMar w:top="1440" w:right="1440" w:bottom="1440" w:left="1440" w:header="720" w:footer="720" w:gutter="0"/>
          <w:cols w:space="720"/>
          <w:docGrid w:linePitch="360"/>
        </w:sectPr>
      </w:pPr>
    </w:p>
    <w:p w:rsidR="00C43C61" w:rsidRPr="00073D41" w:rsidRDefault="00C43C61" w:rsidP="00C43C61">
      <w:pPr>
        <w:spacing w:after="0" w:line="240" w:lineRule="auto"/>
        <w:jc w:val="both"/>
        <w:rPr>
          <w:rFonts w:cstheme="minorHAnsi"/>
          <w:sz w:val="20"/>
          <w:szCs w:val="20"/>
          <w:lang w:val="ro-RO"/>
        </w:rPr>
      </w:pPr>
    </w:p>
    <w:p w:rsidR="005D10D7" w:rsidRPr="00073D41" w:rsidRDefault="002107A5" w:rsidP="00C43C61">
      <w:pPr>
        <w:spacing w:after="0" w:line="240" w:lineRule="auto"/>
        <w:jc w:val="both"/>
        <w:rPr>
          <w:rFonts w:cstheme="minorHAnsi"/>
          <w:b/>
          <w:sz w:val="18"/>
          <w:szCs w:val="18"/>
          <w:lang w:val="bg-BG"/>
        </w:rPr>
      </w:pPr>
      <w:r w:rsidRPr="00073D41">
        <w:rPr>
          <w:rFonts w:cstheme="minorHAnsi"/>
          <w:b/>
          <w:sz w:val="18"/>
          <w:szCs w:val="18"/>
          <w:lang w:val="ro-RO"/>
        </w:rPr>
        <w:t>(OЦ</w:t>
      </w:r>
      <w:r w:rsidR="00C43C61" w:rsidRPr="00073D41">
        <w:rPr>
          <w:rFonts w:cstheme="minorHAnsi"/>
          <w:b/>
          <w:sz w:val="18"/>
          <w:szCs w:val="18"/>
          <w:lang w:val="ro-RO"/>
        </w:rPr>
        <w:t xml:space="preserve">1) </w:t>
      </w:r>
      <w:r w:rsidR="005D10D7" w:rsidRPr="00073D41">
        <w:rPr>
          <w:rFonts w:cstheme="minorHAnsi"/>
          <w:b/>
          <w:sz w:val="18"/>
          <w:szCs w:val="18"/>
          <w:lang w:val="ro-RO"/>
        </w:rPr>
        <w:t>РАЗЛИЧНА И БАЛАНСИРАНА ЕНЕРГИЯ</w:t>
      </w:r>
      <w:r w:rsidR="005D10D7" w:rsidRPr="00073D41">
        <w:rPr>
          <w:rFonts w:cstheme="minorHAnsi"/>
          <w:b/>
          <w:sz w:val="18"/>
          <w:szCs w:val="18"/>
          <w:lang w:val="bg-BG"/>
        </w:rPr>
        <w:t xml:space="preserve"> МИКС </w:t>
      </w:r>
    </w:p>
    <w:p w:rsidR="005D10D7" w:rsidRPr="00073D41" w:rsidRDefault="002107A5" w:rsidP="00C43C61">
      <w:pPr>
        <w:spacing w:after="0" w:line="240" w:lineRule="auto"/>
        <w:jc w:val="both"/>
        <w:rPr>
          <w:rFonts w:cstheme="minorHAnsi"/>
          <w:sz w:val="18"/>
          <w:szCs w:val="18"/>
          <w:lang w:val="bg-BG"/>
        </w:rPr>
      </w:pPr>
      <w:r w:rsidRPr="00073D41">
        <w:rPr>
          <w:rFonts w:cstheme="minorHAnsi"/>
          <w:sz w:val="18"/>
          <w:szCs w:val="18"/>
          <w:lang w:val="ro-RO"/>
        </w:rPr>
        <w:t>ПД</w:t>
      </w:r>
      <w:r w:rsidR="00C43C61" w:rsidRPr="00073D41">
        <w:rPr>
          <w:rFonts w:cstheme="minorHAnsi"/>
          <w:sz w:val="18"/>
          <w:szCs w:val="18"/>
          <w:lang w:val="ro-RO"/>
        </w:rPr>
        <w:t xml:space="preserve">1a: </w:t>
      </w:r>
      <w:r w:rsidR="005D10D7" w:rsidRPr="00073D41">
        <w:rPr>
          <w:rFonts w:cstheme="minorHAnsi"/>
          <w:sz w:val="18"/>
          <w:szCs w:val="18"/>
          <w:lang w:val="ro-RO"/>
        </w:rPr>
        <w:t>Продължаваща устойчива експлоатация на всички видове първични енергийни ресурси на страната.</w:t>
      </w:r>
    </w:p>
    <w:p w:rsidR="005D4186" w:rsidRPr="00073D41" w:rsidRDefault="005D10D7" w:rsidP="00C43C61">
      <w:pPr>
        <w:spacing w:after="0" w:line="240" w:lineRule="auto"/>
        <w:jc w:val="both"/>
        <w:rPr>
          <w:rFonts w:cstheme="minorHAnsi"/>
          <w:sz w:val="18"/>
          <w:szCs w:val="18"/>
          <w:lang w:val="ro-RO"/>
        </w:rPr>
      </w:pPr>
      <w:r w:rsidRPr="00073D41">
        <w:rPr>
          <w:rFonts w:cstheme="minorHAnsi"/>
          <w:sz w:val="18"/>
          <w:szCs w:val="18"/>
          <w:lang w:val="ro-RO"/>
        </w:rPr>
        <w:t xml:space="preserve"> </w:t>
      </w:r>
      <w:r w:rsidR="002107A5" w:rsidRPr="00073D41">
        <w:rPr>
          <w:rFonts w:cstheme="minorHAnsi"/>
          <w:sz w:val="18"/>
          <w:szCs w:val="18"/>
          <w:lang w:val="ro-RO"/>
        </w:rPr>
        <w:t>ПД1б</w:t>
      </w:r>
      <w:r w:rsidR="00C43C61" w:rsidRPr="00073D41">
        <w:rPr>
          <w:rFonts w:cstheme="minorHAnsi"/>
          <w:sz w:val="18"/>
          <w:szCs w:val="18"/>
          <w:lang w:val="ro-RO"/>
        </w:rPr>
        <w:t xml:space="preserve">: </w:t>
      </w:r>
      <w:r w:rsidRPr="00073D41">
        <w:rPr>
          <w:rFonts w:cstheme="minorHAnsi"/>
          <w:sz w:val="18"/>
          <w:szCs w:val="18"/>
          <w:lang w:val="ro-RO"/>
        </w:rPr>
        <w:t xml:space="preserve">Поддържане на разнообразен и гъвкав парк на производствени мощности в съответствие с енергийния микс в Румъния. </w:t>
      </w:r>
    </w:p>
    <w:p w:rsidR="005D4186" w:rsidRPr="00073D41" w:rsidRDefault="005D4186" w:rsidP="00C43C61">
      <w:pPr>
        <w:spacing w:after="0" w:line="240" w:lineRule="auto"/>
        <w:jc w:val="both"/>
        <w:rPr>
          <w:rFonts w:cstheme="minorHAnsi"/>
          <w:sz w:val="18"/>
          <w:szCs w:val="18"/>
          <w:lang w:val="ro-RO"/>
        </w:rPr>
      </w:pPr>
    </w:p>
    <w:p w:rsidR="005D10D7" w:rsidRPr="00073D41" w:rsidRDefault="002107A5" w:rsidP="00C43C61">
      <w:pPr>
        <w:spacing w:after="0" w:line="240" w:lineRule="auto"/>
        <w:jc w:val="both"/>
        <w:rPr>
          <w:rFonts w:cstheme="minorHAnsi"/>
          <w:sz w:val="18"/>
          <w:szCs w:val="18"/>
          <w:lang w:val="bg-BG"/>
        </w:rPr>
      </w:pPr>
      <w:r w:rsidRPr="00073D41">
        <w:rPr>
          <w:rFonts w:cstheme="minorHAnsi"/>
          <w:sz w:val="18"/>
          <w:szCs w:val="18"/>
          <w:lang w:val="ro-RO"/>
        </w:rPr>
        <w:t>ПД1в</w:t>
      </w:r>
      <w:r w:rsidR="00C43C61" w:rsidRPr="00073D41">
        <w:rPr>
          <w:rFonts w:cstheme="minorHAnsi"/>
          <w:sz w:val="18"/>
          <w:szCs w:val="18"/>
          <w:lang w:val="ro-RO"/>
        </w:rPr>
        <w:t xml:space="preserve">: </w:t>
      </w:r>
      <w:r w:rsidR="005D10D7" w:rsidRPr="00073D41">
        <w:rPr>
          <w:rFonts w:cstheme="minorHAnsi"/>
          <w:sz w:val="18"/>
          <w:szCs w:val="18"/>
          <w:lang w:val="ro-RO"/>
        </w:rPr>
        <w:t>Приемане на модерни технологии в енергийния сектор, чрез привличане на частни инвестиции, чрез подкрепа за научни изследвания и чрез разработване на стратегически партньорства.</w:t>
      </w:r>
    </w:p>
    <w:p w:rsidR="005D10D7" w:rsidRPr="00073D41" w:rsidRDefault="005D10D7" w:rsidP="00C43C61">
      <w:pPr>
        <w:spacing w:after="0" w:line="240" w:lineRule="auto"/>
        <w:jc w:val="both"/>
        <w:rPr>
          <w:rFonts w:cstheme="minorHAnsi"/>
          <w:sz w:val="18"/>
          <w:szCs w:val="18"/>
          <w:lang w:val="bg-BG"/>
        </w:rPr>
      </w:pPr>
      <w:r w:rsidRPr="00073D41">
        <w:rPr>
          <w:rFonts w:cstheme="minorHAnsi"/>
          <w:sz w:val="18"/>
          <w:szCs w:val="18"/>
          <w:lang w:val="ro-RO"/>
        </w:rPr>
        <w:t xml:space="preserve"> </w:t>
      </w:r>
      <w:r w:rsidR="002107A5" w:rsidRPr="00073D41">
        <w:rPr>
          <w:rFonts w:cstheme="minorHAnsi"/>
          <w:sz w:val="18"/>
          <w:szCs w:val="18"/>
          <w:lang w:val="ro-RO"/>
        </w:rPr>
        <w:t>ПД1г</w:t>
      </w:r>
      <w:r w:rsidR="00C43C61" w:rsidRPr="00073D41">
        <w:rPr>
          <w:rFonts w:cstheme="minorHAnsi"/>
          <w:sz w:val="18"/>
          <w:szCs w:val="18"/>
          <w:lang w:val="ro-RO"/>
        </w:rPr>
        <w:t xml:space="preserve">: </w:t>
      </w:r>
      <w:r w:rsidRPr="00073D41">
        <w:rPr>
          <w:rFonts w:cstheme="minorHAnsi"/>
          <w:sz w:val="18"/>
          <w:szCs w:val="18"/>
          <w:lang w:val="ro-RO"/>
        </w:rPr>
        <w:t xml:space="preserve">Развитие на капацитета за производство на електроенергия с ниски емисии на </w:t>
      </w:r>
      <w:r w:rsidR="00A57595" w:rsidRPr="00073D41">
        <w:rPr>
          <w:rFonts w:cstheme="minorHAnsi"/>
          <w:sz w:val="18"/>
          <w:szCs w:val="18"/>
          <w:lang w:val="ro-RO"/>
        </w:rPr>
        <w:t>ПГ - ядрена, ВЕИ</w:t>
      </w:r>
      <w:r w:rsidRPr="00073D41">
        <w:rPr>
          <w:rFonts w:cstheme="minorHAnsi"/>
          <w:sz w:val="18"/>
          <w:szCs w:val="18"/>
          <w:lang w:val="ro-RO"/>
        </w:rPr>
        <w:t>, водноелектрическа енергия.</w:t>
      </w:r>
    </w:p>
    <w:p w:rsidR="00E57F42" w:rsidRPr="00073D41" w:rsidRDefault="00E57F42" w:rsidP="00C43C61">
      <w:pPr>
        <w:spacing w:after="0" w:line="240" w:lineRule="auto"/>
        <w:jc w:val="both"/>
        <w:rPr>
          <w:rFonts w:cstheme="minorHAnsi"/>
          <w:sz w:val="18"/>
          <w:szCs w:val="18"/>
          <w:lang w:val="ro-RO"/>
        </w:rPr>
      </w:pPr>
    </w:p>
    <w:p w:rsidR="00C43C61" w:rsidRPr="00073D41" w:rsidRDefault="00A57595" w:rsidP="00C43C61">
      <w:pPr>
        <w:spacing w:after="0" w:line="240" w:lineRule="auto"/>
        <w:jc w:val="both"/>
        <w:rPr>
          <w:rFonts w:cstheme="minorHAnsi"/>
          <w:b/>
          <w:sz w:val="18"/>
          <w:szCs w:val="18"/>
          <w:lang w:val="ro-RO"/>
        </w:rPr>
      </w:pPr>
      <w:r w:rsidRPr="00073D41">
        <w:rPr>
          <w:rFonts w:cstheme="minorHAnsi"/>
          <w:b/>
          <w:sz w:val="18"/>
          <w:szCs w:val="18"/>
          <w:lang w:val="ro-RO"/>
        </w:rPr>
        <w:t>(ОЦ</w:t>
      </w:r>
      <w:r w:rsidR="00C43C61" w:rsidRPr="00073D41">
        <w:rPr>
          <w:rFonts w:cstheme="minorHAnsi"/>
          <w:b/>
          <w:sz w:val="18"/>
          <w:szCs w:val="18"/>
          <w:lang w:val="ro-RO"/>
        </w:rPr>
        <w:t xml:space="preserve">2) </w:t>
      </w:r>
      <w:r w:rsidR="005D10D7" w:rsidRPr="00073D41">
        <w:rPr>
          <w:rFonts w:cstheme="minorHAnsi"/>
          <w:b/>
          <w:sz w:val="18"/>
          <w:szCs w:val="18"/>
          <w:lang w:val="ro-RO"/>
        </w:rPr>
        <w:t xml:space="preserve">ПОДОБРЯВАНЕ НА НОВИ ПЪРВИЧНИ РЕСУРСИ ЗА ПОДДЪРЖАНЕ НА НИСКО </w:t>
      </w:r>
      <w:r w:rsidR="005D10D7" w:rsidRPr="00073D41">
        <w:rPr>
          <w:rFonts w:cstheme="minorHAnsi"/>
          <w:b/>
          <w:sz w:val="18"/>
          <w:szCs w:val="18"/>
          <w:lang w:val="bg-BG"/>
        </w:rPr>
        <w:t xml:space="preserve">НИВО НА ЕНЕРГИЙНА </w:t>
      </w:r>
      <w:r w:rsidR="005D10D7" w:rsidRPr="00073D41">
        <w:rPr>
          <w:rFonts w:cstheme="minorHAnsi"/>
          <w:b/>
          <w:sz w:val="18"/>
          <w:szCs w:val="18"/>
          <w:lang w:val="ro-RO"/>
        </w:rPr>
        <w:t xml:space="preserve">И БЕЗОПАСНОСТ НА </w:t>
      </w:r>
      <w:r w:rsidR="005D10D7" w:rsidRPr="00073D41">
        <w:rPr>
          <w:rFonts w:cstheme="minorHAnsi"/>
          <w:b/>
          <w:sz w:val="18"/>
          <w:szCs w:val="18"/>
          <w:lang w:val="bg-BG"/>
        </w:rPr>
        <w:t xml:space="preserve">ФУНКЦИОНИРАНЕТО НА </w:t>
      </w:r>
      <w:r w:rsidR="00C43C61" w:rsidRPr="00073D41">
        <w:rPr>
          <w:rFonts w:cstheme="minorHAnsi"/>
          <w:b/>
          <w:sz w:val="18"/>
          <w:szCs w:val="18"/>
          <w:lang w:val="ro-RO"/>
        </w:rPr>
        <w:t>SEN</w:t>
      </w:r>
    </w:p>
    <w:p w:rsidR="005D10D7"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w:t>
      </w:r>
      <w:r w:rsidR="00C43C61" w:rsidRPr="00073D41">
        <w:rPr>
          <w:rFonts w:cstheme="minorHAnsi"/>
          <w:sz w:val="18"/>
          <w:szCs w:val="18"/>
          <w:lang w:val="ro-RO"/>
        </w:rPr>
        <w:t xml:space="preserve">2a: </w:t>
      </w:r>
      <w:r w:rsidR="005D10D7" w:rsidRPr="00073D41">
        <w:rPr>
          <w:rFonts w:cstheme="minorHAnsi"/>
          <w:sz w:val="18"/>
          <w:szCs w:val="18"/>
          <w:lang w:val="ro-RO"/>
        </w:rPr>
        <w:t>Стимулираща инвестиционна среда за проучване и разработване на залежи от нефт, природен газ и лигнитни въглища, както и за увеличаване на възстановяването на зрели находища.</w:t>
      </w:r>
    </w:p>
    <w:p w:rsidR="005D10D7"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ПД2б</w:t>
      </w:r>
      <w:r w:rsidR="00C43C61" w:rsidRPr="00073D41">
        <w:rPr>
          <w:rFonts w:cstheme="minorHAnsi"/>
          <w:sz w:val="18"/>
          <w:szCs w:val="18"/>
          <w:lang w:val="ro-RO"/>
        </w:rPr>
        <w:t xml:space="preserve">: </w:t>
      </w:r>
      <w:r w:rsidR="005D10D7" w:rsidRPr="00073D41">
        <w:rPr>
          <w:rFonts w:cstheme="minorHAnsi"/>
          <w:sz w:val="18"/>
          <w:szCs w:val="18"/>
          <w:lang w:val="ro-RO"/>
        </w:rPr>
        <w:t>Навременното осигуряване на необходимата инфраструктура за пазарен достъп до производството на нови находища на природен газ.</w:t>
      </w:r>
    </w:p>
    <w:p w:rsidR="00E57F42" w:rsidRPr="00073D41" w:rsidRDefault="00A57595" w:rsidP="00C43C61">
      <w:pPr>
        <w:spacing w:after="0" w:line="240" w:lineRule="auto"/>
        <w:jc w:val="both"/>
        <w:rPr>
          <w:rFonts w:cstheme="minorHAnsi"/>
          <w:sz w:val="18"/>
          <w:szCs w:val="18"/>
          <w:lang w:val="ro-RO"/>
        </w:rPr>
      </w:pPr>
      <w:r w:rsidRPr="00073D41">
        <w:rPr>
          <w:rFonts w:cstheme="minorHAnsi"/>
          <w:sz w:val="18"/>
          <w:szCs w:val="18"/>
          <w:lang w:val="ro-RO"/>
        </w:rPr>
        <w:t>ПД2в</w:t>
      </w:r>
      <w:r w:rsidR="00C43C61" w:rsidRPr="00073D41">
        <w:rPr>
          <w:rFonts w:cstheme="minorHAnsi"/>
          <w:sz w:val="18"/>
          <w:szCs w:val="18"/>
          <w:lang w:val="ro-RO"/>
        </w:rPr>
        <w:t xml:space="preserve">: </w:t>
      </w:r>
      <w:r w:rsidR="00050CA3" w:rsidRPr="00073D41">
        <w:rPr>
          <w:rFonts w:cstheme="minorHAnsi"/>
          <w:sz w:val="18"/>
          <w:szCs w:val="18"/>
          <w:lang w:val="ro-RO"/>
        </w:rPr>
        <w:t xml:space="preserve">Създаване на области за развитие на енергийни мощности, използващи възобновяеми енергийни източници. </w:t>
      </w:r>
    </w:p>
    <w:p w:rsidR="00050CA3" w:rsidRPr="00073D41" w:rsidRDefault="00A57595" w:rsidP="00C43C61">
      <w:pPr>
        <w:spacing w:after="0" w:line="240" w:lineRule="auto"/>
        <w:jc w:val="both"/>
        <w:rPr>
          <w:rFonts w:cstheme="minorHAnsi"/>
          <w:b/>
          <w:sz w:val="18"/>
          <w:szCs w:val="18"/>
          <w:lang w:val="bg-BG"/>
        </w:rPr>
      </w:pPr>
      <w:r w:rsidRPr="00073D41">
        <w:rPr>
          <w:rFonts w:cstheme="minorHAnsi"/>
          <w:b/>
          <w:sz w:val="18"/>
          <w:szCs w:val="18"/>
          <w:lang w:val="ro-RO"/>
        </w:rPr>
        <w:t>(OЦ</w:t>
      </w:r>
      <w:r w:rsidR="00C43C61" w:rsidRPr="00073D41">
        <w:rPr>
          <w:rFonts w:cstheme="minorHAnsi"/>
          <w:b/>
          <w:sz w:val="18"/>
          <w:szCs w:val="18"/>
          <w:lang w:val="ro-RO"/>
        </w:rPr>
        <w:t xml:space="preserve">3) </w:t>
      </w:r>
      <w:r w:rsidR="00050CA3" w:rsidRPr="00073D41">
        <w:rPr>
          <w:rFonts w:cstheme="minorHAnsi"/>
          <w:b/>
          <w:sz w:val="18"/>
          <w:szCs w:val="18"/>
          <w:lang w:val="ro-RO"/>
        </w:rPr>
        <w:t>УВЕЛИЧАВА</w:t>
      </w:r>
      <w:r w:rsidR="00050CA3" w:rsidRPr="00073D41">
        <w:rPr>
          <w:rFonts w:cstheme="minorHAnsi"/>
          <w:b/>
          <w:sz w:val="18"/>
          <w:szCs w:val="18"/>
          <w:lang w:val="bg-BG"/>
        </w:rPr>
        <w:t>НЕ НА</w:t>
      </w:r>
      <w:r w:rsidR="00050CA3" w:rsidRPr="00073D41">
        <w:rPr>
          <w:rFonts w:cstheme="minorHAnsi"/>
          <w:b/>
          <w:sz w:val="18"/>
          <w:szCs w:val="18"/>
          <w:lang w:val="ro-RO"/>
        </w:rPr>
        <w:t xml:space="preserve"> КАПАЦИ</w:t>
      </w:r>
      <w:r w:rsidR="00050CA3" w:rsidRPr="00073D41">
        <w:rPr>
          <w:rFonts w:cstheme="minorHAnsi"/>
          <w:b/>
          <w:sz w:val="18"/>
          <w:szCs w:val="18"/>
          <w:lang w:val="bg-BG"/>
        </w:rPr>
        <w:t>ТЕТИТЕ</w:t>
      </w:r>
      <w:r w:rsidR="00050CA3" w:rsidRPr="00073D41">
        <w:rPr>
          <w:rFonts w:cstheme="minorHAnsi"/>
          <w:b/>
          <w:sz w:val="18"/>
          <w:szCs w:val="18"/>
          <w:lang w:val="ro-RO"/>
        </w:rPr>
        <w:t xml:space="preserve"> ЗА СВЪРЗВАНЕ НА ЕНЕРГИЙНИ ТРАНСПОРТНИ МРЕЖИ </w:t>
      </w:r>
    </w:p>
    <w:p w:rsidR="00050CA3"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w:t>
      </w:r>
      <w:r w:rsidR="00C43C61" w:rsidRPr="00073D41">
        <w:rPr>
          <w:rFonts w:cstheme="minorHAnsi"/>
          <w:sz w:val="18"/>
          <w:szCs w:val="18"/>
          <w:lang w:val="ro-RO"/>
        </w:rPr>
        <w:t xml:space="preserve">3a: </w:t>
      </w:r>
      <w:r w:rsidR="00050CA3" w:rsidRPr="00073D41">
        <w:rPr>
          <w:rFonts w:cstheme="minorHAnsi"/>
          <w:sz w:val="18"/>
          <w:szCs w:val="18"/>
          <w:lang w:val="ro-RO"/>
        </w:rPr>
        <w:t xml:space="preserve">Изграждане на коридорите на енергийните транспортни мрежи и създаване на специална </w:t>
      </w:r>
      <w:r w:rsidR="00050CA3" w:rsidRPr="00073D41">
        <w:rPr>
          <w:rFonts w:cstheme="minorHAnsi"/>
          <w:sz w:val="18"/>
          <w:szCs w:val="18"/>
          <w:lang w:val="bg-BG"/>
        </w:rPr>
        <w:t xml:space="preserve">регламентна </w:t>
      </w:r>
      <w:r w:rsidR="00050CA3" w:rsidRPr="00073D41">
        <w:rPr>
          <w:rFonts w:cstheme="minorHAnsi"/>
          <w:sz w:val="18"/>
          <w:szCs w:val="18"/>
          <w:lang w:val="ro-RO"/>
        </w:rPr>
        <w:t>рамка за обезпечаване на земите, разрешителните и други мерки, необходими за тяхното изпълнение.</w:t>
      </w:r>
    </w:p>
    <w:p w:rsidR="00050CA3"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ПД3б</w:t>
      </w:r>
      <w:r w:rsidR="00C43C61" w:rsidRPr="00073D41">
        <w:rPr>
          <w:rFonts w:cstheme="minorHAnsi"/>
          <w:sz w:val="18"/>
          <w:szCs w:val="18"/>
          <w:lang w:val="ro-RO"/>
        </w:rPr>
        <w:t xml:space="preserve">: </w:t>
      </w:r>
      <w:r w:rsidR="00050CA3" w:rsidRPr="00073D41">
        <w:rPr>
          <w:rFonts w:cstheme="minorHAnsi"/>
          <w:sz w:val="18"/>
          <w:szCs w:val="18"/>
          <w:lang w:val="ro-RO"/>
        </w:rPr>
        <w:t>Осигуряване на източници на финансиране за развитие на капацитети за взаимно свързване с двупосочен поток и свързани компоненти в националните системи за енергиен транспорт.</w:t>
      </w:r>
    </w:p>
    <w:p w:rsidR="00050CA3"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ПД3в</w:t>
      </w:r>
      <w:r w:rsidR="00C43C61" w:rsidRPr="00073D41">
        <w:rPr>
          <w:rFonts w:cstheme="minorHAnsi"/>
          <w:sz w:val="18"/>
          <w:szCs w:val="18"/>
          <w:lang w:val="ro-RO"/>
        </w:rPr>
        <w:t xml:space="preserve">: </w:t>
      </w:r>
      <w:r w:rsidR="00050CA3" w:rsidRPr="00073D41">
        <w:rPr>
          <w:rFonts w:cstheme="minorHAnsi"/>
          <w:sz w:val="18"/>
          <w:szCs w:val="18"/>
          <w:lang w:val="ro-RO"/>
        </w:rPr>
        <w:t>Координация на регионално ниво за своевременно развитие, финансиране и използване на международни проекти за енергийна инфраструктура.</w:t>
      </w:r>
    </w:p>
    <w:p w:rsidR="00050CA3"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ПД3г</w:t>
      </w:r>
      <w:r w:rsidR="00C43C61" w:rsidRPr="00073D41">
        <w:rPr>
          <w:rFonts w:cstheme="minorHAnsi"/>
          <w:sz w:val="18"/>
          <w:szCs w:val="18"/>
          <w:lang w:val="ro-RO"/>
        </w:rPr>
        <w:t xml:space="preserve">: </w:t>
      </w:r>
      <w:r w:rsidR="00050CA3" w:rsidRPr="00073D41">
        <w:rPr>
          <w:rFonts w:cstheme="minorHAnsi"/>
          <w:sz w:val="18"/>
          <w:szCs w:val="18"/>
          <w:lang w:val="ro-RO"/>
        </w:rPr>
        <w:t>Хармонизиране на мрежовите кодове и входящите/изходящите тарифи в/от националните енергийни транспортни системи, за да се улеснят енергийните потоци на регионално ниво.</w:t>
      </w:r>
    </w:p>
    <w:p w:rsidR="00050CA3"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ПД3д</w:t>
      </w:r>
      <w:r w:rsidR="00C43C61" w:rsidRPr="00073D41">
        <w:rPr>
          <w:rFonts w:cstheme="minorHAnsi"/>
          <w:sz w:val="18"/>
          <w:szCs w:val="18"/>
          <w:lang w:val="ro-RO"/>
        </w:rPr>
        <w:t xml:space="preserve">: </w:t>
      </w:r>
      <w:r w:rsidR="00050CA3" w:rsidRPr="00073D41">
        <w:rPr>
          <w:rFonts w:cstheme="minorHAnsi"/>
          <w:sz w:val="18"/>
          <w:szCs w:val="18"/>
          <w:lang w:val="ro-RO"/>
        </w:rPr>
        <w:t>Затваряне на 400 kV пръстен в националната система за пренос на електроенергия.</w:t>
      </w:r>
    </w:p>
    <w:p w:rsidR="00050CA3"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ПД3е</w:t>
      </w:r>
      <w:r w:rsidR="00C43C61" w:rsidRPr="00073D41">
        <w:rPr>
          <w:rFonts w:cstheme="minorHAnsi"/>
          <w:sz w:val="18"/>
          <w:szCs w:val="18"/>
          <w:lang w:val="ro-RO"/>
        </w:rPr>
        <w:t xml:space="preserve">: </w:t>
      </w:r>
      <w:r w:rsidR="00050CA3" w:rsidRPr="00073D41">
        <w:rPr>
          <w:rFonts w:cstheme="minorHAnsi"/>
          <w:sz w:val="18"/>
          <w:szCs w:val="18"/>
          <w:lang w:val="ro-RO"/>
        </w:rPr>
        <w:t>Осъществяване на нови линии, които свързват новите производствени мощности с точките на взаимно свързване.</w:t>
      </w:r>
    </w:p>
    <w:p w:rsidR="00E57F42" w:rsidRPr="00073D41" w:rsidRDefault="00A57595" w:rsidP="00C43C61">
      <w:pPr>
        <w:spacing w:after="0" w:line="240" w:lineRule="auto"/>
        <w:jc w:val="both"/>
        <w:rPr>
          <w:rFonts w:cstheme="minorHAnsi"/>
          <w:sz w:val="18"/>
          <w:szCs w:val="18"/>
          <w:lang w:val="ro-RO"/>
        </w:rPr>
      </w:pPr>
      <w:r w:rsidRPr="00073D41">
        <w:rPr>
          <w:rFonts w:cstheme="minorHAnsi"/>
          <w:sz w:val="18"/>
          <w:szCs w:val="18"/>
          <w:lang w:val="ro-RO"/>
        </w:rPr>
        <w:t>ПД3ж</w:t>
      </w:r>
      <w:r w:rsidR="00C43C61" w:rsidRPr="00073D41">
        <w:rPr>
          <w:rFonts w:cstheme="minorHAnsi"/>
          <w:sz w:val="18"/>
          <w:szCs w:val="18"/>
          <w:lang w:val="ro-RO"/>
        </w:rPr>
        <w:t xml:space="preserve">: </w:t>
      </w:r>
      <w:r w:rsidR="00050CA3" w:rsidRPr="00073D41">
        <w:rPr>
          <w:rFonts w:cstheme="minorHAnsi"/>
          <w:sz w:val="18"/>
          <w:szCs w:val="18"/>
          <w:lang w:val="ro-RO"/>
        </w:rPr>
        <w:t xml:space="preserve">Рехабилитация на транспортни системи за въглеводороди. </w:t>
      </w:r>
    </w:p>
    <w:p w:rsidR="00050CA3" w:rsidRPr="00073D41" w:rsidRDefault="00A57595" w:rsidP="00C43C61">
      <w:pPr>
        <w:spacing w:after="0" w:line="240" w:lineRule="auto"/>
        <w:jc w:val="both"/>
        <w:rPr>
          <w:rFonts w:cstheme="minorHAnsi"/>
          <w:b/>
          <w:sz w:val="18"/>
          <w:szCs w:val="18"/>
          <w:lang w:val="bg-BG"/>
        </w:rPr>
      </w:pPr>
      <w:r w:rsidRPr="00073D41">
        <w:rPr>
          <w:rFonts w:cstheme="minorHAnsi"/>
          <w:b/>
          <w:sz w:val="18"/>
          <w:szCs w:val="18"/>
          <w:lang w:val="ro-RO"/>
        </w:rPr>
        <w:t>(OЦ</w:t>
      </w:r>
      <w:r w:rsidR="00C43C61" w:rsidRPr="00073D41">
        <w:rPr>
          <w:rFonts w:cstheme="minorHAnsi"/>
          <w:b/>
          <w:sz w:val="18"/>
          <w:szCs w:val="18"/>
          <w:lang w:val="ro-RO"/>
        </w:rPr>
        <w:t xml:space="preserve">4) </w:t>
      </w:r>
      <w:r w:rsidR="00050CA3" w:rsidRPr="00073D41">
        <w:rPr>
          <w:rFonts w:cstheme="minorHAnsi"/>
          <w:b/>
          <w:sz w:val="18"/>
          <w:szCs w:val="18"/>
          <w:lang w:val="bg-BG"/>
        </w:rPr>
        <w:t>ОСИГУРЯВАНЕ НА КАПАЦИТЕТА ЗА</w:t>
      </w:r>
      <w:r w:rsidR="00050CA3" w:rsidRPr="00073D41">
        <w:rPr>
          <w:rFonts w:cstheme="minorHAnsi"/>
          <w:b/>
          <w:sz w:val="18"/>
          <w:szCs w:val="18"/>
          <w:lang w:val="ro-RO"/>
        </w:rPr>
        <w:t xml:space="preserve"> ЕНЕРГИЙ</w:t>
      </w:r>
      <w:r w:rsidR="00050CA3" w:rsidRPr="00073D41">
        <w:rPr>
          <w:rFonts w:cstheme="minorHAnsi"/>
          <w:b/>
          <w:sz w:val="18"/>
          <w:szCs w:val="18"/>
          <w:lang w:val="bg-BG"/>
        </w:rPr>
        <w:t>НОТО</w:t>
      </w:r>
      <w:r w:rsidR="00050CA3" w:rsidRPr="00073D41">
        <w:rPr>
          <w:rFonts w:cstheme="minorHAnsi"/>
          <w:b/>
          <w:sz w:val="18"/>
          <w:szCs w:val="18"/>
          <w:lang w:val="ro-RO"/>
        </w:rPr>
        <w:t xml:space="preserve"> СЪХРАНЕНИЕ И ЗАПАЗВАНЕ</w:t>
      </w:r>
      <w:r w:rsidR="00050CA3" w:rsidRPr="00073D41">
        <w:rPr>
          <w:rFonts w:cstheme="minorHAnsi"/>
          <w:b/>
          <w:sz w:val="18"/>
          <w:szCs w:val="18"/>
          <w:lang w:val="bg-BG"/>
        </w:rPr>
        <w:t xml:space="preserve"> НА РЕЗЕРВНИТЕ СИСТЕМИ </w:t>
      </w:r>
    </w:p>
    <w:p w:rsidR="00670B78"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w:t>
      </w:r>
      <w:r w:rsidR="00C43C61" w:rsidRPr="00073D41">
        <w:rPr>
          <w:rFonts w:cstheme="minorHAnsi"/>
          <w:sz w:val="18"/>
          <w:szCs w:val="18"/>
          <w:lang w:val="ro-RO"/>
        </w:rPr>
        <w:t xml:space="preserve">4a: </w:t>
      </w:r>
      <w:r w:rsidR="00670B78" w:rsidRPr="00073D41">
        <w:rPr>
          <w:rFonts w:cstheme="minorHAnsi"/>
          <w:sz w:val="18"/>
          <w:szCs w:val="18"/>
          <w:lang w:val="ro-RO"/>
        </w:rPr>
        <w:t>Създаване на задължителни запаси от суров нефт, нефтопродукти и природен газ.</w:t>
      </w:r>
    </w:p>
    <w:p w:rsidR="00670B78" w:rsidRPr="00073D41" w:rsidRDefault="00A57595" w:rsidP="00C43C61">
      <w:pPr>
        <w:spacing w:after="0" w:line="240" w:lineRule="auto"/>
        <w:jc w:val="both"/>
        <w:rPr>
          <w:rFonts w:cstheme="minorHAnsi"/>
          <w:sz w:val="18"/>
          <w:szCs w:val="18"/>
          <w:lang w:val="bg-BG"/>
        </w:rPr>
      </w:pPr>
      <w:r w:rsidRPr="00073D41">
        <w:rPr>
          <w:rFonts w:cstheme="minorHAnsi"/>
          <w:sz w:val="18"/>
          <w:szCs w:val="18"/>
          <w:lang w:val="ro-RO"/>
        </w:rPr>
        <w:t>ПД4б</w:t>
      </w:r>
      <w:r w:rsidR="00C43C61" w:rsidRPr="00073D41">
        <w:rPr>
          <w:rFonts w:cstheme="minorHAnsi"/>
          <w:sz w:val="18"/>
          <w:szCs w:val="18"/>
          <w:lang w:val="ro-RO"/>
        </w:rPr>
        <w:t xml:space="preserve">: </w:t>
      </w:r>
      <w:r w:rsidR="00670B78" w:rsidRPr="00073D41">
        <w:rPr>
          <w:rFonts w:cstheme="minorHAnsi"/>
          <w:sz w:val="18"/>
          <w:szCs w:val="18"/>
          <w:lang w:val="ro-RO"/>
        </w:rPr>
        <w:t>Развитие на капацитет за съхранение на електроенергия в хидроелектрически помпени системи; реализацията на CHEAP</w:t>
      </w:r>
      <w:r w:rsidR="00670B78" w:rsidRPr="00073D41">
        <w:rPr>
          <w:rFonts w:cstheme="minorHAnsi"/>
          <w:sz w:val="18"/>
          <w:szCs w:val="18"/>
          <w:lang w:val="bg-BG"/>
        </w:rPr>
        <w:t xml:space="preserve"> Тарница- Лъпущен</w:t>
      </w:r>
      <w:r w:rsidR="00670B78" w:rsidRPr="00073D41">
        <w:rPr>
          <w:rFonts w:cstheme="minorHAnsi"/>
          <w:sz w:val="18"/>
          <w:szCs w:val="18"/>
          <w:lang w:val="ro-RO"/>
        </w:rPr>
        <w:t>.</w:t>
      </w:r>
    </w:p>
    <w:p w:rsidR="00670B78" w:rsidRPr="00073D41" w:rsidRDefault="00A57595" w:rsidP="00670B78">
      <w:pPr>
        <w:spacing w:after="0"/>
        <w:jc w:val="both"/>
        <w:rPr>
          <w:rFonts w:cstheme="minorHAnsi"/>
          <w:sz w:val="18"/>
          <w:szCs w:val="18"/>
          <w:lang w:val="ro-RO"/>
        </w:rPr>
      </w:pPr>
      <w:r w:rsidRPr="00073D41">
        <w:rPr>
          <w:rFonts w:cstheme="minorHAnsi"/>
          <w:sz w:val="18"/>
          <w:szCs w:val="18"/>
          <w:lang w:val="ro-RO"/>
        </w:rPr>
        <w:t>ПД4в</w:t>
      </w:r>
      <w:r w:rsidR="00C43C61" w:rsidRPr="00073D41">
        <w:rPr>
          <w:rFonts w:cstheme="minorHAnsi"/>
          <w:sz w:val="18"/>
          <w:szCs w:val="18"/>
          <w:lang w:val="ro-RO"/>
        </w:rPr>
        <w:t xml:space="preserve">: </w:t>
      </w:r>
      <w:r w:rsidR="00670B78" w:rsidRPr="00073D41">
        <w:rPr>
          <w:rFonts w:cstheme="minorHAnsi"/>
          <w:sz w:val="18"/>
          <w:szCs w:val="18"/>
          <w:lang w:val="ro-RO"/>
        </w:rPr>
        <w:t>Развитие на капацитет и механизми за интегриране на прекъсващите ВЕИ в НЕС, в електрически акумулаторни системи, включително малки капацитети за съхранение на мястото на просуматора.</w:t>
      </w:r>
    </w:p>
    <w:p w:rsidR="00E57F42" w:rsidRPr="00073D41" w:rsidRDefault="00E57F42" w:rsidP="00C43C61">
      <w:pPr>
        <w:spacing w:after="0" w:line="240" w:lineRule="auto"/>
        <w:jc w:val="both"/>
        <w:rPr>
          <w:rFonts w:cstheme="minorHAnsi"/>
          <w:sz w:val="18"/>
          <w:szCs w:val="18"/>
          <w:lang w:val="ro-RO"/>
        </w:rPr>
      </w:pPr>
    </w:p>
    <w:p w:rsidR="00670B78" w:rsidRPr="00073D41" w:rsidRDefault="00A57595" w:rsidP="00C43C61">
      <w:pPr>
        <w:spacing w:after="0" w:line="240" w:lineRule="auto"/>
        <w:jc w:val="both"/>
        <w:rPr>
          <w:rFonts w:cstheme="minorHAnsi"/>
          <w:b/>
          <w:sz w:val="18"/>
          <w:szCs w:val="18"/>
          <w:lang w:val="bg-BG"/>
        </w:rPr>
      </w:pPr>
      <w:r w:rsidRPr="00073D41">
        <w:rPr>
          <w:rFonts w:cstheme="minorHAnsi"/>
          <w:b/>
          <w:sz w:val="18"/>
          <w:szCs w:val="18"/>
          <w:lang w:val="ro-RO"/>
        </w:rPr>
        <w:t>(OЦ</w:t>
      </w:r>
      <w:r w:rsidR="00670B78" w:rsidRPr="00073D41">
        <w:rPr>
          <w:rFonts w:cstheme="minorHAnsi"/>
          <w:b/>
          <w:sz w:val="18"/>
          <w:szCs w:val="18"/>
          <w:lang w:val="ro-RO"/>
        </w:rPr>
        <w:t>5)ПОВИШАВАНЕ НА ГЪВКАВОСТТА НА НАЦИОНАЛНАТА ЕНЕРГИЙНА СИСТЕМА ЧРЕЗ ЦИФРОВИЗАЦИЯ, ИНТЕЛИГЕНТНИ МРЕЖИ И ЧРЕЗ РАЗВИТИЕ НА КАТЕГОРИЯТА НА АКТИВНИТЕ ПОТРЕБИТЕЛИ (ПРОСУМАТОР):</w:t>
      </w:r>
    </w:p>
    <w:p w:rsidR="00670B78" w:rsidRPr="00073D41" w:rsidRDefault="00670B78" w:rsidP="00670B78">
      <w:pPr>
        <w:spacing w:after="0"/>
        <w:rPr>
          <w:rFonts w:cstheme="minorHAnsi"/>
          <w:sz w:val="18"/>
          <w:szCs w:val="18"/>
          <w:lang w:val="ro-RO"/>
        </w:rPr>
      </w:pPr>
      <w:r w:rsidRPr="00073D41">
        <w:rPr>
          <w:rFonts w:cstheme="minorHAnsi"/>
          <w:sz w:val="18"/>
          <w:szCs w:val="18"/>
          <w:lang w:val="ro-RO"/>
        </w:rPr>
        <w:t xml:space="preserve"> </w:t>
      </w:r>
      <w:r w:rsidR="00A57595" w:rsidRPr="00073D41">
        <w:rPr>
          <w:rFonts w:cstheme="minorHAnsi"/>
          <w:sz w:val="18"/>
          <w:szCs w:val="18"/>
          <w:lang w:val="ro-RO"/>
        </w:rPr>
        <w:t>ПД</w:t>
      </w:r>
      <w:r w:rsidR="00C43C61" w:rsidRPr="00073D41">
        <w:rPr>
          <w:rFonts w:cstheme="minorHAnsi"/>
          <w:sz w:val="18"/>
          <w:szCs w:val="18"/>
          <w:lang w:val="ro-RO"/>
        </w:rPr>
        <w:t xml:space="preserve">5a: </w:t>
      </w:r>
      <w:r w:rsidRPr="00073D41">
        <w:rPr>
          <w:rFonts w:cstheme="minorHAnsi"/>
          <w:sz w:val="18"/>
          <w:szCs w:val="18"/>
          <w:lang w:val="ro-RO"/>
        </w:rPr>
        <w:t>Дигитализация на националната енергийна система в сегментите на транспорта, разпределението и потреблението;</w:t>
      </w:r>
    </w:p>
    <w:p w:rsidR="00C43C61" w:rsidRPr="00073D41" w:rsidRDefault="00A57595" w:rsidP="00670B78">
      <w:pPr>
        <w:spacing w:after="0" w:line="240" w:lineRule="auto"/>
        <w:rPr>
          <w:rFonts w:cstheme="minorHAnsi"/>
          <w:sz w:val="18"/>
          <w:szCs w:val="18"/>
          <w:lang w:val="bg-BG"/>
        </w:rPr>
      </w:pPr>
      <w:r w:rsidRPr="00073D41">
        <w:rPr>
          <w:rFonts w:cstheme="minorHAnsi"/>
          <w:sz w:val="18"/>
          <w:szCs w:val="18"/>
          <w:lang w:val="ro-RO"/>
        </w:rPr>
        <w:t>ПД5б</w:t>
      </w:r>
      <w:r w:rsidR="00C43C61" w:rsidRPr="00073D41">
        <w:rPr>
          <w:rFonts w:cstheme="minorHAnsi"/>
          <w:sz w:val="18"/>
          <w:szCs w:val="18"/>
          <w:lang w:val="ro-RO"/>
        </w:rPr>
        <w:t xml:space="preserve">: </w:t>
      </w:r>
      <w:r w:rsidR="00670B78" w:rsidRPr="00073D41">
        <w:rPr>
          <w:rFonts w:cstheme="minorHAnsi"/>
          <w:sz w:val="18"/>
          <w:szCs w:val="18"/>
          <w:lang w:val="ro-RO"/>
        </w:rPr>
        <w:t xml:space="preserve">Насърчаване на потребителите, както битови, </w:t>
      </w:r>
      <w:r w:rsidR="00670B78" w:rsidRPr="00073D41">
        <w:rPr>
          <w:rFonts w:cstheme="minorHAnsi"/>
          <w:sz w:val="18"/>
          <w:szCs w:val="18"/>
          <w:lang w:val="bg-BG"/>
        </w:rPr>
        <w:t xml:space="preserve">така и </w:t>
      </w:r>
      <w:r w:rsidR="00670B78" w:rsidRPr="00073D41">
        <w:rPr>
          <w:rFonts w:cstheme="minorHAnsi"/>
          <w:sz w:val="18"/>
          <w:szCs w:val="18"/>
          <w:lang w:val="ro-RO"/>
        </w:rPr>
        <w:t>промишлени,  и селскостопански, заедно с развитието на интелигентни мрежи и броячи;</w:t>
      </w:r>
    </w:p>
    <w:p w:rsidR="00670B78" w:rsidRPr="00073D41" w:rsidRDefault="00A57595" w:rsidP="00670B78">
      <w:pPr>
        <w:spacing w:after="0" w:line="240" w:lineRule="auto"/>
        <w:rPr>
          <w:rFonts w:cstheme="minorHAnsi"/>
          <w:sz w:val="18"/>
          <w:szCs w:val="18"/>
          <w:lang w:val="ro-RO"/>
        </w:rPr>
      </w:pPr>
      <w:r w:rsidRPr="00073D41">
        <w:rPr>
          <w:rFonts w:cstheme="minorHAnsi"/>
          <w:sz w:val="18"/>
          <w:szCs w:val="18"/>
          <w:lang w:val="ro-RO"/>
        </w:rPr>
        <w:t>ПД5в</w:t>
      </w:r>
      <w:r w:rsidR="00C43C61" w:rsidRPr="00073D41">
        <w:rPr>
          <w:rFonts w:cstheme="minorHAnsi"/>
          <w:sz w:val="18"/>
          <w:szCs w:val="18"/>
          <w:lang w:val="ro-RO"/>
        </w:rPr>
        <w:t xml:space="preserve">: </w:t>
      </w:r>
      <w:r w:rsidR="00670B78" w:rsidRPr="00073D41">
        <w:rPr>
          <w:rFonts w:cstheme="minorHAnsi"/>
          <w:sz w:val="18"/>
          <w:szCs w:val="18"/>
          <w:lang w:val="ro-RO"/>
        </w:rPr>
        <w:t>Интеграция на разпределените производствени системи и просуматорите в електроенергийната система.</w:t>
      </w:r>
    </w:p>
    <w:p w:rsidR="00670B78" w:rsidRPr="00073D41" w:rsidRDefault="00670B78" w:rsidP="00670B78">
      <w:pPr>
        <w:spacing w:after="0" w:line="240" w:lineRule="auto"/>
        <w:jc w:val="both"/>
        <w:rPr>
          <w:rFonts w:cstheme="minorHAnsi"/>
          <w:b/>
          <w:sz w:val="18"/>
          <w:szCs w:val="18"/>
          <w:lang w:val="ru-RU"/>
        </w:rPr>
      </w:pPr>
      <w:r w:rsidRPr="00073D41">
        <w:rPr>
          <w:rFonts w:cstheme="minorHAnsi"/>
          <w:b/>
          <w:sz w:val="18"/>
          <w:szCs w:val="18"/>
          <w:lang w:val="ro-RO"/>
        </w:rPr>
        <w:t xml:space="preserve"> </w:t>
      </w:r>
      <w:r w:rsidR="00A57595" w:rsidRPr="00073D41">
        <w:rPr>
          <w:rFonts w:cstheme="minorHAnsi"/>
          <w:b/>
          <w:sz w:val="18"/>
          <w:szCs w:val="18"/>
          <w:lang w:val="ro-RO"/>
        </w:rPr>
        <w:t>(OЦ</w:t>
      </w:r>
      <w:r w:rsidR="00C43C61" w:rsidRPr="00073D41">
        <w:rPr>
          <w:rFonts w:cstheme="minorHAnsi"/>
          <w:b/>
          <w:sz w:val="18"/>
          <w:szCs w:val="18"/>
          <w:lang w:val="ro-RO"/>
        </w:rPr>
        <w:t xml:space="preserve">6) </w:t>
      </w:r>
      <w:r w:rsidRPr="00073D41">
        <w:rPr>
          <w:rFonts w:cstheme="minorHAnsi"/>
          <w:b/>
          <w:sz w:val="18"/>
          <w:szCs w:val="18"/>
          <w:lang w:val="ro-RO"/>
        </w:rPr>
        <w:t xml:space="preserve">ЗАЩИТА НА КРИТИЧНАТА ИНФРАСТРУКТУРА СРЕЩУ ФИЗИЧЕСКИ, КОМПЮТЪРНИ </w:t>
      </w:r>
      <w:r w:rsidRPr="00073D41">
        <w:rPr>
          <w:rFonts w:cstheme="minorHAnsi"/>
          <w:b/>
          <w:sz w:val="18"/>
          <w:szCs w:val="18"/>
          <w:lang w:val="bg-BG"/>
        </w:rPr>
        <w:t xml:space="preserve">АТАКИ </w:t>
      </w:r>
      <w:r w:rsidRPr="00073D41">
        <w:rPr>
          <w:rFonts w:cstheme="minorHAnsi"/>
          <w:b/>
          <w:sz w:val="18"/>
          <w:szCs w:val="18"/>
          <w:lang w:val="ro-RO"/>
        </w:rPr>
        <w:t>И БЕДСТВИЯ:</w:t>
      </w:r>
    </w:p>
    <w:p w:rsidR="00670B78" w:rsidRPr="00073D41" w:rsidRDefault="00A57595" w:rsidP="004E3B4B">
      <w:pPr>
        <w:spacing w:after="0" w:line="240" w:lineRule="auto"/>
        <w:rPr>
          <w:rFonts w:cstheme="minorHAnsi"/>
          <w:sz w:val="18"/>
          <w:szCs w:val="18"/>
          <w:lang w:val="ro-RO"/>
        </w:rPr>
      </w:pPr>
      <w:r w:rsidRPr="00073D41">
        <w:rPr>
          <w:rFonts w:cstheme="minorHAnsi"/>
          <w:sz w:val="18"/>
          <w:szCs w:val="18"/>
          <w:lang w:val="ro-RO"/>
        </w:rPr>
        <w:t>ПД</w:t>
      </w:r>
      <w:r w:rsidR="00C43C61" w:rsidRPr="00073D41">
        <w:rPr>
          <w:rFonts w:cstheme="minorHAnsi"/>
          <w:sz w:val="18"/>
          <w:szCs w:val="18"/>
          <w:lang w:val="ro-RO"/>
        </w:rPr>
        <w:t xml:space="preserve">6a: </w:t>
      </w:r>
      <w:r w:rsidR="00670B78" w:rsidRPr="00073D41">
        <w:rPr>
          <w:rFonts w:cstheme="minorHAnsi"/>
          <w:sz w:val="18"/>
          <w:szCs w:val="18"/>
          <w:lang w:val="ro-RO"/>
        </w:rPr>
        <w:t>Прилагане на мерки за физическа сигурност на критичната инфраструктура срещу възможни терористични актове;</w:t>
      </w:r>
    </w:p>
    <w:p w:rsidR="00670B78" w:rsidRPr="00073D41" w:rsidRDefault="00A57595" w:rsidP="004E3B4B">
      <w:pPr>
        <w:spacing w:after="0" w:line="240" w:lineRule="auto"/>
        <w:rPr>
          <w:rFonts w:cstheme="minorHAnsi"/>
          <w:sz w:val="18"/>
          <w:szCs w:val="18"/>
          <w:lang w:val="ro-RO"/>
        </w:rPr>
      </w:pPr>
      <w:r w:rsidRPr="00073D41">
        <w:rPr>
          <w:rFonts w:cstheme="minorHAnsi"/>
          <w:sz w:val="18"/>
          <w:szCs w:val="18"/>
          <w:lang w:val="ro-RO"/>
        </w:rPr>
        <w:t>ПД6б</w:t>
      </w:r>
      <w:r w:rsidR="00C43C61" w:rsidRPr="00073D41">
        <w:rPr>
          <w:rFonts w:cstheme="minorHAnsi"/>
          <w:sz w:val="18"/>
          <w:szCs w:val="18"/>
          <w:lang w:val="ro-RO"/>
        </w:rPr>
        <w:t>:</w:t>
      </w:r>
      <w:r w:rsidR="00670B78" w:rsidRPr="00073D41">
        <w:rPr>
          <w:rFonts w:ascii="Cambria" w:hAnsi="Cambria"/>
          <w:noProof/>
          <w:sz w:val="24"/>
          <w:szCs w:val="24"/>
          <w:lang w:val="ro-RO"/>
        </w:rPr>
        <w:t xml:space="preserve"> </w:t>
      </w:r>
      <w:r w:rsidR="00670B78" w:rsidRPr="00073D41">
        <w:rPr>
          <w:rFonts w:cstheme="minorHAnsi"/>
          <w:sz w:val="18"/>
          <w:szCs w:val="18"/>
          <w:lang w:val="ro-RO"/>
        </w:rPr>
        <w:t>Компютърната сигурност на системите за к</w:t>
      </w:r>
      <w:r w:rsidR="00670B78" w:rsidRPr="00073D41">
        <w:rPr>
          <w:rFonts w:cstheme="minorHAnsi"/>
          <w:sz w:val="18"/>
          <w:szCs w:val="18"/>
          <w:lang w:val="bg-BG"/>
        </w:rPr>
        <w:t>о</w:t>
      </w:r>
      <w:r w:rsidR="00670B78" w:rsidRPr="00073D41">
        <w:rPr>
          <w:rFonts w:cstheme="minorHAnsi"/>
          <w:sz w:val="18"/>
          <w:szCs w:val="18"/>
          <w:lang w:val="ro-RO"/>
        </w:rPr>
        <w:t>нтрол на енергийните мрежи чрез засилване на бариерите за защита, както и чрез международно сътрудничество;</w:t>
      </w:r>
    </w:p>
    <w:p w:rsidR="004E3B4B" w:rsidRPr="00073D41" w:rsidRDefault="00A57595" w:rsidP="004E3B4B">
      <w:pPr>
        <w:spacing w:after="0" w:line="240" w:lineRule="auto"/>
        <w:rPr>
          <w:rFonts w:cstheme="minorHAnsi"/>
          <w:sz w:val="18"/>
          <w:szCs w:val="18"/>
          <w:lang w:val="ro-RO"/>
        </w:rPr>
      </w:pPr>
      <w:r w:rsidRPr="00073D41">
        <w:rPr>
          <w:rFonts w:cstheme="minorHAnsi"/>
          <w:sz w:val="18"/>
          <w:szCs w:val="18"/>
          <w:lang w:val="ro-RO"/>
        </w:rPr>
        <w:t xml:space="preserve"> ПД6в</w:t>
      </w:r>
      <w:r w:rsidR="00C43C61" w:rsidRPr="00073D41">
        <w:rPr>
          <w:rFonts w:cstheme="minorHAnsi"/>
          <w:sz w:val="18"/>
          <w:szCs w:val="18"/>
          <w:lang w:val="ro-RO"/>
        </w:rPr>
        <w:t xml:space="preserve">: </w:t>
      </w:r>
      <w:r w:rsidR="004E3B4B" w:rsidRPr="00073D41">
        <w:rPr>
          <w:rFonts w:cstheme="minorHAnsi"/>
          <w:sz w:val="18"/>
          <w:szCs w:val="18"/>
          <w:lang w:val="ro-RO"/>
        </w:rPr>
        <w:t>Осигуряване на дейностите по поддръжката и модернизацията на енергийната система като цяло, за да се поддържат до стандарти</w:t>
      </w:r>
      <w:r w:rsidR="004E3B4B" w:rsidRPr="00073D41">
        <w:rPr>
          <w:rFonts w:cstheme="minorHAnsi"/>
          <w:sz w:val="18"/>
          <w:szCs w:val="18"/>
          <w:lang w:val="bg-BG"/>
        </w:rPr>
        <w:t xml:space="preserve"> за сигурност</w:t>
      </w:r>
      <w:r w:rsidR="004E3B4B" w:rsidRPr="00073D41">
        <w:rPr>
          <w:rFonts w:cstheme="minorHAnsi"/>
          <w:sz w:val="18"/>
          <w:szCs w:val="18"/>
          <w:lang w:val="ro-RO"/>
        </w:rPr>
        <w:t xml:space="preserve"> критичните цели (езера, язовири и др.);</w:t>
      </w:r>
    </w:p>
    <w:p w:rsidR="004E3B4B" w:rsidRPr="00073D41" w:rsidRDefault="00A57595" w:rsidP="004E3B4B">
      <w:pPr>
        <w:spacing w:line="240" w:lineRule="auto"/>
        <w:rPr>
          <w:rFonts w:cstheme="minorHAnsi"/>
          <w:sz w:val="18"/>
          <w:szCs w:val="18"/>
          <w:lang w:val="ro-RO"/>
        </w:rPr>
      </w:pPr>
      <w:r w:rsidRPr="00073D41">
        <w:rPr>
          <w:rFonts w:cstheme="minorHAnsi"/>
          <w:sz w:val="18"/>
          <w:szCs w:val="18"/>
          <w:lang w:val="ro-RO"/>
        </w:rPr>
        <w:t>ПД6г</w:t>
      </w:r>
      <w:r w:rsidR="00C43C61" w:rsidRPr="00073D41">
        <w:rPr>
          <w:rFonts w:cstheme="minorHAnsi"/>
          <w:sz w:val="18"/>
          <w:szCs w:val="18"/>
          <w:lang w:val="ro-RO"/>
        </w:rPr>
        <w:t xml:space="preserve">: </w:t>
      </w:r>
      <w:r w:rsidR="004E3B4B" w:rsidRPr="00073D41">
        <w:rPr>
          <w:rFonts w:cstheme="minorHAnsi"/>
          <w:sz w:val="18"/>
          <w:szCs w:val="18"/>
          <w:lang w:val="bg-BG"/>
        </w:rPr>
        <w:t>Операционализация</w:t>
      </w:r>
      <w:r w:rsidR="004E3B4B" w:rsidRPr="00073D41">
        <w:rPr>
          <w:rFonts w:cstheme="minorHAnsi"/>
          <w:sz w:val="18"/>
          <w:szCs w:val="18"/>
          <w:lang w:val="ro-RO"/>
        </w:rPr>
        <w:t xml:space="preserve"> на системите за предупреждение / сигнализация на населението и провеждане на учения за гражданска защита.</w:t>
      </w:r>
    </w:p>
    <w:p w:rsidR="00E57F42" w:rsidRPr="00073D41" w:rsidRDefault="00E57F42" w:rsidP="00C43C61">
      <w:pPr>
        <w:spacing w:after="0" w:line="240" w:lineRule="auto"/>
        <w:jc w:val="both"/>
        <w:rPr>
          <w:rFonts w:cstheme="minorHAnsi"/>
          <w:sz w:val="18"/>
          <w:szCs w:val="18"/>
          <w:lang w:val="ro-RO"/>
        </w:rPr>
      </w:pPr>
    </w:p>
    <w:p w:rsidR="004E3B4B" w:rsidRPr="00073D41" w:rsidRDefault="006C7FA1" w:rsidP="004E3B4B">
      <w:pPr>
        <w:spacing w:after="0" w:line="240" w:lineRule="auto"/>
        <w:jc w:val="both"/>
        <w:rPr>
          <w:rFonts w:cstheme="minorHAnsi"/>
          <w:b/>
          <w:sz w:val="18"/>
          <w:szCs w:val="18"/>
          <w:lang w:val="ro-RO"/>
        </w:rPr>
      </w:pPr>
      <w:r w:rsidRPr="00073D41">
        <w:rPr>
          <w:rFonts w:cstheme="minorHAnsi"/>
          <w:b/>
          <w:sz w:val="18"/>
          <w:szCs w:val="18"/>
          <w:lang w:val="ro-RO"/>
        </w:rPr>
        <w:t>(OЦ</w:t>
      </w:r>
      <w:r w:rsidR="00C43C61" w:rsidRPr="00073D41">
        <w:rPr>
          <w:rFonts w:cstheme="minorHAnsi"/>
          <w:b/>
          <w:sz w:val="18"/>
          <w:szCs w:val="18"/>
          <w:lang w:val="ro-RO"/>
        </w:rPr>
        <w:t xml:space="preserve">7) </w:t>
      </w:r>
      <w:r w:rsidR="004E3B4B" w:rsidRPr="00073D41">
        <w:rPr>
          <w:rFonts w:cstheme="minorHAnsi"/>
          <w:b/>
          <w:sz w:val="18"/>
          <w:szCs w:val="18"/>
          <w:lang w:val="ro-RO"/>
        </w:rPr>
        <w:t>ПРОАКТИВНОТО УЧАСТИЕ НА РУМЪНИЯ В ЕВРОПЕЙСКИТЕ ИНИЦИАТИВИ ЗА ЕНЕРГИЙНА ДИПЛОМАЦИЯ:</w:t>
      </w:r>
    </w:p>
    <w:p w:rsidR="004E3B4B" w:rsidRPr="00073D41" w:rsidRDefault="006C7FA1" w:rsidP="004E3B4B">
      <w:pPr>
        <w:spacing w:after="0"/>
        <w:rPr>
          <w:rFonts w:cstheme="minorHAnsi"/>
          <w:sz w:val="18"/>
          <w:szCs w:val="18"/>
          <w:lang w:val="ro-RO"/>
        </w:rPr>
      </w:pPr>
      <w:r w:rsidRPr="00073D41">
        <w:rPr>
          <w:rFonts w:cstheme="minorHAnsi"/>
          <w:sz w:val="18"/>
          <w:szCs w:val="18"/>
          <w:lang w:val="ro-RO"/>
        </w:rPr>
        <w:t>ПД</w:t>
      </w:r>
      <w:r w:rsidR="00C43C61" w:rsidRPr="00073D41">
        <w:rPr>
          <w:rFonts w:cstheme="minorHAnsi"/>
          <w:sz w:val="18"/>
          <w:szCs w:val="18"/>
          <w:lang w:val="ro-RO"/>
        </w:rPr>
        <w:t xml:space="preserve">7a: </w:t>
      </w:r>
      <w:r w:rsidR="004E3B4B" w:rsidRPr="00073D41">
        <w:rPr>
          <w:rFonts w:cstheme="minorHAnsi"/>
          <w:sz w:val="18"/>
          <w:szCs w:val="18"/>
          <w:lang w:val="ro-RO"/>
        </w:rPr>
        <w:t>Участие на Румъния в създаването на механизми за солидарност за осигуряване на енергийна сигурност в кризисни ситуации на енергоснабдяване;</w:t>
      </w:r>
    </w:p>
    <w:p w:rsidR="004E3B4B" w:rsidRPr="00073D41" w:rsidRDefault="006C7FA1" w:rsidP="004E3B4B">
      <w:pPr>
        <w:spacing w:after="0"/>
        <w:rPr>
          <w:rFonts w:cstheme="minorHAnsi"/>
          <w:sz w:val="18"/>
          <w:szCs w:val="18"/>
          <w:lang w:val="ro-RO"/>
        </w:rPr>
      </w:pPr>
      <w:r w:rsidRPr="00073D41">
        <w:rPr>
          <w:rFonts w:cstheme="minorHAnsi"/>
          <w:sz w:val="18"/>
          <w:szCs w:val="18"/>
          <w:lang w:val="ro-RO"/>
        </w:rPr>
        <w:t>ПД7б</w:t>
      </w:r>
      <w:r w:rsidR="00C43C61" w:rsidRPr="00073D41">
        <w:rPr>
          <w:rFonts w:cstheme="minorHAnsi"/>
          <w:sz w:val="18"/>
          <w:szCs w:val="18"/>
          <w:lang w:val="ro-RO"/>
        </w:rPr>
        <w:t xml:space="preserve">: </w:t>
      </w:r>
      <w:r w:rsidR="004E3B4B" w:rsidRPr="00073D41">
        <w:rPr>
          <w:rFonts w:cstheme="minorHAnsi"/>
          <w:sz w:val="18"/>
          <w:szCs w:val="18"/>
          <w:lang w:val="ro-RO"/>
        </w:rPr>
        <w:t>Участие на Румъния в ранните етапи на изготвяне на европейски документи с нормативен и стратегически характер, в смисъл на промотиране на националните интереси;</w:t>
      </w:r>
    </w:p>
    <w:p w:rsidR="004E3B4B" w:rsidRPr="00073D41" w:rsidRDefault="006C7FA1" w:rsidP="004E3B4B">
      <w:pPr>
        <w:spacing w:after="0"/>
        <w:rPr>
          <w:rFonts w:cstheme="minorHAnsi"/>
          <w:sz w:val="18"/>
          <w:szCs w:val="18"/>
          <w:lang w:val="ro-RO"/>
        </w:rPr>
      </w:pPr>
      <w:r w:rsidRPr="00073D41">
        <w:rPr>
          <w:rFonts w:cstheme="minorHAnsi"/>
          <w:sz w:val="18"/>
          <w:szCs w:val="18"/>
          <w:lang w:val="ro-RO"/>
        </w:rPr>
        <w:t>ПД7в</w:t>
      </w:r>
      <w:r w:rsidR="00C43C61" w:rsidRPr="00073D41">
        <w:rPr>
          <w:rFonts w:cstheme="minorHAnsi"/>
          <w:sz w:val="18"/>
          <w:szCs w:val="18"/>
          <w:lang w:val="ro-RO"/>
        </w:rPr>
        <w:t xml:space="preserve">: </w:t>
      </w:r>
      <w:r w:rsidR="004E3B4B" w:rsidRPr="00073D41">
        <w:rPr>
          <w:rFonts w:cstheme="minorHAnsi"/>
          <w:sz w:val="18"/>
          <w:szCs w:val="18"/>
          <w:lang w:val="ro-RO"/>
        </w:rPr>
        <w:t>Увеличаване на капацитета на Румъния за привличане на европейско финансиране за разработване на стратегически инфраструктурни проекти и програми за енергийна ефективност;</w:t>
      </w:r>
    </w:p>
    <w:p w:rsidR="004E3B4B" w:rsidRPr="00073D41" w:rsidRDefault="006C7FA1" w:rsidP="004E3B4B">
      <w:pPr>
        <w:spacing w:after="0"/>
        <w:rPr>
          <w:rFonts w:cstheme="minorHAnsi"/>
          <w:sz w:val="18"/>
          <w:szCs w:val="18"/>
          <w:lang w:val="ro-RO"/>
        </w:rPr>
      </w:pPr>
      <w:r w:rsidRPr="00073D41">
        <w:rPr>
          <w:rFonts w:cstheme="minorHAnsi"/>
          <w:sz w:val="18"/>
          <w:szCs w:val="18"/>
          <w:lang w:val="ro-RO"/>
        </w:rPr>
        <w:t>ПД7г</w:t>
      </w:r>
      <w:r w:rsidR="00C43C61" w:rsidRPr="00073D41">
        <w:rPr>
          <w:rFonts w:cstheme="minorHAnsi"/>
          <w:sz w:val="18"/>
          <w:szCs w:val="18"/>
          <w:lang w:val="ro-RO"/>
        </w:rPr>
        <w:t xml:space="preserve">: </w:t>
      </w:r>
      <w:r w:rsidR="004E3B4B" w:rsidRPr="00073D41">
        <w:rPr>
          <w:rFonts w:cstheme="minorHAnsi"/>
          <w:sz w:val="18"/>
          <w:szCs w:val="18"/>
          <w:lang w:val="ro-RO"/>
        </w:rPr>
        <w:t>Дипломатически искания за присъединяване на Румъния към Икономическата организация за сътрудничество и развитие и участие в дейностите на Международната агенция по енергетика.</w:t>
      </w:r>
    </w:p>
    <w:p w:rsidR="00E57F42" w:rsidRPr="00073D41" w:rsidRDefault="00E57F42" w:rsidP="00C43C61">
      <w:pPr>
        <w:spacing w:after="0" w:line="240" w:lineRule="auto"/>
        <w:jc w:val="both"/>
        <w:rPr>
          <w:rFonts w:cstheme="minorHAnsi"/>
          <w:sz w:val="18"/>
          <w:szCs w:val="18"/>
          <w:lang w:val="ro-RO"/>
        </w:rPr>
      </w:pPr>
    </w:p>
    <w:p w:rsidR="004E3B4B" w:rsidRPr="00073D41" w:rsidRDefault="0034604D" w:rsidP="004E3B4B">
      <w:pPr>
        <w:spacing w:after="0" w:line="240" w:lineRule="auto"/>
        <w:jc w:val="both"/>
        <w:rPr>
          <w:rFonts w:cstheme="minorHAnsi"/>
          <w:b/>
          <w:sz w:val="18"/>
          <w:szCs w:val="18"/>
          <w:lang w:val="ru-RU"/>
        </w:rPr>
      </w:pPr>
      <w:r w:rsidRPr="00073D41">
        <w:rPr>
          <w:rFonts w:cstheme="minorHAnsi"/>
          <w:b/>
          <w:sz w:val="18"/>
          <w:szCs w:val="18"/>
          <w:lang w:val="ro-RO"/>
        </w:rPr>
        <w:t>(OЦ</w:t>
      </w:r>
      <w:r w:rsidR="00C43C61" w:rsidRPr="00073D41">
        <w:rPr>
          <w:rFonts w:cstheme="minorHAnsi"/>
          <w:b/>
          <w:sz w:val="18"/>
          <w:szCs w:val="18"/>
          <w:lang w:val="ro-RO"/>
        </w:rPr>
        <w:t xml:space="preserve">8) </w:t>
      </w:r>
      <w:r w:rsidR="004E3B4B" w:rsidRPr="00073D41">
        <w:rPr>
          <w:rFonts w:cstheme="minorHAnsi"/>
          <w:b/>
          <w:sz w:val="18"/>
          <w:szCs w:val="18"/>
          <w:lang w:val="ro-RO"/>
        </w:rPr>
        <w:t>РАЗРАБОТВАНЕ НА СТРАТЕГИЧЕСКИ ПАРТНЬОРСТВА НА РУМЪНИЯ В ЕНЕРГИЙНОТО ИЗМЕРЕНИЕ:</w:t>
      </w:r>
    </w:p>
    <w:p w:rsidR="004E3B4B" w:rsidRPr="00073D41" w:rsidRDefault="0034604D" w:rsidP="004E3B4B">
      <w:pPr>
        <w:spacing w:after="0"/>
        <w:rPr>
          <w:rFonts w:cstheme="minorHAnsi"/>
          <w:sz w:val="18"/>
          <w:szCs w:val="18"/>
          <w:lang w:val="ro-RO"/>
        </w:rPr>
      </w:pPr>
      <w:r w:rsidRPr="00073D41">
        <w:rPr>
          <w:rFonts w:cstheme="minorHAnsi"/>
          <w:sz w:val="18"/>
          <w:szCs w:val="18"/>
          <w:lang w:val="ro-RO"/>
        </w:rPr>
        <w:t>ПД</w:t>
      </w:r>
      <w:r w:rsidR="00C43C61" w:rsidRPr="00073D41">
        <w:rPr>
          <w:rFonts w:cstheme="minorHAnsi"/>
          <w:sz w:val="18"/>
          <w:szCs w:val="18"/>
          <w:lang w:val="ro-RO"/>
        </w:rPr>
        <w:t xml:space="preserve">8a: </w:t>
      </w:r>
      <w:r w:rsidR="004E3B4B" w:rsidRPr="00073D41">
        <w:rPr>
          <w:rFonts w:cstheme="minorHAnsi"/>
          <w:sz w:val="18"/>
          <w:szCs w:val="18"/>
          <w:lang w:val="ro-RO"/>
        </w:rPr>
        <w:t>Привличане на инвестициите на най-добрите енергийни компании в румънския енергиен сектор;</w:t>
      </w:r>
    </w:p>
    <w:p w:rsidR="004E3B4B" w:rsidRPr="00073D41" w:rsidRDefault="0034604D" w:rsidP="004E3B4B">
      <w:pPr>
        <w:spacing w:after="0"/>
        <w:rPr>
          <w:rFonts w:cstheme="minorHAnsi"/>
          <w:sz w:val="18"/>
          <w:szCs w:val="18"/>
          <w:lang w:val="ro-RO"/>
        </w:rPr>
      </w:pPr>
      <w:r w:rsidRPr="00073D41">
        <w:rPr>
          <w:rFonts w:cstheme="minorHAnsi"/>
          <w:sz w:val="18"/>
          <w:szCs w:val="18"/>
          <w:lang w:val="ro-RO"/>
        </w:rPr>
        <w:t>ПД8б</w:t>
      </w:r>
      <w:r w:rsidR="00C43C61" w:rsidRPr="00073D41">
        <w:rPr>
          <w:rFonts w:cstheme="minorHAnsi"/>
          <w:sz w:val="18"/>
          <w:szCs w:val="18"/>
          <w:lang w:val="ro-RO"/>
        </w:rPr>
        <w:t xml:space="preserve">: </w:t>
      </w:r>
      <w:r w:rsidR="004E3B4B" w:rsidRPr="00073D41">
        <w:rPr>
          <w:rFonts w:cstheme="minorHAnsi"/>
          <w:sz w:val="18"/>
          <w:szCs w:val="18"/>
          <w:lang w:val="ro-RO"/>
        </w:rPr>
        <w:t>Развитие на сътрудничеството в областта на научните изследвания и трансфера на ноу-хау;</w:t>
      </w:r>
    </w:p>
    <w:p w:rsidR="004E3B4B" w:rsidRPr="00073D41" w:rsidRDefault="0034604D" w:rsidP="004E3B4B">
      <w:pPr>
        <w:spacing w:after="0"/>
        <w:rPr>
          <w:rFonts w:cstheme="minorHAnsi"/>
          <w:sz w:val="18"/>
          <w:szCs w:val="18"/>
          <w:lang w:val="ro-RO"/>
        </w:rPr>
      </w:pPr>
      <w:r w:rsidRPr="00073D41">
        <w:rPr>
          <w:rFonts w:cstheme="minorHAnsi"/>
          <w:sz w:val="18"/>
          <w:szCs w:val="18"/>
          <w:lang w:val="ro-RO"/>
        </w:rPr>
        <w:t>ПД8в</w:t>
      </w:r>
      <w:r w:rsidR="00C43C61" w:rsidRPr="00073D41">
        <w:rPr>
          <w:rFonts w:cstheme="minorHAnsi"/>
          <w:sz w:val="18"/>
          <w:szCs w:val="18"/>
          <w:lang w:val="ro-RO"/>
        </w:rPr>
        <w:t xml:space="preserve">: </w:t>
      </w:r>
      <w:r w:rsidR="004E3B4B" w:rsidRPr="00073D41">
        <w:rPr>
          <w:rFonts w:cstheme="minorHAnsi"/>
          <w:sz w:val="18"/>
          <w:szCs w:val="18"/>
          <w:lang w:val="ro-RO"/>
        </w:rPr>
        <w:t>Сътрудничество с властите на страните партньори за повишаване на сигурността на инфраструктурата.</w:t>
      </w:r>
    </w:p>
    <w:p w:rsidR="00E57F42" w:rsidRPr="00073D41" w:rsidRDefault="00E57F42" w:rsidP="00C43C61">
      <w:pPr>
        <w:spacing w:after="0" w:line="240" w:lineRule="auto"/>
        <w:jc w:val="both"/>
        <w:rPr>
          <w:rFonts w:cstheme="minorHAnsi"/>
          <w:sz w:val="18"/>
          <w:szCs w:val="18"/>
          <w:lang w:val="ro-RO"/>
        </w:rPr>
      </w:pPr>
    </w:p>
    <w:p w:rsidR="004E3B4B" w:rsidRPr="00073D41" w:rsidRDefault="0034604D" w:rsidP="004E3B4B">
      <w:pPr>
        <w:spacing w:after="0" w:line="240" w:lineRule="auto"/>
        <w:jc w:val="both"/>
        <w:rPr>
          <w:rFonts w:cstheme="minorHAnsi"/>
          <w:b/>
          <w:sz w:val="18"/>
          <w:szCs w:val="18"/>
          <w:lang w:val="ro-RO"/>
        </w:rPr>
      </w:pPr>
      <w:r w:rsidRPr="00073D41">
        <w:rPr>
          <w:rFonts w:cstheme="minorHAnsi"/>
          <w:b/>
          <w:sz w:val="18"/>
          <w:szCs w:val="18"/>
          <w:lang w:val="ro-RO"/>
        </w:rPr>
        <w:t>(OЦ</w:t>
      </w:r>
      <w:r w:rsidR="00C43C61" w:rsidRPr="00073D41">
        <w:rPr>
          <w:rFonts w:cstheme="minorHAnsi"/>
          <w:b/>
          <w:sz w:val="18"/>
          <w:szCs w:val="18"/>
          <w:lang w:val="ro-RO"/>
        </w:rPr>
        <w:t xml:space="preserve">9) </w:t>
      </w:r>
      <w:r w:rsidR="004E3B4B" w:rsidRPr="00073D41">
        <w:rPr>
          <w:rFonts w:cstheme="minorHAnsi"/>
          <w:b/>
          <w:sz w:val="18"/>
          <w:szCs w:val="18"/>
          <w:lang w:val="ro-RO"/>
        </w:rPr>
        <w:t xml:space="preserve">ЗАМЯНА, ОКОЛО 2030 Г. </w:t>
      </w:r>
      <w:r w:rsidR="004E3B4B" w:rsidRPr="00073D41">
        <w:rPr>
          <w:rFonts w:cstheme="minorHAnsi"/>
          <w:b/>
          <w:sz w:val="18"/>
          <w:szCs w:val="18"/>
          <w:lang w:val="bg-BG"/>
        </w:rPr>
        <w:t xml:space="preserve">НА </w:t>
      </w:r>
      <w:r w:rsidR="004E3B4B" w:rsidRPr="00073D41">
        <w:rPr>
          <w:rFonts w:cstheme="minorHAnsi"/>
          <w:b/>
          <w:sz w:val="18"/>
          <w:szCs w:val="18"/>
          <w:lang w:val="ro-RO"/>
        </w:rPr>
        <w:t>ПРОИЗВОДСТВЕНИТЕ МОЩНОСТИ ЗА ПРОИЗВОДСТВО НА ЕЛЕКТРОЕНЕРГИЯ, КОИТО ЩЕ ИЗЛЯЗАТ ОТ ЕКСПЛОАТАЦИЯ, С НОВИ, ЕФЕКТИВНИ И НИСКО ЕМИСИОННИ МОЩНОСТИ:</w:t>
      </w:r>
    </w:p>
    <w:p w:rsidR="004E3B4B" w:rsidRPr="00073D41" w:rsidRDefault="0034604D" w:rsidP="004E3B4B">
      <w:pPr>
        <w:spacing w:after="0" w:line="240" w:lineRule="auto"/>
        <w:jc w:val="both"/>
        <w:rPr>
          <w:rFonts w:cstheme="minorHAnsi"/>
          <w:sz w:val="18"/>
          <w:szCs w:val="18"/>
          <w:lang w:val="bg-BG"/>
        </w:rPr>
      </w:pPr>
      <w:r w:rsidRPr="00073D41">
        <w:rPr>
          <w:rFonts w:cstheme="minorHAnsi"/>
          <w:sz w:val="18"/>
          <w:szCs w:val="18"/>
          <w:lang w:val="ro-RO"/>
        </w:rPr>
        <w:t>ПД</w:t>
      </w:r>
      <w:r w:rsidR="00C43C61" w:rsidRPr="00073D41">
        <w:rPr>
          <w:rFonts w:cstheme="minorHAnsi"/>
          <w:sz w:val="18"/>
          <w:szCs w:val="18"/>
          <w:lang w:val="ro-RO"/>
        </w:rPr>
        <w:t xml:space="preserve">9a: </w:t>
      </w:r>
      <w:r w:rsidR="004E3B4B" w:rsidRPr="00073D41">
        <w:rPr>
          <w:rFonts w:cstheme="minorHAnsi"/>
          <w:sz w:val="18"/>
          <w:szCs w:val="18"/>
          <w:lang w:val="ro-RO"/>
        </w:rPr>
        <w:t>Инвестиции в нови мощности за производство на електроенергия, при ограничаване на постигането на целите за енергийна сигурност, конкурентоспособност и декарбонизация на енергийния сектор</w:t>
      </w:r>
      <w:r w:rsidR="004E3B4B" w:rsidRPr="00073D41">
        <w:rPr>
          <w:rFonts w:cstheme="minorHAnsi"/>
          <w:sz w:val="18"/>
          <w:szCs w:val="18"/>
          <w:lang w:val="bg-BG"/>
        </w:rPr>
        <w:t>.</w:t>
      </w:r>
    </w:p>
    <w:p w:rsidR="004E3B4B" w:rsidRPr="00073D41" w:rsidRDefault="0034604D" w:rsidP="004E3B4B">
      <w:pPr>
        <w:spacing w:after="0" w:line="240" w:lineRule="auto"/>
        <w:jc w:val="both"/>
        <w:rPr>
          <w:rFonts w:cstheme="minorHAnsi"/>
          <w:sz w:val="18"/>
          <w:szCs w:val="18"/>
          <w:lang w:val="bg-BG"/>
        </w:rPr>
      </w:pPr>
      <w:r w:rsidRPr="00073D41">
        <w:rPr>
          <w:rFonts w:cstheme="minorHAnsi"/>
          <w:sz w:val="18"/>
          <w:szCs w:val="18"/>
          <w:lang w:val="ro-RO"/>
        </w:rPr>
        <w:t>ПД9б</w:t>
      </w:r>
      <w:r w:rsidR="00C43C61" w:rsidRPr="00073D41">
        <w:rPr>
          <w:rFonts w:cstheme="minorHAnsi"/>
          <w:sz w:val="18"/>
          <w:szCs w:val="18"/>
          <w:lang w:val="ro-RO"/>
        </w:rPr>
        <w:t xml:space="preserve">: </w:t>
      </w:r>
      <w:r w:rsidR="004E3B4B" w:rsidRPr="00073D41">
        <w:rPr>
          <w:rFonts w:cstheme="minorHAnsi"/>
          <w:sz w:val="18"/>
          <w:szCs w:val="18"/>
          <w:lang w:val="ro-RO"/>
        </w:rPr>
        <w:t>Осигуряване на рамка за технологичен неутралитет за развитието на националния енергиен микс</w:t>
      </w:r>
      <w:r w:rsidR="004E3B4B" w:rsidRPr="00073D41">
        <w:rPr>
          <w:rFonts w:cstheme="minorHAnsi"/>
          <w:sz w:val="18"/>
          <w:szCs w:val="18"/>
          <w:lang w:val="bg-BG"/>
        </w:rPr>
        <w:t>.</w:t>
      </w:r>
    </w:p>
    <w:p w:rsidR="004E3B4B" w:rsidRPr="00073D41" w:rsidRDefault="0034604D" w:rsidP="004E3B4B">
      <w:pPr>
        <w:spacing w:after="0" w:line="240" w:lineRule="auto"/>
        <w:jc w:val="both"/>
        <w:rPr>
          <w:rFonts w:cstheme="minorHAnsi"/>
          <w:sz w:val="18"/>
          <w:szCs w:val="18"/>
          <w:lang w:val="bg-BG"/>
        </w:rPr>
      </w:pPr>
      <w:r w:rsidRPr="00073D41">
        <w:rPr>
          <w:rFonts w:cstheme="minorHAnsi"/>
          <w:sz w:val="18"/>
          <w:szCs w:val="18"/>
          <w:lang w:val="ro-RO"/>
        </w:rPr>
        <w:t>ПД9в</w:t>
      </w:r>
      <w:r w:rsidR="00C43C61" w:rsidRPr="00073D41">
        <w:rPr>
          <w:rFonts w:cstheme="minorHAnsi"/>
          <w:sz w:val="18"/>
          <w:szCs w:val="18"/>
          <w:lang w:val="ro-RO"/>
        </w:rPr>
        <w:t xml:space="preserve">: </w:t>
      </w:r>
      <w:r w:rsidR="004E3B4B" w:rsidRPr="00073D41">
        <w:rPr>
          <w:rFonts w:cstheme="minorHAnsi"/>
          <w:sz w:val="18"/>
          <w:szCs w:val="18"/>
          <w:lang w:val="bg-BG"/>
        </w:rPr>
        <w:t>О</w:t>
      </w:r>
      <w:r w:rsidR="004E3B4B" w:rsidRPr="00073D41">
        <w:rPr>
          <w:rFonts w:cstheme="minorHAnsi"/>
          <w:sz w:val="18"/>
          <w:szCs w:val="18"/>
          <w:lang w:val="ro-RO"/>
        </w:rPr>
        <w:t>сигуряване на механизми за финансиране на инвестиции в нови мощности за производство на електроенергия без емисии на парникови газове, в условия на икономическа ефективност</w:t>
      </w:r>
      <w:r w:rsidR="004E3B4B" w:rsidRPr="00073D41">
        <w:rPr>
          <w:rFonts w:cstheme="minorHAnsi"/>
          <w:sz w:val="18"/>
          <w:szCs w:val="18"/>
          <w:lang w:val="bg-BG"/>
        </w:rPr>
        <w:t>.</w:t>
      </w:r>
    </w:p>
    <w:p w:rsidR="004E3B4B" w:rsidRPr="00073D41" w:rsidRDefault="00F71662" w:rsidP="004E3B4B">
      <w:pPr>
        <w:spacing w:after="0" w:line="240" w:lineRule="auto"/>
        <w:rPr>
          <w:rFonts w:cstheme="minorHAnsi"/>
          <w:sz w:val="18"/>
          <w:szCs w:val="18"/>
          <w:lang w:val="ro-RO"/>
        </w:rPr>
      </w:pPr>
      <w:r w:rsidRPr="00073D41">
        <w:rPr>
          <w:rFonts w:cstheme="minorHAnsi"/>
          <w:sz w:val="18"/>
          <w:szCs w:val="18"/>
          <w:lang w:val="ro-RO"/>
        </w:rPr>
        <w:t>ПД9г</w:t>
      </w:r>
      <w:r w:rsidR="00C43C61" w:rsidRPr="00073D41">
        <w:rPr>
          <w:rFonts w:cstheme="minorHAnsi"/>
          <w:sz w:val="18"/>
          <w:szCs w:val="18"/>
          <w:lang w:val="ro-RO"/>
        </w:rPr>
        <w:t xml:space="preserve">: </w:t>
      </w:r>
      <w:r w:rsidR="004E3B4B" w:rsidRPr="00073D41">
        <w:rPr>
          <w:rFonts w:cstheme="minorHAnsi"/>
          <w:sz w:val="18"/>
          <w:szCs w:val="18"/>
          <w:lang w:val="ro-RO"/>
        </w:rPr>
        <w:t>Осигуряване на механизми за финансиране за завършване на хидроенергийни съоръжения със сложно използване (напояване, защита от наводнения,</w:t>
      </w:r>
      <w:r w:rsidR="004E3B4B" w:rsidRPr="00073D41">
        <w:rPr>
          <w:rFonts w:cstheme="minorHAnsi"/>
          <w:sz w:val="18"/>
          <w:szCs w:val="18"/>
          <w:lang w:val="bg-BG"/>
        </w:rPr>
        <w:t xml:space="preserve"> </w:t>
      </w:r>
      <w:r w:rsidR="004E3B4B" w:rsidRPr="00073D41">
        <w:rPr>
          <w:rFonts w:cstheme="minorHAnsi"/>
          <w:sz w:val="18"/>
          <w:szCs w:val="18"/>
          <w:lang w:val="ro-RO"/>
        </w:rPr>
        <w:t>водоснабдяване и т.н.).</w:t>
      </w:r>
    </w:p>
    <w:p w:rsidR="00E57F42" w:rsidRPr="00073D41" w:rsidRDefault="00E57F42" w:rsidP="004E3B4B">
      <w:pPr>
        <w:spacing w:after="0" w:line="240" w:lineRule="auto"/>
        <w:jc w:val="both"/>
        <w:rPr>
          <w:rFonts w:cstheme="minorHAnsi"/>
          <w:sz w:val="18"/>
          <w:szCs w:val="18"/>
          <w:lang w:val="ro-RO"/>
        </w:rPr>
      </w:pPr>
    </w:p>
    <w:p w:rsidR="004E3B4B" w:rsidRPr="00073D41" w:rsidRDefault="00F71662" w:rsidP="004E3B4B">
      <w:pPr>
        <w:spacing w:after="0" w:line="240" w:lineRule="auto"/>
        <w:jc w:val="both"/>
        <w:rPr>
          <w:rFonts w:cstheme="minorHAnsi"/>
          <w:b/>
          <w:sz w:val="18"/>
          <w:szCs w:val="18"/>
          <w:lang w:val="ro-RO"/>
        </w:rPr>
      </w:pPr>
      <w:r w:rsidRPr="00073D41">
        <w:rPr>
          <w:rFonts w:cstheme="minorHAnsi"/>
          <w:b/>
          <w:sz w:val="18"/>
          <w:szCs w:val="18"/>
          <w:lang w:val="ro-RO"/>
        </w:rPr>
        <w:t>(OЦ</w:t>
      </w:r>
      <w:r w:rsidR="00C43C61" w:rsidRPr="00073D41">
        <w:rPr>
          <w:rFonts w:cstheme="minorHAnsi"/>
          <w:b/>
          <w:sz w:val="18"/>
          <w:szCs w:val="18"/>
          <w:lang w:val="ro-RO"/>
        </w:rPr>
        <w:t xml:space="preserve">10) </w:t>
      </w:r>
      <w:r w:rsidR="004E3B4B" w:rsidRPr="00073D41">
        <w:rPr>
          <w:rFonts w:cstheme="minorHAnsi"/>
          <w:b/>
          <w:sz w:val="18"/>
          <w:szCs w:val="18"/>
          <w:lang w:val="ro-RO"/>
        </w:rPr>
        <w:t>ПОВИШАВАНЕ НА ЕНЕРГИЙНАТА ЕФЕКТИВНОСТ В ЦЯЛАТА ВЕРИГА НА СТОЙНОСТТА НА ЕНЕРГИЙНИЯ СЕКТОР:</w:t>
      </w:r>
    </w:p>
    <w:p w:rsidR="004E3B4B" w:rsidRPr="00073D41" w:rsidRDefault="00F71662" w:rsidP="004E3B4B">
      <w:pPr>
        <w:spacing w:after="0" w:line="240" w:lineRule="auto"/>
        <w:jc w:val="both"/>
        <w:rPr>
          <w:rFonts w:cstheme="minorHAnsi"/>
          <w:sz w:val="18"/>
          <w:szCs w:val="18"/>
          <w:lang w:val="bg-BG"/>
        </w:rPr>
      </w:pPr>
      <w:r w:rsidRPr="00073D41">
        <w:rPr>
          <w:rFonts w:cstheme="minorHAnsi"/>
          <w:sz w:val="18"/>
          <w:szCs w:val="18"/>
          <w:lang w:val="ro-RO"/>
        </w:rPr>
        <w:t>ПД</w:t>
      </w:r>
      <w:r w:rsidR="00C43C61" w:rsidRPr="00073D41">
        <w:rPr>
          <w:rFonts w:cstheme="minorHAnsi"/>
          <w:sz w:val="18"/>
          <w:szCs w:val="18"/>
          <w:lang w:val="ro-RO"/>
        </w:rPr>
        <w:t xml:space="preserve">10a: </w:t>
      </w:r>
      <w:r w:rsidR="004E3B4B" w:rsidRPr="00073D41">
        <w:rPr>
          <w:rFonts w:cstheme="minorHAnsi"/>
          <w:sz w:val="18"/>
          <w:szCs w:val="18"/>
          <w:lang w:val="ro-RO"/>
        </w:rPr>
        <w:t>Ясно определение на понятието "енергийна ефективност" в смисъл, в който то съответства на увеличаването на добивите и намаляването на загубите, в условията на икономически растеж и на потреблението</w:t>
      </w:r>
      <w:r w:rsidR="004E3B4B" w:rsidRPr="00073D41">
        <w:rPr>
          <w:rFonts w:cstheme="minorHAnsi"/>
          <w:sz w:val="18"/>
          <w:szCs w:val="18"/>
          <w:lang w:val="bg-BG"/>
        </w:rPr>
        <w:t>.</w:t>
      </w:r>
    </w:p>
    <w:p w:rsidR="004E3B4B" w:rsidRPr="00073D41" w:rsidRDefault="00F71662" w:rsidP="004E3B4B">
      <w:pPr>
        <w:spacing w:after="0" w:line="240" w:lineRule="auto"/>
        <w:jc w:val="both"/>
        <w:rPr>
          <w:rFonts w:cstheme="minorHAnsi"/>
          <w:sz w:val="18"/>
          <w:szCs w:val="18"/>
          <w:lang w:val="bg-BG"/>
        </w:rPr>
      </w:pPr>
      <w:r w:rsidRPr="00073D41">
        <w:rPr>
          <w:rFonts w:cstheme="minorHAnsi"/>
          <w:sz w:val="18"/>
          <w:szCs w:val="18"/>
          <w:lang w:val="ro-RO"/>
        </w:rPr>
        <w:t>ПД10б</w:t>
      </w:r>
      <w:r w:rsidR="00C43C61" w:rsidRPr="00073D41">
        <w:rPr>
          <w:rFonts w:cstheme="minorHAnsi"/>
          <w:sz w:val="18"/>
          <w:szCs w:val="18"/>
          <w:lang w:val="ro-RO"/>
        </w:rPr>
        <w:t xml:space="preserve">: </w:t>
      </w:r>
      <w:r w:rsidR="004E3B4B" w:rsidRPr="00073D41">
        <w:rPr>
          <w:rFonts w:cstheme="minorHAnsi"/>
          <w:sz w:val="18"/>
          <w:szCs w:val="18"/>
          <w:lang w:val="ro-RO"/>
        </w:rPr>
        <w:t>Използване на потенциала за енергийна ефективност в строителния сектор чрез програми за топлоизолация в публичния сектор, жилищни блокове и общности, засегнати от енергийната бедност</w:t>
      </w:r>
      <w:r w:rsidR="004E3B4B" w:rsidRPr="00073D41">
        <w:rPr>
          <w:rFonts w:cstheme="minorHAnsi"/>
          <w:sz w:val="18"/>
          <w:szCs w:val="18"/>
          <w:lang w:val="bg-BG"/>
        </w:rPr>
        <w:t>.</w:t>
      </w:r>
    </w:p>
    <w:p w:rsidR="004E3B4B" w:rsidRPr="00073D41" w:rsidRDefault="00F71662" w:rsidP="004E3B4B">
      <w:pPr>
        <w:spacing w:after="0" w:line="240" w:lineRule="auto"/>
        <w:jc w:val="both"/>
        <w:rPr>
          <w:rFonts w:cstheme="minorHAnsi"/>
          <w:sz w:val="18"/>
          <w:szCs w:val="18"/>
          <w:lang w:val="bg-BG"/>
        </w:rPr>
      </w:pPr>
      <w:r w:rsidRPr="00073D41">
        <w:rPr>
          <w:rFonts w:cstheme="minorHAnsi"/>
          <w:sz w:val="18"/>
          <w:szCs w:val="18"/>
          <w:lang w:val="ro-RO"/>
        </w:rPr>
        <w:t>ПД10в</w:t>
      </w:r>
      <w:r w:rsidR="00C43C61" w:rsidRPr="00073D41">
        <w:rPr>
          <w:rFonts w:cstheme="minorHAnsi"/>
          <w:sz w:val="18"/>
          <w:szCs w:val="18"/>
          <w:lang w:val="ro-RO"/>
        </w:rPr>
        <w:t xml:space="preserve">: </w:t>
      </w:r>
      <w:r w:rsidR="004E3B4B" w:rsidRPr="00073D41">
        <w:rPr>
          <w:rFonts w:cstheme="minorHAnsi"/>
          <w:sz w:val="18"/>
          <w:szCs w:val="18"/>
          <w:lang w:val="ro-RO"/>
        </w:rPr>
        <w:t>Интегриран подход на сектор</w:t>
      </w:r>
      <w:r w:rsidR="004E3B4B" w:rsidRPr="00073D41">
        <w:rPr>
          <w:rFonts w:cstheme="minorHAnsi"/>
          <w:sz w:val="18"/>
          <w:szCs w:val="18"/>
          <w:lang w:val="bg-BG"/>
        </w:rPr>
        <w:t xml:space="preserve">а за </w:t>
      </w:r>
      <w:r w:rsidR="004E3B4B" w:rsidRPr="00073D41">
        <w:rPr>
          <w:rFonts w:cstheme="minorHAnsi"/>
          <w:sz w:val="18"/>
          <w:szCs w:val="18"/>
          <w:lang w:val="ro-RO"/>
        </w:rPr>
        <w:t xml:space="preserve"> централизирано отопление на сградите, </w:t>
      </w:r>
      <w:r w:rsidR="004E3B4B" w:rsidRPr="00073D41">
        <w:rPr>
          <w:rFonts w:cstheme="minorHAnsi"/>
          <w:sz w:val="18"/>
          <w:szCs w:val="18"/>
          <w:lang w:val="bg-BG"/>
        </w:rPr>
        <w:t xml:space="preserve">с </w:t>
      </w:r>
      <w:r w:rsidR="004E3B4B" w:rsidRPr="00073D41">
        <w:rPr>
          <w:rFonts w:cstheme="minorHAnsi"/>
          <w:sz w:val="18"/>
          <w:szCs w:val="18"/>
          <w:lang w:val="ro-RO"/>
        </w:rPr>
        <w:t>координиране на инвестиционни проекти по веригата на стойност</w:t>
      </w:r>
      <w:r w:rsidR="004E3B4B" w:rsidRPr="00073D41">
        <w:rPr>
          <w:rFonts w:cstheme="minorHAnsi"/>
          <w:sz w:val="18"/>
          <w:szCs w:val="18"/>
          <w:lang w:val="bg-BG"/>
        </w:rPr>
        <w:t>ите</w:t>
      </w:r>
      <w:r w:rsidR="004E3B4B" w:rsidRPr="00073D41">
        <w:rPr>
          <w:rFonts w:cstheme="minorHAnsi"/>
          <w:sz w:val="18"/>
          <w:szCs w:val="18"/>
          <w:lang w:val="ro-RO"/>
        </w:rPr>
        <w:t xml:space="preserve"> - ефективно производство, транспорт и консумация на термичния агент</w:t>
      </w:r>
      <w:r w:rsidR="004E3B4B" w:rsidRPr="00073D41">
        <w:rPr>
          <w:rFonts w:cstheme="minorHAnsi"/>
          <w:sz w:val="18"/>
          <w:szCs w:val="18"/>
          <w:lang w:val="bg-BG"/>
        </w:rPr>
        <w:t>.</w:t>
      </w:r>
    </w:p>
    <w:p w:rsidR="004E3B4B" w:rsidRPr="00073D41" w:rsidRDefault="00F71662" w:rsidP="004E3B4B">
      <w:pPr>
        <w:spacing w:after="0" w:line="240" w:lineRule="auto"/>
        <w:jc w:val="both"/>
        <w:rPr>
          <w:rFonts w:cstheme="minorHAnsi"/>
          <w:sz w:val="18"/>
          <w:szCs w:val="18"/>
          <w:lang w:val="bg-BG"/>
        </w:rPr>
      </w:pPr>
      <w:r w:rsidRPr="00073D41">
        <w:rPr>
          <w:rFonts w:cstheme="minorHAnsi"/>
          <w:sz w:val="18"/>
          <w:szCs w:val="18"/>
          <w:lang w:val="ro-RO"/>
        </w:rPr>
        <w:t>ПД10г</w:t>
      </w:r>
      <w:r w:rsidR="00C43C61" w:rsidRPr="00073D41">
        <w:rPr>
          <w:rFonts w:cstheme="minorHAnsi"/>
          <w:sz w:val="18"/>
          <w:szCs w:val="18"/>
          <w:lang w:val="ro-RO"/>
        </w:rPr>
        <w:t xml:space="preserve">: </w:t>
      </w:r>
      <w:r w:rsidR="004E3B4B" w:rsidRPr="00073D41">
        <w:rPr>
          <w:rFonts w:cstheme="minorHAnsi"/>
          <w:sz w:val="18"/>
          <w:szCs w:val="18"/>
          <w:lang w:val="ro-RO"/>
        </w:rPr>
        <w:t>Разработване на интелигентни измервания и интелигентни мрежи</w:t>
      </w:r>
      <w:r w:rsidR="004E3B4B" w:rsidRPr="00073D41">
        <w:rPr>
          <w:rFonts w:cstheme="minorHAnsi"/>
          <w:sz w:val="18"/>
          <w:szCs w:val="18"/>
          <w:lang w:val="bg-BG"/>
        </w:rPr>
        <w:t>.</w:t>
      </w:r>
    </w:p>
    <w:p w:rsidR="004E3B4B" w:rsidRPr="00073D41" w:rsidRDefault="00F71662" w:rsidP="004E3B4B">
      <w:pPr>
        <w:spacing w:after="0" w:line="240" w:lineRule="auto"/>
        <w:jc w:val="both"/>
        <w:rPr>
          <w:rFonts w:cstheme="minorHAnsi"/>
          <w:sz w:val="18"/>
          <w:szCs w:val="18"/>
          <w:lang w:val="ro-RO"/>
        </w:rPr>
      </w:pPr>
      <w:r w:rsidRPr="00073D41">
        <w:rPr>
          <w:rFonts w:cstheme="minorHAnsi"/>
          <w:sz w:val="18"/>
          <w:szCs w:val="18"/>
          <w:lang w:val="ro-RO"/>
        </w:rPr>
        <w:t>ПД10д</w:t>
      </w:r>
      <w:r w:rsidR="00C43C61" w:rsidRPr="00073D41">
        <w:rPr>
          <w:rFonts w:cstheme="minorHAnsi"/>
          <w:sz w:val="18"/>
          <w:szCs w:val="18"/>
          <w:lang w:val="ro-RO"/>
        </w:rPr>
        <w:t xml:space="preserve">: </w:t>
      </w:r>
      <w:r w:rsidR="004E3B4B" w:rsidRPr="00073D41">
        <w:rPr>
          <w:rFonts w:cstheme="minorHAnsi"/>
          <w:sz w:val="18"/>
          <w:szCs w:val="18"/>
          <w:lang w:val="ro-RO"/>
        </w:rPr>
        <w:t>Прилагане на мерки за намаляване на техническите загуби на мрежата и за борба с кражбите на енергия.</w:t>
      </w:r>
    </w:p>
    <w:p w:rsidR="00EE4C0C" w:rsidRPr="00073D41" w:rsidRDefault="00EE4C0C" w:rsidP="00C43C61">
      <w:pPr>
        <w:spacing w:after="0" w:line="240" w:lineRule="auto"/>
        <w:jc w:val="both"/>
        <w:rPr>
          <w:rFonts w:cstheme="minorHAnsi"/>
          <w:sz w:val="18"/>
          <w:szCs w:val="18"/>
          <w:lang w:val="ro-RO"/>
        </w:rPr>
      </w:pPr>
    </w:p>
    <w:p w:rsidR="00883C70" w:rsidRPr="00073D41" w:rsidRDefault="00F71662" w:rsidP="00C43C61">
      <w:pPr>
        <w:spacing w:after="0" w:line="240" w:lineRule="auto"/>
        <w:jc w:val="both"/>
        <w:rPr>
          <w:rFonts w:cstheme="minorHAnsi"/>
          <w:b/>
          <w:i/>
          <w:sz w:val="18"/>
          <w:szCs w:val="18"/>
          <w:lang w:val="bg-BG"/>
        </w:rPr>
      </w:pPr>
      <w:r w:rsidRPr="00073D41">
        <w:rPr>
          <w:rFonts w:cstheme="minorHAnsi"/>
          <w:b/>
          <w:sz w:val="18"/>
          <w:szCs w:val="18"/>
          <w:lang w:val="ro-RO"/>
        </w:rPr>
        <w:t>(OЦ</w:t>
      </w:r>
      <w:r w:rsidR="00C43C61" w:rsidRPr="00073D41">
        <w:rPr>
          <w:rFonts w:cstheme="minorHAnsi"/>
          <w:b/>
          <w:sz w:val="18"/>
          <w:szCs w:val="18"/>
          <w:lang w:val="ro-RO"/>
        </w:rPr>
        <w:t xml:space="preserve">11) </w:t>
      </w:r>
      <w:r w:rsidR="00883C70" w:rsidRPr="00073D41">
        <w:rPr>
          <w:rFonts w:cstheme="minorHAnsi"/>
          <w:b/>
          <w:sz w:val="18"/>
          <w:szCs w:val="18"/>
          <w:lang w:val="ro-RO"/>
        </w:rPr>
        <w:t>ПОВИШАВАНЕ НА КОНКУРЕНТНОСПОСОБНОСТТА НА ВЪТРЕШНИТЕ ЕНЕРГИЙНИ ПАЗАРИ</w:t>
      </w:r>
    </w:p>
    <w:p w:rsidR="00C43C61" w:rsidRPr="00073D41" w:rsidRDefault="00F71662" w:rsidP="00C43C61">
      <w:pPr>
        <w:spacing w:after="0" w:line="240" w:lineRule="auto"/>
        <w:jc w:val="both"/>
        <w:rPr>
          <w:rFonts w:cstheme="minorHAnsi"/>
          <w:b/>
          <w:i/>
          <w:sz w:val="18"/>
          <w:szCs w:val="18"/>
          <w:lang w:val="ro-RO"/>
        </w:rPr>
      </w:pPr>
      <w:r w:rsidRPr="00073D41">
        <w:rPr>
          <w:rFonts w:cstheme="minorHAnsi"/>
          <w:sz w:val="18"/>
          <w:szCs w:val="18"/>
          <w:lang w:val="ro-RO"/>
        </w:rPr>
        <w:t>ПД</w:t>
      </w:r>
      <w:r w:rsidR="00C43C61" w:rsidRPr="00073D41">
        <w:rPr>
          <w:rFonts w:cstheme="minorHAnsi"/>
          <w:sz w:val="18"/>
          <w:szCs w:val="18"/>
          <w:lang w:val="ro-RO"/>
        </w:rPr>
        <w:t xml:space="preserve">11a: </w:t>
      </w:r>
      <w:r w:rsidR="00883C70" w:rsidRPr="00073D41">
        <w:rPr>
          <w:rFonts w:cstheme="minorHAnsi"/>
          <w:sz w:val="18"/>
          <w:szCs w:val="18"/>
          <w:lang w:val="ro-RO"/>
        </w:rPr>
        <w:t>Развитие на вътрешния пазар на природен газ чрез увеличаване на търгуваните обеми и ликвидност и впоследствие свързването му с европейския пазар на природен газ</w:t>
      </w:r>
      <w:r w:rsidR="00C43C61" w:rsidRPr="00073D41">
        <w:rPr>
          <w:rFonts w:cstheme="minorHAnsi"/>
          <w:sz w:val="18"/>
          <w:szCs w:val="18"/>
          <w:lang w:val="ro-RO"/>
        </w:rPr>
        <w:t>.</w:t>
      </w:r>
    </w:p>
    <w:p w:rsidR="00E57F42" w:rsidRPr="00073D41" w:rsidRDefault="00F71662" w:rsidP="00C43C61">
      <w:pPr>
        <w:spacing w:after="0" w:line="240" w:lineRule="auto"/>
        <w:jc w:val="both"/>
        <w:rPr>
          <w:rFonts w:cstheme="minorHAnsi"/>
          <w:sz w:val="18"/>
          <w:szCs w:val="18"/>
          <w:lang w:val="ro-RO"/>
        </w:rPr>
      </w:pPr>
      <w:r w:rsidRPr="00073D41">
        <w:rPr>
          <w:rFonts w:cstheme="minorHAnsi"/>
          <w:sz w:val="18"/>
          <w:szCs w:val="18"/>
          <w:lang w:val="ro-RO"/>
        </w:rPr>
        <w:t>ПД</w:t>
      </w:r>
      <w:r w:rsidR="00C43C61" w:rsidRPr="00073D41">
        <w:rPr>
          <w:rFonts w:cstheme="minorHAnsi"/>
          <w:sz w:val="18"/>
          <w:szCs w:val="18"/>
          <w:lang w:val="ro-RO"/>
        </w:rPr>
        <w:t>11</w:t>
      </w:r>
      <w:r w:rsidRPr="00073D41">
        <w:rPr>
          <w:rFonts w:cstheme="minorHAnsi"/>
          <w:sz w:val="18"/>
          <w:szCs w:val="18"/>
          <w:lang w:val="ro-RO"/>
        </w:rPr>
        <w:t>б</w:t>
      </w:r>
      <w:r w:rsidR="00C43C61" w:rsidRPr="00073D41">
        <w:rPr>
          <w:rFonts w:cstheme="minorHAnsi"/>
          <w:sz w:val="18"/>
          <w:szCs w:val="18"/>
          <w:lang w:val="ro-RO"/>
        </w:rPr>
        <w:t xml:space="preserve">: </w:t>
      </w:r>
      <w:r w:rsidR="00883C70" w:rsidRPr="00073D41">
        <w:rPr>
          <w:rFonts w:cstheme="minorHAnsi"/>
          <w:sz w:val="18"/>
          <w:szCs w:val="18"/>
          <w:lang w:val="ro-RO"/>
        </w:rPr>
        <w:t xml:space="preserve">Интеграция на румънските енергийни пазари в единния европейски енергиен пазар, за да се увеличи регионалната роля на платформите на румънската фондова борса в търговията с енергийни продукти </w:t>
      </w:r>
    </w:p>
    <w:p w:rsidR="00883C70" w:rsidRPr="00073D41" w:rsidRDefault="006A39EF" w:rsidP="00C43C61">
      <w:pPr>
        <w:spacing w:after="0" w:line="240" w:lineRule="auto"/>
        <w:jc w:val="both"/>
        <w:rPr>
          <w:rFonts w:cstheme="minorHAnsi"/>
          <w:b/>
          <w:sz w:val="18"/>
          <w:szCs w:val="18"/>
          <w:lang w:val="bg-BG"/>
        </w:rPr>
      </w:pPr>
      <w:r w:rsidRPr="00073D41">
        <w:rPr>
          <w:rFonts w:cstheme="minorHAnsi"/>
          <w:b/>
          <w:sz w:val="18"/>
          <w:szCs w:val="18"/>
          <w:lang w:val="ro-RO"/>
        </w:rPr>
        <w:t>(OЦ</w:t>
      </w:r>
      <w:r w:rsidR="00C43C61" w:rsidRPr="00073D41">
        <w:rPr>
          <w:rFonts w:cstheme="minorHAnsi"/>
          <w:b/>
          <w:sz w:val="18"/>
          <w:szCs w:val="18"/>
          <w:lang w:val="ro-RO"/>
        </w:rPr>
        <w:t xml:space="preserve">12) </w:t>
      </w:r>
      <w:r w:rsidR="00883C70" w:rsidRPr="00073D41">
        <w:rPr>
          <w:rFonts w:cstheme="minorHAnsi"/>
          <w:b/>
          <w:sz w:val="18"/>
          <w:szCs w:val="18"/>
          <w:lang w:val="ro-RO"/>
        </w:rPr>
        <w:t>ЛИБЕРАЛИЗАЦИЯ НА ЕНЕРГИЙНИТЕ ПАЗАРИ И ТЯХНАТА РЕГИОНАЛНА ИНТЕГРАЦИЯ, ЗА ДА МОЖЕ ПОТРЕБИТЕЛ</w:t>
      </w:r>
      <w:r w:rsidR="00883C70" w:rsidRPr="00073D41">
        <w:rPr>
          <w:rFonts w:cstheme="minorHAnsi"/>
          <w:b/>
          <w:sz w:val="18"/>
          <w:szCs w:val="18"/>
          <w:lang w:val="bg-BG"/>
        </w:rPr>
        <w:t>ЯТ НА ЕНЕРГИЯ</w:t>
      </w:r>
      <w:r w:rsidR="00883C70" w:rsidRPr="00073D41">
        <w:rPr>
          <w:rFonts w:cstheme="minorHAnsi"/>
          <w:b/>
          <w:sz w:val="18"/>
          <w:szCs w:val="18"/>
          <w:lang w:val="ro-RO"/>
        </w:rPr>
        <w:t xml:space="preserve"> ДА СЕ ВЪЗПОЛЗВА ОТ НАЙ-ДОБРАТА ЦЕНА НА ЕНЕРГИЯТА </w:t>
      </w:r>
    </w:p>
    <w:p w:rsidR="00E57F42" w:rsidRPr="00073D41" w:rsidRDefault="006A39EF" w:rsidP="00C43C61">
      <w:pPr>
        <w:spacing w:after="0" w:line="240" w:lineRule="auto"/>
        <w:jc w:val="both"/>
        <w:rPr>
          <w:rFonts w:cstheme="minorHAnsi"/>
          <w:sz w:val="18"/>
          <w:szCs w:val="18"/>
          <w:lang w:val="ro-RO"/>
        </w:rPr>
      </w:pPr>
      <w:r w:rsidRPr="00073D41">
        <w:rPr>
          <w:rFonts w:cstheme="minorHAnsi"/>
          <w:sz w:val="18"/>
          <w:szCs w:val="18"/>
          <w:lang w:val="ro-RO"/>
        </w:rPr>
        <w:t>ПД</w:t>
      </w:r>
      <w:r w:rsidR="00C43C61" w:rsidRPr="00073D41">
        <w:rPr>
          <w:rFonts w:cstheme="minorHAnsi"/>
          <w:sz w:val="18"/>
          <w:szCs w:val="18"/>
          <w:lang w:val="ro-RO"/>
        </w:rPr>
        <w:t xml:space="preserve">12a: </w:t>
      </w:r>
      <w:r w:rsidR="00883C70" w:rsidRPr="00073D41">
        <w:rPr>
          <w:rFonts w:cstheme="minorHAnsi"/>
          <w:sz w:val="18"/>
          <w:szCs w:val="18"/>
          <w:lang w:val="ro-RO"/>
        </w:rPr>
        <w:t xml:space="preserve">Повишаване на степента на прозрачност и ликвидност на енергийните пазари. </w:t>
      </w:r>
    </w:p>
    <w:p w:rsidR="00C43C61" w:rsidRPr="00073D41" w:rsidRDefault="006A39EF" w:rsidP="00C43C61">
      <w:pPr>
        <w:spacing w:after="0" w:line="240" w:lineRule="auto"/>
        <w:jc w:val="both"/>
        <w:rPr>
          <w:rFonts w:cstheme="minorHAnsi"/>
          <w:b/>
          <w:sz w:val="18"/>
          <w:szCs w:val="18"/>
          <w:lang w:val="ro-RO"/>
        </w:rPr>
      </w:pPr>
      <w:r w:rsidRPr="00073D41">
        <w:rPr>
          <w:rFonts w:cstheme="minorHAnsi"/>
          <w:b/>
          <w:sz w:val="18"/>
          <w:szCs w:val="18"/>
          <w:lang w:val="ro-RO"/>
        </w:rPr>
        <w:t>(OЦ</w:t>
      </w:r>
      <w:r w:rsidR="00C43C61" w:rsidRPr="00073D41">
        <w:rPr>
          <w:rFonts w:cstheme="minorHAnsi"/>
          <w:b/>
          <w:sz w:val="18"/>
          <w:szCs w:val="18"/>
          <w:lang w:val="ro-RO"/>
        </w:rPr>
        <w:t xml:space="preserve">13) </w:t>
      </w:r>
      <w:r w:rsidR="00883C70" w:rsidRPr="00073D41">
        <w:rPr>
          <w:rFonts w:cstheme="minorHAnsi"/>
          <w:b/>
          <w:sz w:val="18"/>
          <w:szCs w:val="18"/>
          <w:lang w:val="ro-RO"/>
        </w:rPr>
        <w:t xml:space="preserve">ОПТИМИЗИРАНЕ НА ИКОНОМИЧЕСКАТА ДЕЙНОСТ НА ЕНЕРГИЙНИТЕ КОМПАНИИ С ДЪРЖАВЕН КАПИТАЛ </w:t>
      </w:r>
    </w:p>
    <w:p w:rsidR="00883C70" w:rsidRPr="00073D41" w:rsidRDefault="006A39EF" w:rsidP="00C43C61">
      <w:pPr>
        <w:spacing w:after="0" w:line="240" w:lineRule="auto"/>
        <w:jc w:val="both"/>
        <w:rPr>
          <w:rFonts w:cstheme="minorHAnsi"/>
          <w:sz w:val="18"/>
          <w:szCs w:val="18"/>
          <w:lang w:val="bg-BG"/>
        </w:rPr>
      </w:pPr>
      <w:r w:rsidRPr="00073D41">
        <w:rPr>
          <w:rFonts w:cstheme="minorHAnsi"/>
          <w:sz w:val="18"/>
          <w:szCs w:val="18"/>
          <w:lang w:val="ro-RO"/>
        </w:rPr>
        <w:t>ПД</w:t>
      </w:r>
      <w:r w:rsidR="00C43C61" w:rsidRPr="00073D41">
        <w:rPr>
          <w:rFonts w:cstheme="minorHAnsi"/>
          <w:sz w:val="18"/>
          <w:szCs w:val="18"/>
          <w:lang w:val="ro-RO"/>
        </w:rPr>
        <w:t xml:space="preserve">13a: </w:t>
      </w:r>
      <w:r w:rsidR="00883C70" w:rsidRPr="00073D41">
        <w:rPr>
          <w:rFonts w:cstheme="minorHAnsi"/>
          <w:sz w:val="18"/>
          <w:szCs w:val="18"/>
          <w:lang w:val="ro-RO"/>
        </w:rPr>
        <w:t>Подобряване на управлението на енергийните компании с държавен капитал, за да се увеличи тяхната стойност в средносрочен и дългосрочен план, без политически или социални съображения</w:t>
      </w:r>
      <w:r w:rsidR="00883C70" w:rsidRPr="00073D41">
        <w:rPr>
          <w:rFonts w:cstheme="minorHAnsi"/>
          <w:sz w:val="18"/>
          <w:szCs w:val="18"/>
          <w:lang w:val="bg-BG"/>
        </w:rPr>
        <w:t>.</w:t>
      </w:r>
    </w:p>
    <w:p w:rsidR="00883C70" w:rsidRPr="00073D41" w:rsidRDefault="006A39EF" w:rsidP="00C43C61">
      <w:pPr>
        <w:spacing w:after="0" w:line="240" w:lineRule="auto"/>
        <w:jc w:val="both"/>
        <w:rPr>
          <w:rFonts w:cstheme="minorHAnsi"/>
          <w:sz w:val="18"/>
          <w:szCs w:val="18"/>
          <w:lang w:val="bg-BG"/>
        </w:rPr>
      </w:pPr>
      <w:r w:rsidRPr="00073D41">
        <w:rPr>
          <w:rFonts w:cstheme="minorHAnsi"/>
          <w:sz w:val="18"/>
          <w:szCs w:val="18"/>
          <w:lang w:val="ro-RO"/>
        </w:rPr>
        <w:t>ПД13б</w:t>
      </w:r>
      <w:r w:rsidR="00C43C61" w:rsidRPr="00073D41">
        <w:rPr>
          <w:rFonts w:cstheme="minorHAnsi"/>
          <w:sz w:val="18"/>
          <w:szCs w:val="18"/>
          <w:lang w:val="ro-RO"/>
        </w:rPr>
        <w:t xml:space="preserve">: </w:t>
      </w:r>
      <w:r w:rsidR="00883C70" w:rsidRPr="00073D41">
        <w:rPr>
          <w:rFonts w:cstheme="minorHAnsi"/>
          <w:sz w:val="18"/>
          <w:szCs w:val="18"/>
          <w:lang w:val="ro-RO"/>
        </w:rPr>
        <w:t>Премахване на загубите в държавните енергийни компании</w:t>
      </w:r>
      <w:r w:rsidR="00883C70" w:rsidRPr="00073D41">
        <w:rPr>
          <w:rFonts w:cstheme="minorHAnsi"/>
          <w:sz w:val="18"/>
          <w:szCs w:val="18"/>
          <w:lang w:val="bg-BG"/>
        </w:rPr>
        <w:t>.</w:t>
      </w:r>
    </w:p>
    <w:p w:rsidR="00E57F42" w:rsidRPr="00073D41" w:rsidRDefault="006A39EF" w:rsidP="00C43C61">
      <w:pPr>
        <w:spacing w:after="0" w:line="240" w:lineRule="auto"/>
        <w:jc w:val="both"/>
        <w:rPr>
          <w:rFonts w:cstheme="minorHAnsi"/>
          <w:sz w:val="18"/>
          <w:szCs w:val="18"/>
          <w:lang w:val="bg-BG"/>
        </w:rPr>
      </w:pPr>
      <w:r w:rsidRPr="00073D41">
        <w:rPr>
          <w:rFonts w:cstheme="minorHAnsi"/>
          <w:sz w:val="18"/>
          <w:szCs w:val="18"/>
          <w:lang w:val="ro-RO"/>
        </w:rPr>
        <w:t>ПД</w:t>
      </w:r>
      <w:r w:rsidR="00C43C61" w:rsidRPr="00073D41">
        <w:rPr>
          <w:rFonts w:cstheme="minorHAnsi"/>
          <w:sz w:val="18"/>
          <w:szCs w:val="18"/>
          <w:lang w:val="ro-RO"/>
        </w:rPr>
        <w:t>1</w:t>
      </w:r>
      <w:r w:rsidRPr="00073D41">
        <w:rPr>
          <w:rFonts w:cstheme="minorHAnsi"/>
          <w:sz w:val="18"/>
          <w:szCs w:val="18"/>
          <w:lang w:val="ro-RO"/>
        </w:rPr>
        <w:t>3в</w:t>
      </w:r>
      <w:r w:rsidR="00C43C61" w:rsidRPr="00073D41">
        <w:rPr>
          <w:rFonts w:cstheme="minorHAnsi"/>
          <w:sz w:val="18"/>
          <w:szCs w:val="18"/>
          <w:lang w:val="ro-RO"/>
        </w:rPr>
        <w:t xml:space="preserve">: </w:t>
      </w:r>
      <w:r w:rsidR="00883C70" w:rsidRPr="00073D41">
        <w:rPr>
          <w:rFonts w:cstheme="minorHAnsi"/>
          <w:sz w:val="18"/>
          <w:szCs w:val="18"/>
          <w:lang w:val="ro-RO"/>
        </w:rPr>
        <w:t>Икономическа оптимизация на портфейлите от активи и инвестиционни проекти на държавни енергийни компании</w:t>
      </w:r>
      <w:r w:rsidR="00883C70" w:rsidRPr="00073D41">
        <w:rPr>
          <w:rFonts w:cstheme="minorHAnsi"/>
          <w:sz w:val="18"/>
          <w:szCs w:val="18"/>
          <w:lang w:val="bg-BG"/>
        </w:rPr>
        <w:t>.</w:t>
      </w:r>
    </w:p>
    <w:p w:rsidR="00883C70" w:rsidRPr="00073D41" w:rsidRDefault="006A39EF" w:rsidP="00C43C61">
      <w:pPr>
        <w:spacing w:after="0" w:line="240" w:lineRule="auto"/>
        <w:jc w:val="both"/>
        <w:rPr>
          <w:rFonts w:cstheme="minorHAnsi"/>
          <w:b/>
          <w:sz w:val="18"/>
          <w:szCs w:val="18"/>
          <w:lang w:val="bg-BG"/>
        </w:rPr>
      </w:pPr>
      <w:r w:rsidRPr="00073D41">
        <w:rPr>
          <w:rFonts w:cstheme="minorHAnsi"/>
          <w:b/>
          <w:sz w:val="18"/>
          <w:szCs w:val="18"/>
          <w:lang w:val="ro-RO"/>
        </w:rPr>
        <w:t>(OЦ</w:t>
      </w:r>
      <w:r w:rsidR="00C43C61" w:rsidRPr="00073D41">
        <w:rPr>
          <w:rFonts w:cstheme="minorHAnsi"/>
          <w:b/>
          <w:sz w:val="18"/>
          <w:szCs w:val="18"/>
          <w:lang w:val="ro-RO"/>
        </w:rPr>
        <w:t xml:space="preserve">14) </w:t>
      </w:r>
      <w:r w:rsidR="00883C70" w:rsidRPr="00073D41">
        <w:rPr>
          <w:rFonts w:cstheme="minorHAnsi"/>
          <w:b/>
          <w:sz w:val="18"/>
          <w:szCs w:val="18"/>
          <w:lang w:val="ro-RO"/>
        </w:rPr>
        <w:t xml:space="preserve">ИКОНОМИЧЕСКИ И ФИСКАЛНИ ПОЛИТИКИ ЗА СТИМУЛИРАНЕ НА ИНВЕСТИЦИИ В РАЗВИТИЕТО НА ИНДУСТРИЯТА ЗА ПРОИЗВОДСТВО НА ОБОРУДВАНЕ ЗА </w:t>
      </w:r>
      <w:r w:rsidR="00883C70" w:rsidRPr="00073D41">
        <w:rPr>
          <w:rFonts w:cstheme="minorHAnsi"/>
          <w:b/>
          <w:sz w:val="18"/>
          <w:szCs w:val="18"/>
          <w:lang w:val="bg-BG"/>
        </w:rPr>
        <w:t>ВЕИ</w:t>
      </w:r>
      <w:r w:rsidR="00883C70" w:rsidRPr="00073D41">
        <w:rPr>
          <w:rFonts w:cstheme="minorHAnsi"/>
          <w:b/>
          <w:sz w:val="18"/>
          <w:szCs w:val="18"/>
          <w:lang w:val="ro-RO"/>
        </w:rPr>
        <w:t xml:space="preserve">, ЕНЕРГИЙНА ЕФЕКТИВНОСТ И ЕЛЕКТРОМОБИЛНОСТ </w:t>
      </w:r>
    </w:p>
    <w:p w:rsidR="00C43C61" w:rsidRPr="00073D41" w:rsidRDefault="006A39EF" w:rsidP="00C43C61">
      <w:pPr>
        <w:spacing w:after="0" w:line="240" w:lineRule="auto"/>
        <w:jc w:val="both"/>
        <w:rPr>
          <w:rFonts w:cstheme="minorHAnsi"/>
          <w:sz w:val="18"/>
          <w:szCs w:val="18"/>
          <w:lang w:val="ro-RO"/>
        </w:rPr>
      </w:pPr>
      <w:r w:rsidRPr="00073D41">
        <w:rPr>
          <w:rFonts w:cstheme="minorHAnsi"/>
          <w:sz w:val="18"/>
          <w:szCs w:val="18"/>
          <w:lang w:val="ro-RO"/>
        </w:rPr>
        <w:t>ПД</w:t>
      </w:r>
      <w:r w:rsidR="00C43C61" w:rsidRPr="00073D41">
        <w:rPr>
          <w:rFonts w:cstheme="minorHAnsi"/>
          <w:sz w:val="18"/>
          <w:szCs w:val="18"/>
          <w:lang w:val="ro-RO"/>
        </w:rPr>
        <w:t xml:space="preserve">14a: </w:t>
      </w:r>
      <w:r w:rsidR="00883C70" w:rsidRPr="00073D41">
        <w:rPr>
          <w:rFonts w:cstheme="minorHAnsi"/>
          <w:sz w:val="18"/>
          <w:szCs w:val="18"/>
          <w:lang w:val="ro-RO"/>
        </w:rPr>
        <w:t>Капитализиране на националните ресурси на първична енергия в най-голяма степен във вътрешната икономика, за да се генерира ефект от икономическо умножение</w:t>
      </w:r>
      <w:r w:rsidR="00C43C61" w:rsidRPr="00073D41">
        <w:rPr>
          <w:rFonts w:cstheme="minorHAnsi"/>
          <w:sz w:val="18"/>
          <w:szCs w:val="18"/>
          <w:lang w:val="ro-RO"/>
        </w:rPr>
        <w:t xml:space="preserve">. </w:t>
      </w:r>
    </w:p>
    <w:p w:rsidR="00C43C61" w:rsidRPr="00073D41" w:rsidRDefault="006A39EF" w:rsidP="00C43C61">
      <w:pPr>
        <w:spacing w:after="0" w:line="240" w:lineRule="auto"/>
        <w:jc w:val="both"/>
        <w:rPr>
          <w:rFonts w:cstheme="minorHAnsi"/>
          <w:sz w:val="18"/>
          <w:szCs w:val="18"/>
          <w:lang w:val="ro-RO"/>
        </w:rPr>
      </w:pPr>
      <w:r w:rsidRPr="00073D41">
        <w:rPr>
          <w:rFonts w:cstheme="minorHAnsi"/>
          <w:sz w:val="18"/>
          <w:szCs w:val="18"/>
          <w:lang w:val="ro-RO"/>
        </w:rPr>
        <w:t>ПД14б</w:t>
      </w:r>
      <w:r w:rsidR="00C43C61" w:rsidRPr="00073D41">
        <w:rPr>
          <w:rFonts w:cstheme="minorHAnsi"/>
          <w:sz w:val="18"/>
          <w:szCs w:val="18"/>
          <w:lang w:val="ro-RO"/>
        </w:rPr>
        <w:t xml:space="preserve">: </w:t>
      </w:r>
      <w:r w:rsidR="00883C70" w:rsidRPr="00073D41">
        <w:rPr>
          <w:rFonts w:cstheme="minorHAnsi"/>
          <w:sz w:val="18"/>
          <w:szCs w:val="18"/>
          <w:lang w:val="ro-RO"/>
        </w:rPr>
        <w:t xml:space="preserve">Подкрепа за научни изследвания и инвестиции в производството на оборудване и компоненти за енергиен преход – </w:t>
      </w:r>
      <w:r w:rsidR="00883C70" w:rsidRPr="00073D41">
        <w:rPr>
          <w:rFonts w:cstheme="minorHAnsi"/>
          <w:sz w:val="18"/>
          <w:szCs w:val="18"/>
          <w:lang w:val="bg-BG"/>
        </w:rPr>
        <w:t xml:space="preserve">ВЕИ </w:t>
      </w:r>
      <w:r w:rsidRPr="00073D41">
        <w:rPr>
          <w:rFonts w:cstheme="minorHAnsi"/>
          <w:sz w:val="18"/>
          <w:szCs w:val="18"/>
          <w:lang w:val="ro-RO"/>
        </w:rPr>
        <w:t>технологии</w:t>
      </w:r>
      <w:r w:rsidR="00883C70" w:rsidRPr="00073D41">
        <w:rPr>
          <w:rFonts w:cstheme="minorHAnsi"/>
          <w:sz w:val="18"/>
          <w:szCs w:val="18"/>
          <w:lang w:val="ro-RO"/>
        </w:rPr>
        <w:t>, енергийна ефективност и електромобилност</w:t>
      </w:r>
      <w:r w:rsidR="00C43C61" w:rsidRPr="00073D41">
        <w:rPr>
          <w:rFonts w:cstheme="minorHAnsi"/>
          <w:sz w:val="18"/>
          <w:szCs w:val="18"/>
          <w:lang w:val="ro-RO"/>
        </w:rPr>
        <w:t>.</w:t>
      </w:r>
    </w:p>
    <w:p w:rsidR="00E57F42" w:rsidRPr="00073D41" w:rsidRDefault="00E57F42" w:rsidP="00C43C61">
      <w:pPr>
        <w:spacing w:after="0" w:line="240" w:lineRule="auto"/>
        <w:jc w:val="both"/>
        <w:rPr>
          <w:rFonts w:cstheme="minorHAnsi"/>
          <w:sz w:val="18"/>
          <w:szCs w:val="18"/>
          <w:lang w:val="ro-RO"/>
        </w:rPr>
      </w:pPr>
    </w:p>
    <w:p w:rsidR="00C43C61" w:rsidRPr="00073D41" w:rsidRDefault="006A39EF" w:rsidP="00C43C61">
      <w:pPr>
        <w:spacing w:after="0" w:line="240" w:lineRule="auto"/>
        <w:jc w:val="both"/>
        <w:rPr>
          <w:rFonts w:cstheme="minorHAnsi"/>
          <w:b/>
          <w:sz w:val="18"/>
          <w:szCs w:val="18"/>
          <w:lang w:val="ro-RO"/>
        </w:rPr>
      </w:pPr>
      <w:r w:rsidRPr="00073D41">
        <w:rPr>
          <w:rFonts w:cstheme="minorHAnsi"/>
          <w:b/>
          <w:sz w:val="18"/>
          <w:szCs w:val="18"/>
          <w:lang w:val="ro-RO"/>
        </w:rPr>
        <w:t>(OЦ</w:t>
      </w:r>
      <w:r w:rsidR="00C43C61" w:rsidRPr="00073D41">
        <w:rPr>
          <w:rFonts w:cstheme="minorHAnsi"/>
          <w:b/>
          <w:sz w:val="18"/>
          <w:szCs w:val="18"/>
          <w:lang w:val="ro-RO"/>
        </w:rPr>
        <w:t>15</w:t>
      </w:r>
      <w:r w:rsidR="004E3B4B" w:rsidRPr="00073D41">
        <w:rPr>
          <w:rFonts w:cstheme="minorHAnsi"/>
          <w:b/>
          <w:sz w:val="18"/>
          <w:szCs w:val="18"/>
          <w:lang w:val="ro-RO"/>
        </w:rPr>
        <w:t xml:space="preserve">) </w:t>
      </w:r>
      <w:r w:rsidR="004E3B4B" w:rsidRPr="00073D41">
        <w:rPr>
          <w:rFonts w:cstheme="minorHAnsi"/>
          <w:b/>
          <w:sz w:val="18"/>
          <w:szCs w:val="18"/>
          <w:lang w:val="bg-BG"/>
        </w:rPr>
        <w:t>НАМАЛЯВАНЕ ЕМИСИИТЕ НА ПГ</w:t>
      </w:r>
      <w:r w:rsidR="004E3B4B" w:rsidRPr="00073D41">
        <w:rPr>
          <w:rFonts w:cstheme="minorHAnsi"/>
          <w:b/>
          <w:sz w:val="18"/>
          <w:szCs w:val="18"/>
          <w:lang w:val="ro-RO"/>
        </w:rPr>
        <w:t xml:space="preserve"> И ЗАМЪРСИТЕЛИ В ЕНЕРГИЙНИЯ СЕКТОР</w:t>
      </w:r>
      <w:r w:rsidR="004E3B4B" w:rsidRPr="00073D41">
        <w:rPr>
          <w:rFonts w:cstheme="minorHAnsi"/>
          <w:b/>
          <w:i/>
          <w:sz w:val="18"/>
          <w:szCs w:val="18"/>
          <w:lang w:val="ro-RO"/>
        </w:rPr>
        <w:t>:</w:t>
      </w:r>
    </w:p>
    <w:p w:rsidR="004E3B4B" w:rsidRPr="00073D41" w:rsidRDefault="006A39EF" w:rsidP="004E3B4B">
      <w:pPr>
        <w:spacing w:after="0" w:line="240" w:lineRule="auto"/>
        <w:jc w:val="both"/>
        <w:rPr>
          <w:rFonts w:cstheme="minorHAnsi"/>
          <w:sz w:val="18"/>
          <w:szCs w:val="18"/>
          <w:lang w:val="bg-BG"/>
        </w:rPr>
      </w:pPr>
      <w:r w:rsidRPr="00073D41">
        <w:rPr>
          <w:rFonts w:cstheme="minorHAnsi"/>
          <w:sz w:val="18"/>
          <w:szCs w:val="18"/>
          <w:lang w:val="ro-RO"/>
        </w:rPr>
        <w:t>ПД</w:t>
      </w:r>
      <w:r w:rsidR="00C43C61" w:rsidRPr="00073D41">
        <w:rPr>
          <w:rFonts w:cstheme="minorHAnsi"/>
          <w:sz w:val="18"/>
          <w:szCs w:val="18"/>
          <w:lang w:val="ro-RO"/>
        </w:rPr>
        <w:t xml:space="preserve">15a: </w:t>
      </w:r>
      <w:r w:rsidR="004E3B4B" w:rsidRPr="00073D41">
        <w:rPr>
          <w:rFonts w:cstheme="minorHAnsi"/>
          <w:sz w:val="18"/>
          <w:szCs w:val="18"/>
          <w:lang w:val="ro-RO"/>
        </w:rPr>
        <w:t>Текущите дейности и проекти на компании от енергийния сектор трябва да спазват законодателството в областта на околната среда и да прилагат най-добрите международни практики за опазване на околната среда</w:t>
      </w:r>
      <w:r w:rsidR="004E3B4B" w:rsidRPr="00073D41">
        <w:rPr>
          <w:rFonts w:cstheme="minorHAnsi"/>
          <w:sz w:val="18"/>
          <w:szCs w:val="18"/>
          <w:lang w:val="bg-BG"/>
        </w:rPr>
        <w:t>.</w:t>
      </w:r>
    </w:p>
    <w:p w:rsidR="004E3B4B" w:rsidRPr="00073D41" w:rsidRDefault="002906CB" w:rsidP="00C43C61">
      <w:pPr>
        <w:spacing w:after="0" w:line="240" w:lineRule="auto"/>
        <w:jc w:val="both"/>
        <w:rPr>
          <w:rFonts w:cstheme="minorHAnsi"/>
          <w:sz w:val="18"/>
          <w:szCs w:val="18"/>
          <w:lang w:val="bg-BG"/>
        </w:rPr>
      </w:pPr>
      <w:r w:rsidRPr="00073D41">
        <w:rPr>
          <w:rFonts w:cstheme="minorHAnsi"/>
          <w:sz w:val="18"/>
          <w:szCs w:val="18"/>
          <w:lang w:val="ro-RO"/>
        </w:rPr>
        <w:t>ПД15б</w:t>
      </w:r>
      <w:r w:rsidR="00C43C61" w:rsidRPr="00073D41">
        <w:rPr>
          <w:rFonts w:cstheme="minorHAnsi"/>
          <w:sz w:val="18"/>
          <w:szCs w:val="18"/>
          <w:lang w:val="ro-RO"/>
        </w:rPr>
        <w:t xml:space="preserve">: </w:t>
      </w:r>
      <w:r w:rsidR="004E3B4B" w:rsidRPr="00073D41">
        <w:rPr>
          <w:rFonts w:cstheme="minorHAnsi"/>
          <w:sz w:val="18"/>
          <w:szCs w:val="18"/>
          <w:lang w:val="ro-RO"/>
        </w:rPr>
        <w:t>По-нататъшно намаляване на емисиите на</w:t>
      </w:r>
      <w:r w:rsidR="004E3B4B" w:rsidRPr="00073D41">
        <w:rPr>
          <w:rFonts w:cstheme="minorHAnsi"/>
          <w:sz w:val="18"/>
          <w:szCs w:val="18"/>
          <w:lang w:val="bg-BG"/>
        </w:rPr>
        <w:t xml:space="preserve"> замърсители във</w:t>
      </w:r>
      <w:r w:rsidR="004E3B4B" w:rsidRPr="00073D41">
        <w:rPr>
          <w:rFonts w:cstheme="minorHAnsi"/>
          <w:sz w:val="18"/>
          <w:szCs w:val="18"/>
          <w:lang w:val="ro-RO"/>
        </w:rPr>
        <w:t xml:space="preserve"> въздух</w:t>
      </w:r>
      <w:r w:rsidR="004E3B4B" w:rsidRPr="00073D41">
        <w:rPr>
          <w:rFonts w:cstheme="minorHAnsi"/>
          <w:sz w:val="18"/>
          <w:szCs w:val="18"/>
          <w:lang w:val="bg-BG"/>
        </w:rPr>
        <w:t>а</w:t>
      </w:r>
      <w:r w:rsidR="004E3B4B" w:rsidRPr="00073D41">
        <w:rPr>
          <w:rFonts w:cstheme="minorHAnsi"/>
          <w:sz w:val="18"/>
          <w:szCs w:val="18"/>
          <w:lang w:val="ro-RO"/>
        </w:rPr>
        <w:t>, вода</w:t>
      </w:r>
      <w:r w:rsidR="004E3B4B" w:rsidRPr="00073D41">
        <w:rPr>
          <w:rFonts w:cstheme="minorHAnsi"/>
          <w:sz w:val="18"/>
          <w:szCs w:val="18"/>
          <w:lang w:val="bg-BG"/>
        </w:rPr>
        <w:t>та</w:t>
      </w:r>
      <w:r w:rsidR="004E3B4B" w:rsidRPr="00073D41">
        <w:rPr>
          <w:rFonts w:cstheme="minorHAnsi"/>
          <w:sz w:val="18"/>
          <w:szCs w:val="18"/>
          <w:lang w:val="ro-RO"/>
        </w:rPr>
        <w:t xml:space="preserve"> и почви</w:t>
      </w:r>
      <w:r w:rsidR="004E3B4B" w:rsidRPr="00073D41">
        <w:rPr>
          <w:rFonts w:cstheme="minorHAnsi"/>
          <w:sz w:val="18"/>
          <w:szCs w:val="18"/>
          <w:lang w:val="bg-BG"/>
        </w:rPr>
        <w:t>те</w:t>
      </w:r>
      <w:r w:rsidR="004E3B4B" w:rsidRPr="00073D41">
        <w:rPr>
          <w:rFonts w:cstheme="minorHAnsi"/>
          <w:sz w:val="18"/>
          <w:szCs w:val="18"/>
          <w:lang w:val="ro-RO"/>
        </w:rPr>
        <w:t>, свързани с енергийния сектор</w:t>
      </w:r>
      <w:r w:rsidR="004E3B4B" w:rsidRPr="00073D41">
        <w:rPr>
          <w:rFonts w:cstheme="minorHAnsi"/>
          <w:sz w:val="18"/>
          <w:szCs w:val="18"/>
          <w:lang w:val="bg-BG"/>
        </w:rPr>
        <w:t>.</w:t>
      </w:r>
    </w:p>
    <w:p w:rsidR="004E3B4B" w:rsidRPr="00073D41" w:rsidRDefault="002906CB" w:rsidP="004E3B4B">
      <w:pPr>
        <w:spacing w:after="0" w:line="240" w:lineRule="auto"/>
        <w:jc w:val="both"/>
        <w:rPr>
          <w:rFonts w:cstheme="minorHAnsi"/>
          <w:sz w:val="18"/>
          <w:szCs w:val="18"/>
          <w:lang w:val="bg-BG"/>
        </w:rPr>
      </w:pPr>
      <w:r w:rsidRPr="00073D41">
        <w:rPr>
          <w:rFonts w:cstheme="minorHAnsi"/>
          <w:sz w:val="18"/>
          <w:szCs w:val="18"/>
          <w:lang w:val="ro-RO"/>
        </w:rPr>
        <w:t>ПД15в</w:t>
      </w:r>
      <w:r w:rsidR="00C43C61" w:rsidRPr="00073D41">
        <w:rPr>
          <w:rFonts w:cstheme="minorHAnsi"/>
          <w:sz w:val="18"/>
          <w:szCs w:val="18"/>
          <w:lang w:val="ro-RO"/>
        </w:rPr>
        <w:t xml:space="preserve">: </w:t>
      </w:r>
      <w:r w:rsidR="004E3B4B" w:rsidRPr="00073D41">
        <w:rPr>
          <w:rFonts w:cstheme="minorHAnsi"/>
          <w:sz w:val="18"/>
          <w:szCs w:val="18"/>
          <w:lang w:val="ro-RO"/>
        </w:rPr>
        <w:t>Подпомагане на научните изследвания за декарбонизиране на енергийния сектор</w:t>
      </w:r>
      <w:r w:rsidR="004E3B4B" w:rsidRPr="00073D41">
        <w:rPr>
          <w:rFonts w:cstheme="minorHAnsi"/>
          <w:sz w:val="18"/>
          <w:szCs w:val="18"/>
          <w:lang w:val="bg-BG"/>
        </w:rPr>
        <w:t>.</w:t>
      </w:r>
    </w:p>
    <w:p w:rsidR="004E3B4B" w:rsidRPr="00073D41" w:rsidRDefault="002906CB" w:rsidP="00C43C61">
      <w:pPr>
        <w:spacing w:after="0" w:line="240" w:lineRule="auto"/>
        <w:jc w:val="both"/>
        <w:rPr>
          <w:rFonts w:cstheme="minorHAnsi"/>
          <w:sz w:val="18"/>
          <w:szCs w:val="18"/>
          <w:lang w:val="bg-BG"/>
        </w:rPr>
      </w:pPr>
      <w:r w:rsidRPr="00073D41">
        <w:rPr>
          <w:rFonts w:cstheme="minorHAnsi"/>
          <w:sz w:val="18"/>
          <w:szCs w:val="18"/>
          <w:lang w:val="ro-RO"/>
        </w:rPr>
        <w:t>ПД15г</w:t>
      </w:r>
      <w:r w:rsidR="00D80904" w:rsidRPr="00073D41">
        <w:rPr>
          <w:rFonts w:cstheme="minorHAnsi"/>
          <w:sz w:val="18"/>
          <w:szCs w:val="18"/>
          <w:lang w:val="ro-RO"/>
        </w:rPr>
        <w:t>:</w:t>
      </w:r>
      <w:r w:rsidR="004E3B4B" w:rsidRPr="00073D41">
        <w:rPr>
          <w:rFonts w:ascii="Cambria" w:hAnsi="Cambria"/>
          <w:noProof/>
          <w:sz w:val="24"/>
          <w:szCs w:val="24"/>
          <w:lang w:val="ro-RO"/>
        </w:rPr>
        <w:t xml:space="preserve"> </w:t>
      </w:r>
      <w:r w:rsidR="004E3B4B" w:rsidRPr="00073D41">
        <w:rPr>
          <w:rFonts w:cstheme="minorHAnsi"/>
          <w:sz w:val="18"/>
          <w:szCs w:val="18"/>
          <w:lang w:val="ro-RO"/>
        </w:rPr>
        <w:t>Популяризиране на алтернативни горива</w:t>
      </w:r>
      <w:r w:rsidR="004E3B4B" w:rsidRPr="00073D41">
        <w:rPr>
          <w:rFonts w:cstheme="minorHAnsi"/>
          <w:sz w:val="18"/>
          <w:szCs w:val="18"/>
          <w:lang w:val="bg-BG"/>
        </w:rPr>
        <w:t>.</w:t>
      </w:r>
    </w:p>
    <w:p w:rsidR="004E3B4B" w:rsidRPr="00073D41" w:rsidRDefault="002906CB" w:rsidP="004E3B4B">
      <w:pPr>
        <w:spacing w:after="0" w:line="240" w:lineRule="auto"/>
        <w:jc w:val="both"/>
        <w:rPr>
          <w:rFonts w:cstheme="minorHAnsi"/>
          <w:i/>
          <w:sz w:val="18"/>
          <w:szCs w:val="18"/>
          <w:lang w:val="ro-RO"/>
        </w:rPr>
      </w:pPr>
      <w:r w:rsidRPr="00073D41">
        <w:rPr>
          <w:rFonts w:cstheme="minorHAnsi"/>
          <w:sz w:val="18"/>
          <w:szCs w:val="18"/>
          <w:lang w:val="ro-RO"/>
        </w:rPr>
        <w:t>ПД15д</w:t>
      </w:r>
      <w:r w:rsidR="00DA6F5D" w:rsidRPr="00073D41">
        <w:rPr>
          <w:rFonts w:cstheme="minorHAnsi"/>
          <w:sz w:val="18"/>
          <w:szCs w:val="18"/>
          <w:lang w:val="ro-RO"/>
        </w:rPr>
        <w:t xml:space="preserve">: </w:t>
      </w:r>
      <w:r w:rsidR="004E3B4B" w:rsidRPr="00073D41">
        <w:rPr>
          <w:rFonts w:cstheme="minorHAnsi"/>
          <w:sz w:val="18"/>
          <w:szCs w:val="18"/>
          <w:lang w:val="ro-RO"/>
        </w:rPr>
        <w:t xml:space="preserve">Намаляване на обема и безопасното съхранение на радиоактивни отпадъци при производителя (АЕЦ „Чернавода“) и съпоставянето му с </w:t>
      </w:r>
      <w:r w:rsidR="004E3B4B" w:rsidRPr="00073D41">
        <w:rPr>
          <w:rFonts w:cstheme="minorHAnsi"/>
          <w:i/>
          <w:sz w:val="18"/>
          <w:szCs w:val="18"/>
          <w:lang w:val="ro-RO"/>
        </w:rPr>
        <w:t>„Националната средносрочна и дългосрочна стратегия за безопасно управление на използваното ядрено гориво и радиоактивни отпадъци“.</w:t>
      </w:r>
    </w:p>
    <w:p w:rsidR="00C43C61" w:rsidRPr="00073D41" w:rsidRDefault="00C43C61" w:rsidP="00C43C61">
      <w:pPr>
        <w:spacing w:after="0" w:line="240" w:lineRule="auto"/>
        <w:jc w:val="both"/>
        <w:rPr>
          <w:rFonts w:cstheme="minorHAnsi"/>
          <w:sz w:val="18"/>
          <w:szCs w:val="18"/>
          <w:lang w:val="ro-RO"/>
        </w:rPr>
      </w:pPr>
    </w:p>
    <w:p w:rsidR="004E3B4B" w:rsidRPr="00073D41" w:rsidRDefault="002906CB" w:rsidP="004E3B4B">
      <w:pPr>
        <w:spacing w:after="0" w:line="240" w:lineRule="auto"/>
        <w:jc w:val="both"/>
        <w:rPr>
          <w:rFonts w:cstheme="minorHAnsi"/>
          <w:b/>
          <w:sz w:val="18"/>
          <w:szCs w:val="18"/>
          <w:lang w:val="ro-RO"/>
        </w:rPr>
      </w:pPr>
      <w:r w:rsidRPr="00073D41">
        <w:rPr>
          <w:rFonts w:cstheme="minorHAnsi"/>
          <w:b/>
          <w:sz w:val="18"/>
          <w:szCs w:val="18"/>
          <w:lang w:val="ro-RO"/>
        </w:rPr>
        <w:t>(OЦ</w:t>
      </w:r>
      <w:r w:rsidR="00C43C61" w:rsidRPr="00073D41">
        <w:rPr>
          <w:rFonts w:cstheme="minorHAnsi"/>
          <w:b/>
          <w:sz w:val="18"/>
          <w:szCs w:val="18"/>
          <w:lang w:val="ro-RO"/>
        </w:rPr>
        <w:t xml:space="preserve">16) </w:t>
      </w:r>
      <w:r w:rsidR="004E3B4B" w:rsidRPr="00073D41">
        <w:rPr>
          <w:rFonts w:cstheme="minorHAnsi"/>
          <w:b/>
          <w:sz w:val="18"/>
          <w:szCs w:val="18"/>
          <w:lang w:val="ro-RO"/>
        </w:rPr>
        <w:t>УСТОЙЧИВО РАЗВИТИЕ НА НАЦИОНАЛНИЯ ЕНЕРГИЕН СЕКТОР СЪС ЗАЩИТА НА</w:t>
      </w:r>
      <w:r w:rsidR="004E3B4B" w:rsidRPr="00073D41">
        <w:rPr>
          <w:rFonts w:cstheme="minorHAnsi"/>
          <w:b/>
          <w:sz w:val="18"/>
          <w:szCs w:val="18"/>
          <w:lang w:val="bg-BG"/>
        </w:rPr>
        <w:t xml:space="preserve"> КАЧЕСТВОТО НА</w:t>
      </w:r>
      <w:r w:rsidR="004E3B4B" w:rsidRPr="00073D41">
        <w:rPr>
          <w:rFonts w:cstheme="minorHAnsi"/>
          <w:b/>
          <w:sz w:val="18"/>
          <w:szCs w:val="18"/>
          <w:lang w:val="ro-RO"/>
        </w:rPr>
        <w:t xml:space="preserve"> ВЪЗДУХА, ВОДАТА, ПОЧВАТА И БИОРАЗНООБРАЗИЕТО:</w:t>
      </w:r>
    </w:p>
    <w:p w:rsidR="004E3B4B" w:rsidRPr="00073D41" w:rsidRDefault="002906CB" w:rsidP="004E3B4B">
      <w:pPr>
        <w:spacing w:after="0" w:line="240" w:lineRule="auto"/>
        <w:jc w:val="both"/>
        <w:rPr>
          <w:rFonts w:cstheme="minorHAnsi"/>
          <w:sz w:val="18"/>
          <w:szCs w:val="18"/>
          <w:lang w:val="ro-RO"/>
        </w:rPr>
      </w:pPr>
      <w:r w:rsidRPr="00073D41">
        <w:rPr>
          <w:rFonts w:cstheme="minorHAnsi"/>
          <w:sz w:val="18"/>
          <w:szCs w:val="18"/>
          <w:lang w:val="ro-RO"/>
        </w:rPr>
        <w:t>ПД</w:t>
      </w:r>
      <w:r w:rsidR="00C43C61" w:rsidRPr="00073D41">
        <w:rPr>
          <w:rFonts w:cstheme="minorHAnsi"/>
          <w:sz w:val="18"/>
          <w:szCs w:val="18"/>
          <w:lang w:val="ro-RO"/>
        </w:rPr>
        <w:t xml:space="preserve">16a: </w:t>
      </w:r>
      <w:r w:rsidR="004E3B4B" w:rsidRPr="00073D41">
        <w:rPr>
          <w:rFonts w:cstheme="minorHAnsi"/>
          <w:sz w:val="18"/>
          <w:szCs w:val="18"/>
          <w:lang w:val="ro-RO"/>
        </w:rPr>
        <w:t>Организиране на информационни програми и публични дебати по големи енергийни проекти, като се вземат предвид интересите на местните общности и националния интерес.</w:t>
      </w:r>
    </w:p>
    <w:p w:rsidR="00E57F42" w:rsidRPr="00073D41" w:rsidRDefault="00E57F42" w:rsidP="00C43C61">
      <w:pPr>
        <w:spacing w:after="0" w:line="240" w:lineRule="auto"/>
        <w:jc w:val="both"/>
        <w:rPr>
          <w:rFonts w:cstheme="minorHAnsi"/>
          <w:sz w:val="18"/>
          <w:szCs w:val="18"/>
          <w:lang w:val="ro-RO"/>
        </w:rPr>
      </w:pPr>
    </w:p>
    <w:p w:rsidR="004E3B4B" w:rsidRPr="00073D41" w:rsidRDefault="00C43C61" w:rsidP="004E3B4B">
      <w:pPr>
        <w:spacing w:after="0" w:line="240" w:lineRule="auto"/>
        <w:jc w:val="both"/>
        <w:rPr>
          <w:rFonts w:cstheme="minorHAnsi"/>
          <w:b/>
          <w:sz w:val="18"/>
          <w:szCs w:val="18"/>
          <w:lang w:val="bg-BG"/>
        </w:rPr>
      </w:pPr>
      <w:r w:rsidRPr="00073D41">
        <w:rPr>
          <w:rFonts w:cstheme="minorHAnsi"/>
          <w:b/>
          <w:sz w:val="18"/>
          <w:szCs w:val="18"/>
          <w:lang w:val="ro-RO"/>
        </w:rPr>
        <w:t xml:space="preserve">(OP17) </w:t>
      </w:r>
      <w:r w:rsidR="004E3B4B" w:rsidRPr="00073D41">
        <w:rPr>
          <w:rFonts w:cstheme="minorHAnsi"/>
          <w:b/>
          <w:sz w:val="18"/>
          <w:szCs w:val="18"/>
          <w:lang w:val="ro-RO"/>
        </w:rPr>
        <w:t>РАВНОПРАВНО УЧАСТИЕ В КОЛЕКТИВНИТЕ УСИЛИЯ НА ДЪРЖАВИТЕ-ЧЛЕНКИ НА ЕС ЗА ПОСТИГАНЕ НА ЦЕЛИТЕ ЗА ЕНЕРГИЙНА ЕФЕКТИВНОСТ, ВЕИ И ПГ</w:t>
      </w:r>
    </w:p>
    <w:p w:rsidR="004E3B4B" w:rsidRPr="00073D41" w:rsidRDefault="00C43C61" w:rsidP="00C43C61">
      <w:pPr>
        <w:spacing w:after="0" w:line="240" w:lineRule="auto"/>
        <w:jc w:val="both"/>
        <w:rPr>
          <w:rFonts w:cstheme="minorHAnsi"/>
          <w:sz w:val="18"/>
          <w:szCs w:val="18"/>
          <w:lang w:val="bg-BG"/>
        </w:rPr>
      </w:pPr>
      <w:r w:rsidRPr="00073D41">
        <w:rPr>
          <w:rFonts w:cstheme="minorHAnsi"/>
          <w:sz w:val="18"/>
          <w:szCs w:val="18"/>
          <w:lang w:val="ro-RO"/>
        </w:rPr>
        <w:t xml:space="preserve">AP17a: </w:t>
      </w:r>
      <w:r w:rsidR="004E3B4B" w:rsidRPr="00073D41">
        <w:rPr>
          <w:rFonts w:cstheme="minorHAnsi"/>
          <w:sz w:val="18"/>
          <w:szCs w:val="18"/>
          <w:lang w:val="ro-RO"/>
        </w:rPr>
        <w:t>Изпълнение на целите, поети от Румъния за 2020 г .</w:t>
      </w:r>
    </w:p>
    <w:p w:rsidR="004E3B4B" w:rsidRPr="00073D41" w:rsidRDefault="004E3B4B" w:rsidP="004E3B4B">
      <w:pPr>
        <w:spacing w:after="0" w:line="240" w:lineRule="auto"/>
        <w:jc w:val="both"/>
        <w:rPr>
          <w:rFonts w:cstheme="minorHAnsi"/>
          <w:sz w:val="18"/>
          <w:szCs w:val="18"/>
          <w:lang w:val="bg-BG"/>
        </w:rPr>
      </w:pPr>
      <w:r w:rsidRPr="00073D41">
        <w:rPr>
          <w:rFonts w:cstheme="minorHAnsi"/>
          <w:sz w:val="18"/>
          <w:szCs w:val="18"/>
          <w:lang w:val="ro-RO"/>
        </w:rPr>
        <w:t xml:space="preserve"> </w:t>
      </w:r>
      <w:r w:rsidR="00C43C61" w:rsidRPr="00073D41">
        <w:rPr>
          <w:rFonts w:cstheme="minorHAnsi"/>
          <w:sz w:val="18"/>
          <w:szCs w:val="18"/>
          <w:lang w:val="ro-RO"/>
        </w:rPr>
        <w:t xml:space="preserve">AP17b: </w:t>
      </w:r>
      <w:r w:rsidRPr="00073D41">
        <w:rPr>
          <w:rFonts w:cstheme="minorHAnsi"/>
          <w:sz w:val="18"/>
          <w:szCs w:val="18"/>
          <w:lang w:val="ro-RO"/>
        </w:rPr>
        <w:t>Равноправно участие в постигането на колективните цели на държавите-членки на ЕС за 2030 г., при необходимост от гарантиране на енергийната сигурност и конкурентоспособността на енергийните пазари</w:t>
      </w:r>
      <w:r w:rsidRPr="00073D41">
        <w:rPr>
          <w:rFonts w:cstheme="minorHAnsi"/>
          <w:sz w:val="18"/>
          <w:szCs w:val="18"/>
          <w:lang w:val="bg-BG"/>
        </w:rPr>
        <w:t>.</w:t>
      </w:r>
    </w:p>
    <w:p w:rsidR="004E3B4B" w:rsidRPr="00073D41" w:rsidRDefault="00C43C61" w:rsidP="004E3B4B">
      <w:pPr>
        <w:spacing w:after="0" w:line="240" w:lineRule="auto"/>
        <w:jc w:val="both"/>
        <w:rPr>
          <w:rFonts w:cstheme="minorHAnsi"/>
          <w:sz w:val="18"/>
          <w:szCs w:val="18"/>
          <w:lang w:val="ro-RO"/>
        </w:rPr>
      </w:pPr>
      <w:r w:rsidRPr="00073D41">
        <w:rPr>
          <w:rFonts w:cstheme="minorHAnsi"/>
          <w:sz w:val="18"/>
          <w:szCs w:val="18"/>
          <w:lang w:val="ro-RO"/>
        </w:rPr>
        <w:t xml:space="preserve">AP17c: </w:t>
      </w:r>
      <w:r w:rsidR="004E3B4B" w:rsidRPr="00073D41">
        <w:rPr>
          <w:rFonts w:cstheme="minorHAnsi"/>
          <w:sz w:val="18"/>
          <w:szCs w:val="18"/>
          <w:lang w:val="ro-RO"/>
        </w:rPr>
        <w:t>Справедливо участие в постигането на европейската цел за намаляване на емисиите на парникови газове с 80% в сравнение с 1990 г. през 2050 г., съответно ограничаване на промените в климата до 1,5-2 ° C.</w:t>
      </w:r>
    </w:p>
    <w:p w:rsidR="00E57F42" w:rsidRPr="00073D41" w:rsidRDefault="00E57F42" w:rsidP="00C43C61">
      <w:pPr>
        <w:spacing w:after="0" w:line="240" w:lineRule="auto"/>
        <w:jc w:val="both"/>
        <w:rPr>
          <w:rFonts w:cstheme="minorHAnsi"/>
          <w:sz w:val="18"/>
          <w:szCs w:val="18"/>
          <w:lang w:val="ro-RO"/>
        </w:rPr>
      </w:pPr>
    </w:p>
    <w:p w:rsidR="004E3B4B" w:rsidRPr="00073D41" w:rsidRDefault="00C43C61" w:rsidP="004E3B4B">
      <w:pPr>
        <w:spacing w:after="0" w:line="240" w:lineRule="auto"/>
        <w:jc w:val="both"/>
        <w:rPr>
          <w:rFonts w:cstheme="minorHAnsi"/>
          <w:b/>
          <w:sz w:val="18"/>
          <w:szCs w:val="18"/>
          <w:lang w:val="ro-RO"/>
        </w:rPr>
      </w:pPr>
      <w:r w:rsidRPr="00073D41">
        <w:rPr>
          <w:rFonts w:cstheme="minorHAnsi"/>
          <w:b/>
          <w:sz w:val="18"/>
          <w:szCs w:val="18"/>
          <w:lang w:val="ro-RO"/>
        </w:rPr>
        <w:t xml:space="preserve">(OP18) </w:t>
      </w:r>
      <w:r w:rsidR="004E3B4B" w:rsidRPr="00073D41">
        <w:rPr>
          <w:rFonts w:cstheme="minorHAnsi"/>
          <w:b/>
          <w:sz w:val="18"/>
          <w:szCs w:val="18"/>
          <w:lang w:val="ro-RO"/>
        </w:rPr>
        <w:t>РАЗДЕЛЯНЕ НА Ф</w:t>
      </w:r>
      <w:r w:rsidR="004E3B4B" w:rsidRPr="00073D41">
        <w:rPr>
          <w:rFonts w:cstheme="minorHAnsi"/>
          <w:b/>
          <w:sz w:val="18"/>
          <w:szCs w:val="18"/>
          <w:lang w:val="bg-BG"/>
        </w:rPr>
        <w:t>УНКЦИЯТА НА ДЪРЖАВАТА</w:t>
      </w:r>
      <w:r w:rsidR="004E3B4B" w:rsidRPr="00073D41">
        <w:rPr>
          <w:rFonts w:cstheme="minorHAnsi"/>
          <w:b/>
          <w:sz w:val="18"/>
          <w:szCs w:val="18"/>
          <w:lang w:val="ro-RO"/>
        </w:rPr>
        <w:t xml:space="preserve"> НА СОБСТВЕНИК И АКЦИОНЕР  ОТ ТАЗИ НА АРБИТЪР НА ЕНЕРГИЙНИЯ ПАЗАР:</w:t>
      </w:r>
    </w:p>
    <w:p w:rsidR="00AB38A8" w:rsidRPr="00073D41" w:rsidRDefault="00C43C61" w:rsidP="00AB38A8">
      <w:pPr>
        <w:spacing w:after="0" w:line="240" w:lineRule="auto"/>
        <w:jc w:val="both"/>
        <w:rPr>
          <w:rFonts w:cstheme="minorHAnsi"/>
          <w:sz w:val="18"/>
          <w:szCs w:val="18"/>
          <w:lang w:val="ro-RO"/>
        </w:rPr>
      </w:pPr>
      <w:r w:rsidRPr="00073D41">
        <w:rPr>
          <w:rFonts w:cstheme="minorHAnsi"/>
          <w:sz w:val="18"/>
          <w:szCs w:val="18"/>
          <w:lang w:val="ro-RO"/>
        </w:rPr>
        <w:t xml:space="preserve">AP18a: </w:t>
      </w:r>
      <w:r w:rsidR="00AB38A8" w:rsidRPr="00073D41">
        <w:rPr>
          <w:rFonts w:cstheme="minorHAnsi"/>
          <w:sz w:val="18"/>
          <w:szCs w:val="18"/>
          <w:lang w:val="ro-RO"/>
        </w:rPr>
        <w:t xml:space="preserve">Институционално отделяне на дейността на държавата като законодател, регулатор и създател на политики, от една страна, </w:t>
      </w:r>
      <w:r w:rsidR="00AB38A8" w:rsidRPr="00073D41">
        <w:rPr>
          <w:rFonts w:cstheme="minorHAnsi"/>
          <w:sz w:val="18"/>
          <w:szCs w:val="18"/>
          <w:lang w:val="bg-BG"/>
        </w:rPr>
        <w:t xml:space="preserve">от </w:t>
      </w:r>
      <w:r w:rsidR="00AB38A8" w:rsidRPr="00073D41">
        <w:rPr>
          <w:rFonts w:cstheme="minorHAnsi"/>
          <w:sz w:val="18"/>
          <w:szCs w:val="18"/>
          <w:lang w:val="ro-RO"/>
        </w:rPr>
        <w:t>тази на притежател и управителяна активи, от друга страна.</w:t>
      </w:r>
    </w:p>
    <w:p w:rsidR="00E57F42" w:rsidRPr="00073D41" w:rsidRDefault="00E57F42" w:rsidP="00C43C61">
      <w:pPr>
        <w:spacing w:after="0" w:line="240" w:lineRule="auto"/>
        <w:jc w:val="both"/>
        <w:rPr>
          <w:rFonts w:cstheme="minorHAnsi"/>
          <w:sz w:val="18"/>
          <w:szCs w:val="18"/>
          <w:lang w:val="ro-RO"/>
        </w:rPr>
      </w:pPr>
    </w:p>
    <w:p w:rsidR="00AB38A8" w:rsidRPr="00073D41" w:rsidRDefault="00C43C61" w:rsidP="00AB38A8">
      <w:pPr>
        <w:spacing w:after="0" w:line="240" w:lineRule="auto"/>
        <w:jc w:val="both"/>
        <w:rPr>
          <w:rFonts w:cstheme="minorHAnsi"/>
          <w:b/>
          <w:sz w:val="18"/>
          <w:szCs w:val="18"/>
          <w:lang w:val="ro-RO"/>
        </w:rPr>
      </w:pPr>
      <w:r w:rsidRPr="00073D41">
        <w:rPr>
          <w:rFonts w:cstheme="minorHAnsi"/>
          <w:b/>
          <w:sz w:val="18"/>
          <w:szCs w:val="18"/>
          <w:lang w:val="ro-RO"/>
        </w:rPr>
        <w:t xml:space="preserve">(OP19) </w:t>
      </w:r>
      <w:r w:rsidR="00AB38A8" w:rsidRPr="00073D41">
        <w:rPr>
          <w:rFonts w:cstheme="minorHAnsi"/>
          <w:b/>
          <w:sz w:val="18"/>
          <w:szCs w:val="18"/>
          <w:lang w:val="ro-RO"/>
        </w:rPr>
        <w:t>ПРОЗРАЧНОСТ НА АДМИНИСТРАТИВНИЯ АКТ, ОПРОСТЯВАНЕ НА БЮРОКРАЦИЯТА В ЕНЕРГИЙНИЯ СЕКТОР</w:t>
      </w:r>
    </w:p>
    <w:p w:rsidR="00AB38A8" w:rsidRPr="00073D41" w:rsidRDefault="00C43C61" w:rsidP="00C43C61">
      <w:pPr>
        <w:spacing w:after="0" w:line="240" w:lineRule="auto"/>
        <w:jc w:val="both"/>
        <w:rPr>
          <w:rFonts w:cstheme="minorHAnsi"/>
          <w:sz w:val="18"/>
          <w:szCs w:val="18"/>
          <w:lang w:val="bg-BG"/>
        </w:rPr>
      </w:pPr>
      <w:r w:rsidRPr="00073D41">
        <w:rPr>
          <w:rFonts w:cstheme="minorHAnsi"/>
          <w:sz w:val="18"/>
          <w:szCs w:val="18"/>
          <w:lang w:val="ro-RO"/>
        </w:rPr>
        <w:t xml:space="preserve">AP19a: </w:t>
      </w:r>
      <w:r w:rsidR="00AB38A8" w:rsidRPr="00073D41">
        <w:rPr>
          <w:rFonts w:cstheme="minorHAnsi"/>
          <w:sz w:val="18"/>
          <w:szCs w:val="18"/>
          <w:lang w:val="ro-RO"/>
        </w:rPr>
        <w:t>Намаляване на бюрокрацията чрез прозрачност, цифровизация и въвеждане на „едно гише“</w:t>
      </w:r>
      <w:r w:rsidR="00AB38A8" w:rsidRPr="00073D41">
        <w:rPr>
          <w:rFonts w:cstheme="minorHAnsi"/>
          <w:sz w:val="18"/>
          <w:szCs w:val="18"/>
          <w:lang w:val="bg-BG"/>
        </w:rPr>
        <w:t>.</w:t>
      </w:r>
    </w:p>
    <w:p w:rsidR="00AB38A8" w:rsidRPr="00073D41" w:rsidRDefault="00AB38A8" w:rsidP="00AB38A8">
      <w:pPr>
        <w:spacing w:after="0" w:line="240" w:lineRule="auto"/>
        <w:jc w:val="both"/>
        <w:rPr>
          <w:rFonts w:cstheme="minorHAnsi"/>
          <w:sz w:val="18"/>
          <w:szCs w:val="18"/>
          <w:lang w:val="bg-BG"/>
        </w:rPr>
      </w:pPr>
      <w:r w:rsidRPr="00073D41">
        <w:rPr>
          <w:rFonts w:cstheme="minorHAnsi"/>
          <w:sz w:val="18"/>
          <w:szCs w:val="18"/>
          <w:lang w:val="ro-RO"/>
        </w:rPr>
        <w:t xml:space="preserve"> </w:t>
      </w:r>
      <w:r w:rsidR="00C43C61" w:rsidRPr="00073D41">
        <w:rPr>
          <w:rFonts w:cstheme="minorHAnsi"/>
          <w:sz w:val="18"/>
          <w:szCs w:val="18"/>
          <w:lang w:val="ro-RO"/>
        </w:rPr>
        <w:t xml:space="preserve">AP19b: </w:t>
      </w:r>
      <w:r w:rsidRPr="00073D41">
        <w:rPr>
          <w:rFonts w:cstheme="minorHAnsi"/>
          <w:sz w:val="18"/>
          <w:szCs w:val="18"/>
          <w:lang w:val="ro-RO"/>
        </w:rPr>
        <w:t>Въвеждане на най-добри практики за прозрачност и отчетност във взаимодействието между потребителя и административната система</w:t>
      </w:r>
      <w:r w:rsidRPr="00073D41">
        <w:rPr>
          <w:rFonts w:cstheme="minorHAnsi"/>
          <w:sz w:val="18"/>
          <w:szCs w:val="18"/>
          <w:lang w:val="bg-BG"/>
        </w:rPr>
        <w:t>.</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AP19c: </w:t>
      </w:r>
      <w:r w:rsidR="00AB38A8" w:rsidRPr="00073D41">
        <w:rPr>
          <w:rFonts w:cstheme="minorHAnsi"/>
          <w:sz w:val="18"/>
          <w:szCs w:val="18"/>
          <w:lang w:val="ro-RO"/>
        </w:rPr>
        <w:t>Разработване на институционални механизми (като предупреждения за интегритет); публикуване на периодични доклади за обществените поръчки и цялото спонсорство</w:t>
      </w:r>
      <w:r w:rsidRPr="00073D41">
        <w:rPr>
          <w:rFonts w:cstheme="minorHAnsi"/>
          <w:sz w:val="18"/>
          <w:szCs w:val="18"/>
          <w:lang w:val="ro-RO"/>
        </w:rPr>
        <w:t>.</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AP19d:</w:t>
      </w:r>
      <w:r w:rsidR="00AB38A8" w:rsidRPr="00073D41">
        <w:rPr>
          <w:rFonts w:ascii="Cambria" w:hAnsi="Cambria"/>
          <w:noProof/>
          <w:sz w:val="24"/>
          <w:szCs w:val="24"/>
          <w:lang w:val="ro-RO"/>
        </w:rPr>
        <w:t xml:space="preserve"> </w:t>
      </w:r>
      <w:r w:rsidR="00AB38A8" w:rsidRPr="00073D41">
        <w:rPr>
          <w:rFonts w:cstheme="minorHAnsi"/>
          <w:sz w:val="18"/>
          <w:szCs w:val="18"/>
          <w:lang w:val="ro-RO"/>
        </w:rPr>
        <w:t>Премахване на конфликтите на интереси между публичните институции и държавните енергийни компании</w:t>
      </w:r>
      <w:r w:rsidRPr="00073D41">
        <w:rPr>
          <w:rFonts w:cstheme="minorHAnsi"/>
          <w:sz w:val="18"/>
          <w:szCs w:val="18"/>
          <w:lang w:val="ro-RO"/>
        </w:rPr>
        <w:t xml:space="preserve">. </w:t>
      </w:r>
    </w:p>
    <w:p w:rsidR="00E57F42" w:rsidRPr="00073D41" w:rsidRDefault="00E57F42" w:rsidP="00C43C61">
      <w:pPr>
        <w:spacing w:after="0" w:line="240" w:lineRule="auto"/>
        <w:jc w:val="both"/>
        <w:rPr>
          <w:rFonts w:cstheme="minorHAnsi"/>
          <w:sz w:val="18"/>
          <w:szCs w:val="18"/>
          <w:lang w:val="ro-RO"/>
        </w:rPr>
      </w:pPr>
    </w:p>
    <w:p w:rsidR="00AB38A8" w:rsidRPr="00073D41" w:rsidRDefault="00C43C61" w:rsidP="00C43C61">
      <w:pPr>
        <w:spacing w:after="0" w:line="240" w:lineRule="auto"/>
        <w:jc w:val="both"/>
        <w:rPr>
          <w:rFonts w:cstheme="minorHAnsi"/>
          <w:b/>
          <w:sz w:val="18"/>
          <w:szCs w:val="18"/>
          <w:lang w:val="bg-BG"/>
        </w:rPr>
      </w:pPr>
      <w:r w:rsidRPr="00073D41">
        <w:rPr>
          <w:rFonts w:cstheme="minorHAnsi"/>
          <w:b/>
          <w:sz w:val="18"/>
          <w:szCs w:val="18"/>
          <w:lang w:val="ro-RO"/>
        </w:rPr>
        <w:t xml:space="preserve">(OP20) </w:t>
      </w:r>
      <w:r w:rsidR="00AB38A8" w:rsidRPr="00073D41">
        <w:rPr>
          <w:rFonts w:cstheme="minorHAnsi"/>
          <w:b/>
          <w:sz w:val="18"/>
          <w:szCs w:val="18"/>
          <w:lang w:val="ro-RO"/>
        </w:rPr>
        <w:t xml:space="preserve">ПОДПОМАГАНЕ НА ОБРАЗОВАНИЕТО И НАСЪРЧАВАНЕ НА НАУЧНИТЕ ИЗСЛЕДВАНИЯ; БЕЗОПАСНОСТ И ЗДРАВЕ ПРИ РАБОТА </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AP20a: </w:t>
      </w:r>
      <w:r w:rsidR="00AB38A8" w:rsidRPr="00073D41">
        <w:rPr>
          <w:rFonts w:cstheme="minorHAnsi"/>
          <w:sz w:val="18"/>
          <w:szCs w:val="18"/>
          <w:lang w:val="ro-RO"/>
        </w:rPr>
        <w:t>Развитие на висшето образование в областта на енергетиката и неговото хармонизиране с нуждите на енергийния сектор. Партньорства с енергийната индустрия за професионално образование и обучение</w:t>
      </w:r>
      <w:r w:rsidRPr="00073D41">
        <w:rPr>
          <w:rFonts w:cstheme="minorHAnsi"/>
          <w:sz w:val="18"/>
          <w:szCs w:val="18"/>
          <w:lang w:val="ro-RO"/>
        </w:rPr>
        <w:t>.</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AP20b: </w:t>
      </w:r>
      <w:r w:rsidR="00AB38A8" w:rsidRPr="00073D41">
        <w:rPr>
          <w:rFonts w:cstheme="minorHAnsi"/>
          <w:sz w:val="18"/>
          <w:szCs w:val="18"/>
          <w:lang w:val="ro-RO"/>
        </w:rPr>
        <w:t>Подпомагане на</w:t>
      </w:r>
      <w:r w:rsidR="00AB38A8" w:rsidRPr="00073D41">
        <w:rPr>
          <w:rFonts w:cstheme="minorHAnsi"/>
          <w:sz w:val="18"/>
          <w:szCs w:val="18"/>
          <w:lang w:val="bg-BG"/>
        </w:rPr>
        <w:t xml:space="preserve"> </w:t>
      </w:r>
      <w:r w:rsidR="00AB38A8" w:rsidRPr="00073D41">
        <w:rPr>
          <w:rFonts w:cstheme="minorHAnsi"/>
          <w:sz w:val="18"/>
          <w:szCs w:val="18"/>
          <w:lang w:val="ro-RO"/>
        </w:rPr>
        <w:t>средното професионално образование в областта на енергетиката</w:t>
      </w:r>
      <w:r w:rsidRPr="00073D41">
        <w:rPr>
          <w:rFonts w:cstheme="minorHAnsi"/>
          <w:sz w:val="18"/>
          <w:szCs w:val="18"/>
          <w:lang w:val="ro-RO"/>
        </w:rPr>
        <w:t>.</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AP20c: </w:t>
      </w:r>
      <w:r w:rsidR="00AB38A8" w:rsidRPr="00073D41">
        <w:rPr>
          <w:rFonts w:cstheme="minorHAnsi"/>
          <w:sz w:val="18"/>
          <w:szCs w:val="18"/>
          <w:lang w:val="ro-RO"/>
        </w:rPr>
        <w:t>Подпомагане дейността за научни изследвания, технологично развитие и иновации в областта на енергетиката; развиване на партньорства с енергийната индустрия, както и с университетските центрове</w:t>
      </w:r>
      <w:r w:rsidRPr="00073D41">
        <w:rPr>
          <w:rFonts w:cstheme="minorHAnsi"/>
          <w:sz w:val="18"/>
          <w:szCs w:val="18"/>
          <w:lang w:val="ro-RO"/>
        </w:rPr>
        <w:t>.</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AP20d: </w:t>
      </w:r>
      <w:r w:rsidR="00AB38A8" w:rsidRPr="00073D41">
        <w:rPr>
          <w:rFonts w:cstheme="minorHAnsi"/>
          <w:sz w:val="18"/>
          <w:szCs w:val="18"/>
          <w:lang w:val="ro-RO"/>
        </w:rPr>
        <w:t>Развитие на капацитета за привличане на европейски и международни източници на финансиране за научни изследвания чрез участието в международни консорциуми от институти за научноизследователска и развойна дейност</w:t>
      </w:r>
      <w:r w:rsidRPr="00073D41">
        <w:rPr>
          <w:rFonts w:cstheme="minorHAnsi"/>
          <w:sz w:val="18"/>
          <w:szCs w:val="18"/>
          <w:lang w:val="ro-RO"/>
        </w:rPr>
        <w:t>.</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AP20e: </w:t>
      </w:r>
      <w:r w:rsidR="00AB38A8" w:rsidRPr="00073D41">
        <w:rPr>
          <w:rFonts w:cstheme="minorHAnsi"/>
          <w:sz w:val="18"/>
          <w:szCs w:val="18"/>
          <w:lang w:val="ro-RO"/>
        </w:rPr>
        <w:t>Програми за непрекъснато обучение за специалисти</w:t>
      </w:r>
      <w:r w:rsidR="00AB38A8" w:rsidRPr="00073D41">
        <w:rPr>
          <w:rFonts w:cstheme="minorHAnsi"/>
          <w:sz w:val="18"/>
          <w:szCs w:val="18"/>
          <w:lang w:val="bg-BG"/>
        </w:rPr>
        <w:t>те</w:t>
      </w:r>
      <w:r w:rsidR="00AB38A8" w:rsidRPr="00073D41">
        <w:rPr>
          <w:rFonts w:cstheme="minorHAnsi"/>
          <w:sz w:val="18"/>
          <w:szCs w:val="18"/>
          <w:lang w:val="ro-RO"/>
        </w:rPr>
        <w:t xml:space="preserve"> в администрацията на енергийния сектор</w:t>
      </w:r>
      <w:r w:rsidR="00C105EB" w:rsidRPr="00073D41">
        <w:rPr>
          <w:rFonts w:cstheme="minorHAnsi"/>
          <w:sz w:val="18"/>
          <w:szCs w:val="18"/>
          <w:lang w:val="ro-RO"/>
        </w:rPr>
        <w:t>;</w:t>
      </w:r>
    </w:p>
    <w:p w:rsidR="00E57F42" w:rsidRPr="00E076FA" w:rsidRDefault="00C105EB" w:rsidP="00C43C61">
      <w:pPr>
        <w:spacing w:after="0" w:line="240" w:lineRule="auto"/>
        <w:jc w:val="both"/>
        <w:rPr>
          <w:rFonts w:ascii="Arial" w:hAnsi="Arial" w:cs="Arial"/>
          <w:color w:val="000000"/>
          <w:sz w:val="18"/>
          <w:szCs w:val="18"/>
          <w:shd w:val="clear" w:color="auto" w:fill="FFFFFF"/>
          <w:lang w:val="ru-RU"/>
        </w:rPr>
      </w:pPr>
      <w:r w:rsidRPr="00073D41">
        <w:rPr>
          <w:rFonts w:cstheme="minorHAnsi"/>
          <w:sz w:val="18"/>
          <w:szCs w:val="18"/>
          <w:lang w:val="ro-RO"/>
        </w:rPr>
        <w:t xml:space="preserve">AP20f: </w:t>
      </w:r>
      <w:r w:rsidR="00AB38A8" w:rsidRPr="00073D41">
        <w:rPr>
          <w:rFonts w:cstheme="minorHAnsi"/>
          <w:sz w:val="18"/>
          <w:szCs w:val="18"/>
          <w:lang w:val="ro-RO"/>
        </w:rPr>
        <w:t xml:space="preserve">Непрекъснато обучение за предотвратяване на професионални рискове, опазване </w:t>
      </w:r>
      <w:r w:rsidR="00AB38A8" w:rsidRPr="00073D41">
        <w:rPr>
          <w:rFonts w:cstheme="minorHAnsi"/>
          <w:sz w:val="18"/>
          <w:szCs w:val="18"/>
          <w:lang w:val="bg-BG"/>
        </w:rPr>
        <w:t xml:space="preserve">на </w:t>
      </w:r>
      <w:r w:rsidR="00AB38A8" w:rsidRPr="00073D41">
        <w:rPr>
          <w:rFonts w:cstheme="minorHAnsi"/>
          <w:sz w:val="18"/>
          <w:szCs w:val="18"/>
          <w:lang w:val="ro-RO"/>
        </w:rPr>
        <w:t xml:space="preserve">здравето и безопасността на работниците, премахване на рисковите фактори и факторите </w:t>
      </w:r>
      <w:r w:rsidR="00AB38A8" w:rsidRPr="00073D41">
        <w:rPr>
          <w:rFonts w:cstheme="minorHAnsi"/>
          <w:sz w:val="18"/>
          <w:szCs w:val="18"/>
          <w:lang w:val="bg-BG"/>
        </w:rPr>
        <w:t>з</w:t>
      </w:r>
      <w:r w:rsidR="00AB38A8" w:rsidRPr="00073D41">
        <w:rPr>
          <w:rFonts w:cstheme="minorHAnsi"/>
          <w:sz w:val="18"/>
          <w:szCs w:val="18"/>
          <w:lang w:val="ro-RO"/>
        </w:rPr>
        <w:t>а злополуки</w:t>
      </w:r>
      <w:r w:rsidRPr="00E076FA">
        <w:rPr>
          <w:rFonts w:cstheme="minorHAnsi"/>
          <w:color w:val="000000"/>
          <w:sz w:val="18"/>
          <w:szCs w:val="18"/>
          <w:shd w:val="clear" w:color="auto" w:fill="FFFFFF"/>
          <w:lang w:val="ru-RU"/>
        </w:rPr>
        <w:t>.</w:t>
      </w:r>
      <w:r w:rsidRPr="00E076FA">
        <w:rPr>
          <w:rFonts w:ascii="Arial" w:hAnsi="Arial" w:cs="Arial"/>
          <w:color w:val="000000"/>
          <w:sz w:val="18"/>
          <w:szCs w:val="18"/>
          <w:shd w:val="clear" w:color="auto" w:fill="FFFFFF"/>
          <w:lang w:val="ru-RU"/>
        </w:rPr>
        <w:t xml:space="preserve"> </w:t>
      </w:r>
    </w:p>
    <w:p w:rsidR="0074000A" w:rsidRPr="00E076FA" w:rsidRDefault="0074000A" w:rsidP="00C43C61">
      <w:pPr>
        <w:spacing w:after="0" w:line="240" w:lineRule="auto"/>
        <w:jc w:val="both"/>
        <w:rPr>
          <w:rFonts w:ascii="Arial" w:hAnsi="Arial" w:cs="Arial"/>
          <w:color w:val="000000"/>
          <w:sz w:val="18"/>
          <w:szCs w:val="18"/>
          <w:shd w:val="clear" w:color="auto" w:fill="FFFFFF"/>
          <w:lang w:val="ru-RU"/>
        </w:rPr>
      </w:pPr>
    </w:p>
    <w:p w:rsidR="00C105EB" w:rsidRPr="00073D41" w:rsidRDefault="00C105EB" w:rsidP="00C43C61">
      <w:pPr>
        <w:spacing w:after="0" w:line="240" w:lineRule="auto"/>
        <w:jc w:val="both"/>
        <w:rPr>
          <w:rFonts w:cstheme="minorHAnsi"/>
          <w:sz w:val="18"/>
          <w:szCs w:val="18"/>
          <w:lang w:val="ro-RO"/>
        </w:rPr>
      </w:pP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w:t>
      </w:r>
      <w:r w:rsidRPr="00073D41">
        <w:rPr>
          <w:rFonts w:cstheme="minorHAnsi"/>
          <w:b/>
          <w:sz w:val="18"/>
          <w:szCs w:val="18"/>
          <w:lang w:val="ro-RO"/>
        </w:rPr>
        <w:t xml:space="preserve">OP21) </w:t>
      </w:r>
      <w:r w:rsidR="00AB38A8" w:rsidRPr="00073D41">
        <w:rPr>
          <w:rFonts w:cstheme="minorHAnsi"/>
          <w:b/>
          <w:sz w:val="18"/>
          <w:szCs w:val="18"/>
          <w:lang w:val="ro-RO"/>
        </w:rPr>
        <w:t xml:space="preserve">ПОДОБРЯВАНЕ НА КОРПОРАТИВНОТО УПРАВЛЕНИЕ НА ДЪРЖАВНИТЕ КОМПАНИИ </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AP21a: </w:t>
      </w:r>
      <w:r w:rsidR="00AB38A8" w:rsidRPr="00073D41">
        <w:rPr>
          <w:rFonts w:cstheme="minorHAnsi"/>
          <w:sz w:val="18"/>
          <w:szCs w:val="18"/>
          <w:lang w:val="ro-RO"/>
        </w:rPr>
        <w:t>Прилагане на нормите относно корпоративното управление на държавните дружества и въвеждането на механизми за наблюдение на управленските резултати на тези дружества</w:t>
      </w:r>
      <w:r w:rsidRPr="00073D41">
        <w:rPr>
          <w:rFonts w:cstheme="minorHAnsi"/>
          <w:sz w:val="18"/>
          <w:szCs w:val="18"/>
          <w:lang w:val="ro-RO"/>
        </w:rPr>
        <w:t>.</w:t>
      </w:r>
    </w:p>
    <w:p w:rsidR="00E57F42"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AP21b: </w:t>
      </w:r>
      <w:r w:rsidR="00AB38A8" w:rsidRPr="00073D41">
        <w:rPr>
          <w:rFonts w:cstheme="minorHAnsi"/>
          <w:sz w:val="18"/>
          <w:szCs w:val="18"/>
          <w:lang w:val="ro-RO"/>
        </w:rPr>
        <w:t>Осигуряване на професионализъм и прозрачност на процеса на подбор на ръководния екип, с подробно публикуване на критериите за подбор и на междинните и крайните резултати</w:t>
      </w:r>
      <w:r w:rsidR="00AB38A8" w:rsidRPr="00073D41">
        <w:rPr>
          <w:rFonts w:cstheme="minorHAnsi"/>
          <w:sz w:val="18"/>
          <w:szCs w:val="18"/>
          <w:lang w:val="bg-BG"/>
        </w:rPr>
        <w:t>.</w:t>
      </w:r>
      <w:r w:rsidR="00AB38A8" w:rsidRPr="00073D41">
        <w:rPr>
          <w:rFonts w:cstheme="minorHAnsi"/>
          <w:sz w:val="18"/>
          <w:szCs w:val="18"/>
          <w:lang w:val="ro-RO"/>
        </w:rPr>
        <w:t xml:space="preserve"> </w:t>
      </w:r>
    </w:p>
    <w:p w:rsidR="00C41549" w:rsidRPr="00073D41" w:rsidRDefault="00C41549" w:rsidP="00C43C61">
      <w:pPr>
        <w:spacing w:after="0" w:line="240" w:lineRule="auto"/>
        <w:jc w:val="both"/>
        <w:rPr>
          <w:rFonts w:cstheme="minorHAnsi"/>
          <w:sz w:val="18"/>
          <w:szCs w:val="18"/>
          <w:lang w:val="ro-RO"/>
        </w:rPr>
      </w:pPr>
    </w:p>
    <w:p w:rsidR="00AB38A8" w:rsidRPr="00073D41" w:rsidRDefault="00C43C61" w:rsidP="00AB38A8">
      <w:pPr>
        <w:spacing w:after="0" w:line="240" w:lineRule="auto"/>
        <w:jc w:val="both"/>
        <w:rPr>
          <w:rFonts w:cstheme="minorHAnsi"/>
          <w:b/>
          <w:sz w:val="18"/>
          <w:szCs w:val="18"/>
          <w:lang w:val="ro-RO"/>
        </w:rPr>
      </w:pPr>
      <w:r w:rsidRPr="00073D41">
        <w:rPr>
          <w:rFonts w:cstheme="minorHAnsi"/>
          <w:b/>
          <w:sz w:val="18"/>
          <w:szCs w:val="18"/>
          <w:lang w:val="ro-RO"/>
        </w:rPr>
        <w:t xml:space="preserve">(OP22) </w:t>
      </w:r>
      <w:r w:rsidR="00AB38A8" w:rsidRPr="00073D41">
        <w:rPr>
          <w:rFonts w:cstheme="minorHAnsi"/>
          <w:b/>
          <w:sz w:val="18"/>
          <w:szCs w:val="18"/>
          <w:lang w:val="ro-RO"/>
        </w:rPr>
        <w:t>УВЕЛИЧЕН ДОСТЪП НА НАСЕЛЕНИЕТО ДО ЕЛЕКТРИЧЕСТВО, ТОПЛИН</w:t>
      </w:r>
      <w:r w:rsidR="00AB38A8" w:rsidRPr="00073D41">
        <w:rPr>
          <w:rFonts w:cstheme="minorHAnsi"/>
          <w:b/>
          <w:sz w:val="18"/>
          <w:szCs w:val="18"/>
          <w:lang w:val="bg-BG"/>
        </w:rPr>
        <w:t>Н</w:t>
      </w:r>
      <w:r w:rsidR="00AB38A8" w:rsidRPr="00073D41">
        <w:rPr>
          <w:rFonts w:cstheme="minorHAnsi"/>
          <w:b/>
          <w:sz w:val="18"/>
          <w:szCs w:val="18"/>
          <w:lang w:val="ro-RO"/>
        </w:rPr>
        <w:t>А</w:t>
      </w:r>
      <w:r w:rsidR="00AB38A8" w:rsidRPr="00073D41">
        <w:rPr>
          <w:rFonts w:cstheme="minorHAnsi"/>
          <w:b/>
          <w:sz w:val="18"/>
          <w:szCs w:val="18"/>
          <w:lang w:val="bg-BG"/>
        </w:rPr>
        <w:t xml:space="preserve"> ЕНЕРГИЯ</w:t>
      </w:r>
      <w:r w:rsidR="00AB38A8" w:rsidRPr="00073D41">
        <w:rPr>
          <w:rFonts w:cstheme="minorHAnsi"/>
          <w:b/>
          <w:sz w:val="18"/>
          <w:szCs w:val="18"/>
          <w:lang w:val="ro-RO"/>
        </w:rPr>
        <w:t xml:space="preserve"> И ПРИРОДЕН ГАЗ:</w:t>
      </w:r>
    </w:p>
    <w:p w:rsidR="00AB38A8" w:rsidRPr="00073D41" w:rsidRDefault="00C43C61" w:rsidP="00AB38A8">
      <w:pPr>
        <w:spacing w:after="0" w:line="240" w:lineRule="auto"/>
        <w:jc w:val="both"/>
        <w:rPr>
          <w:rFonts w:cstheme="minorHAnsi"/>
          <w:sz w:val="18"/>
          <w:szCs w:val="18"/>
          <w:lang w:val="bg-BG"/>
        </w:rPr>
      </w:pPr>
      <w:r w:rsidRPr="00073D41">
        <w:rPr>
          <w:rFonts w:cstheme="minorHAnsi"/>
          <w:sz w:val="18"/>
          <w:szCs w:val="18"/>
          <w:lang w:val="ro-RO"/>
        </w:rPr>
        <w:t xml:space="preserve">AP22a: </w:t>
      </w:r>
      <w:r w:rsidR="00AB38A8" w:rsidRPr="00073D41">
        <w:rPr>
          <w:rFonts w:cstheme="minorHAnsi"/>
          <w:sz w:val="18"/>
          <w:szCs w:val="18"/>
          <w:lang w:val="ro-RO"/>
        </w:rPr>
        <w:t>Подобряване на достъпа до алтернативни източници на енергия чрез развитие на мрежи за дистрибуция</w:t>
      </w:r>
      <w:r w:rsidR="00AB38A8" w:rsidRPr="00073D41">
        <w:rPr>
          <w:rFonts w:cstheme="minorHAnsi"/>
          <w:sz w:val="18"/>
          <w:szCs w:val="18"/>
          <w:lang w:val="bg-BG"/>
        </w:rPr>
        <w:t>.</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AP22b: </w:t>
      </w:r>
      <w:r w:rsidR="00AB38A8" w:rsidRPr="00073D41">
        <w:rPr>
          <w:rFonts w:cstheme="minorHAnsi"/>
          <w:sz w:val="18"/>
          <w:szCs w:val="18"/>
          <w:lang w:val="ro-RO"/>
        </w:rPr>
        <w:t>Развитие, чрез различни източници на финансиране, на микро мрежи и на системи за разпределено производство на електроенергия, с приоритет за домакинствата без достъп до електричество</w:t>
      </w:r>
      <w:r w:rsidRPr="00073D41">
        <w:rPr>
          <w:rFonts w:cstheme="minorHAnsi"/>
          <w:sz w:val="18"/>
          <w:szCs w:val="18"/>
          <w:lang w:val="ro-RO"/>
        </w:rPr>
        <w:t>.</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A</w:t>
      </w:r>
      <w:r w:rsidR="00677667" w:rsidRPr="00073D41">
        <w:rPr>
          <w:rFonts w:cstheme="minorHAnsi"/>
          <w:sz w:val="18"/>
          <w:szCs w:val="18"/>
          <w:lang w:val="ro-RO"/>
        </w:rPr>
        <w:t>P</w:t>
      </w:r>
      <w:r w:rsidRPr="00073D41">
        <w:rPr>
          <w:rFonts w:cstheme="minorHAnsi"/>
          <w:sz w:val="18"/>
          <w:szCs w:val="18"/>
          <w:lang w:val="ro-RO"/>
        </w:rPr>
        <w:t xml:space="preserve">22c: </w:t>
      </w:r>
      <w:r w:rsidR="00AB38A8" w:rsidRPr="00073D41">
        <w:rPr>
          <w:rFonts w:cstheme="minorHAnsi"/>
          <w:sz w:val="18"/>
          <w:szCs w:val="18"/>
          <w:lang w:val="ro-RO"/>
        </w:rPr>
        <w:t xml:space="preserve">Разработване на публични политики на ниво местни административни единици относно начина за </w:t>
      </w:r>
      <w:r w:rsidR="00AB38A8" w:rsidRPr="00073D41">
        <w:rPr>
          <w:rFonts w:cstheme="minorHAnsi"/>
          <w:sz w:val="18"/>
          <w:szCs w:val="18"/>
          <w:lang w:val="bg-BG"/>
        </w:rPr>
        <w:t xml:space="preserve">начина на </w:t>
      </w:r>
      <w:r w:rsidR="00AB38A8" w:rsidRPr="00073D41">
        <w:rPr>
          <w:rFonts w:cstheme="minorHAnsi"/>
          <w:sz w:val="18"/>
          <w:szCs w:val="18"/>
          <w:lang w:val="ro-RO"/>
        </w:rPr>
        <w:t>осигуряване на топлинна енергия за общностите</w:t>
      </w:r>
      <w:r w:rsidRPr="00073D41">
        <w:rPr>
          <w:rFonts w:cstheme="minorHAnsi"/>
          <w:sz w:val="18"/>
          <w:szCs w:val="18"/>
          <w:lang w:val="ro-RO"/>
        </w:rPr>
        <w:t>.</w:t>
      </w:r>
    </w:p>
    <w:p w:rsidR="00B4014B" w:rsidRPr="00073D41" w:rsidRDefault="00B4014B" w:rsidP="00C43C61">
      <w:pPr>
        <w:spacing w:after="0" w:line="240" w:lineRule="auto"/>
        <w:jc w:val="both"/>
        <w:rPr>
          <w:rFonts w:cstheme="minorHAnsi"/>
          <w:sz w:val="18"/>
          <w:szCs w:val="18"/>
          <w:lang w:val="ro-RO"/>
        </w:rPr>
      </w:pPr>
      <w:r w:rsidRPr="00073D41">
        <w:rPr>
          <w:rFonts w:cstheme="minorHAnsi"/>
          <w:sz w:val="18"/>
          <w:szCs w:val="18"/>
          <w:lang w:val="ro-RO"/>
        </w:rPr>
        <w:t>A</w:t>
      </w:r>
      <w:r w:rsidR="00677667" w:rsidRPr="00073D41">
        <w:rPr>
          <w:rFonts w:cstheme="minorHAnsi"/>
          <w:sz w:val="18"/>
          <w:szCs w:val="18"/>
          <w:lang w:val="ro-RO"/>
        </w:rPr>
        <w:t>P</w:t>
      </w:r>
      <w:r w:rsidRPr="00073D41">
        <w:rPr>
          <w:rFonts w:cstheme="minorHAnsi"/>
          <w:sz w:val="18"/>
          <w:szCs w:val="18"/>
          <w:lang w:val="ro-RO"/>
        </w:rPr>
        <w:t xml:space="preserve">22d: </w:t>
      </w:r>
      <w:r w:rsidR="00AB38A8" w:rsidRPr="00073D41">
        <w:rPr>
          <w:rFonts w:cstheme="minorHAnsi"/>
          <w:sz w:val="18"/>
          <w:szCs w:val="18"/>
          <w:lang w:val="ro-RO"/>
        </w:rPr>
        <w:t>Развитие на мрежите за разпределение на природен газ в цялата страна</w:t>
      </w:r>
      <w:r w:rsidR="00EB0B90" w:rsidRPr="00073D41">
        <w:rPr>
          <w:rFonts w:cstheme="minorHAnsi"/>
          <w:sz w:val="18"/>
          <w:szCs w:val="18"/>
          <w:lang w:val="ro-RO"/>
        </w:rPr>
        <w:t>.</w:t>
      </w:r>
    </w:p>
    <w:p w:rsidR="00E23F20" w:rsidRPr="00073D41" w:rsidRDefault="00E23F20" w:rsidP="00C43C61">
      <w:pPr>
        <w:spacing w:after="0" w:line="240" w:lineRule="auto"/>
        <w:jc w:val="both"/>
        <w:rPr>
          <w:rFonts w:cstheme="minorHAnsi"/>
          <w:sz w:val="18"/>
          <w:szCs w:val="18"/>
          <w:lang w:val="ro-RO"/>
        </w:rPr>
      </w:pPr>
    </w:p>
    <w:p w:rsidR="00AB38A8" w:rsidRPr="00073D41" w:rsidRDefault="00C43C61" w:rsidP="00AB38A8">
      <w:pPr>
        <w:spacing w:after="0" w:line="240" w:lineRule="auto"/>
        <w:jc w:val="both"/>
        <w:rPr>
          <w:rFonts w:cstheme="minorHAnsi"/>
          <w:b/>
          <w:sz w:val="18"/>
          <w:szCs w:val="18"/>
          <w:lang w:val="bg-BG"/>
        </w:rPr>
      </w:pPr>
      <w:r w:rsidRPr="00073D41">
        <w:rPr>
          <w:rFonts w:cstheme="minorHAnsi"/>
          <w:b/>
          <w:sz w:val="18"/>
          <w:szCs w:val="18"/>
          <w:lang w:val="ro-RO"/>
        </w:rPr>
        <w:t xml:space="preserve">(OP23) </w:t>
      </w:r>
      <w:r w:rsidR="00AB38A8" w:rsidRPr="00073D41">
        <w:rPr>
          <w:rFonts w:cstheme="minorHAnsi"/>
          <w:b/>
          <w:sz w:val="18"/>
          <w:szCs w:val="18"/>
          <w:lang w:val="ro-RO"/>
        </w:rPr>
        <w:t>НАМАЛЯВАНЕ НА СТЕПЕНТА НА ЕНЕРГИЙНА БЕДНОСТ И ЗАЩИТА НА УЯЗВИМИЯ ПОТРЕБИТЕЛ</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AP23a: </w:t>
      </w:r>
      <w:r w:rsidR="00AB38A8" w:rsidRPr="00073D41">
        <w:rPr>
          <w:rFonts w:cstheme="minorHAnsi"/>
          <w:sz w:val="18"/>
          <w:szCs w:val="18"/>
          <w:lang w:val="ro-RO"/>
        </w:rPr>
        <w:t>Реализиране на публични програми за топлоизолация на сгради за общности, засегнати от енергийна бедност, с цел намаляване на загубите на енергия и намаляване на разходите за отопление</w:t>
      </w:r>
      <w:r w:rsidRPr="00073D41">
        <w:rPr>
          <w:rFonts w:cstheme="minorHAnsi"/>
          <w:sz w:val="18"/>
          <w:szCs w:val="18"/>
          <w:lang w:val="ro-RO"/>
        </w:rPr>
        <w:t>.</w:t>
      </w:r>
    </w:p>
    <w:p w:rsidR="00C43C61" w:rsidRPr="00073D41" w:rsidRDefault="00C43C61" w:rsidP="00C43C61">
      <w:pPr>
        <w:spacing w:after="0" w:line="240" w:lineRule="auto"/>
        <w:jc w:val="both"/>
        <w:rPr>
          <w:rFonts w:cstheme="minorHAnsi"/>
          <w:sz w:val="18"/>
          <w:szCs w:val="18"/>
          <w:lang w:val="ro-RO"/>
        </w:rPr>
      </w:pPr>
      <w:r w:rsidRPr="00073D41">
        <w:rPr>
          <w:rFonts w:cstheme="minorHAnsi"/>
          <w:sz w:val="18"/>
          <w:szCs w:val="18"/>
          <w:lang w:val="ro-RO"/>
        </w:rPr>
        <w:t xml:space="preserve">AP23b: </w:t>
      </w:r>
      <w:r w:rsidR="00AB38A8" w:rsidRPr="00073D41">
        <w:rPr>
          <w:rFonts w:cstheme="minorHAnsi"/>
          <w:sz w:val="18"/>
          <w:szCs w:val="18"/>
          <w:lang w:val="ro-RO"/>
        </w:rPr>
        <w:t>Защита на уязвимия потребител чрез адекватни социални помощи, като например помощи за отопление и социална тарифа за електроенергия, съответно чрез задължения за обществена услуга</w:t>
      </w:r>
      <w:r w:rsidRPr="00073D41">
        <w:rPr>
          <w:rFonts w:cstheme="minorHAnsi"/>
          <w:sz w:val="18"/>
          <w:szCs w:val="18"/>
          <w:lang w:val="ro-RO"/>
        </w:rPr>
        <w:t>.</w:t>
      </w:r>
    </w:p>
    <w:p w:rsidR="00C43C61" w:rsidRPr="00073D41" w:rsidRDefault="00C43C61" w:rsidP="00C43C61">
      <w:pPr>
        <w:spacing w:after="0" w:line="240" w:lineRule="auto"/>
        <w:jc w:val="both"/>
        <w:rPr>
          <w:rFonts w:cstheme="minorHAnsi"/>
          <w:sz w:val="18"/>
          <w:szCs w:val="18"/>
          <w:lang w:val="ro-RO"/>
        </w:rPr>
      </w:pPr>
    </w:p>
    <w:p w:rsidR="00F14A04" w:rsidRPr="00073D41" w:rsidRDefault="00F14A04">
      <w:pPr>
        <w:rPr>
          <w:rFonts w:asciiTheme="majorHAnsi" w:eastAsiaTheme="majorEastAsia" w:hAnsiTheme="majorHAnsi" w:cstheme="majorBidi"/>
          <w:b/>
          <w:bCs/>
          <w:color w:val="365F91" w:themeColor="accent1" w:themeShade="BF"/>
          <w:sz w:val="28"/>
          <w:szCs w:val="28"/>
          <w:lang w:val="ro-RO"/>
        </w:rPr>
      </w:pPr>
      <w:r w:rsidRPr="00073D41">
        <w:rPr>
          <w:lang w:val="ro-RO"/>
        </w:rPr>
        <w:br w:type="page"/>
      </w:r>
    </w:p>
    <w:p w:rsidR="00883595" w:rsidRPr="00073D41" w:rsidRDefault="00883595" w:rsidP="00F14A04">
      <w:pPr>
        <w:pStyle w:val="Heading1"/>
        <w:ind w:left="1080"/>
        <w:rPr>
          <w:lang w:val="ro-RO"/>
        </w:rPr>
        <w:sectPr w:rsidR="00883595" w:rsidRPr="00073D41" w:rsidSect="0089425F">
          <w:type w:val="continuous"/>
          <w:pgSz w:w="12240" w:h="15840"/>
          <w:pgMar w:top="1440" w:right="1440" w:bottom="1440" w:left="1440" w:header="720" w:footer="720" w:gutter="0"/>
          <w:cols w:num="2" w:space="720"/>
          <w:docGrid w:linePitch="360"/>
        </w:sectPr>
      </w:pPr>
    </w:p>
    <w:p w:rsidR="00EE4C0C" w:rsidRPr="00073D41" w:rsidRDefault="00EE4C0C" w:rsidP="00EE4C0C">
      <w:pPr>
        <w:rPr>
          <w:lang w:val="ro-RO"/>
        </w:rPr>
      </w:pPr>
    </w:p>
    <w:p w:rsidR="0010351C" w:rsidRPr="00073D41" w:rsidRDefault="0010351C" w:rsidP="00EE4C0C">
      <w:pPr>
        <w:rPr>
          <w:lang w:val="ro-RO"/>
        </w:rPr>
      </w:pPr>
    </w:p>
    <w:p w:rsidR="00883595" w:rsidRPr="00073D41" w:rsidRDefault="00254202" w:rsidP="00254202">
      <w:pPr>
        <w:pStyle w:val="ListParagraph"/>
        <w:ind w:left="1080"/>
        <w:rPr>
          <w:rFonts w:asciiTheme="majorHAnsi" w:eastAsiaTheme="majorEastAsia" w:hAnsiTheme="majorHAnsi" w:cstheme="majorBidi"/>
          <w:b/>
          <w:bCs/>
          <w:color w:val="365F91" w:themeColor="accent1" w:themeShade="BF"/>
          <w:sz w:val="28"/>
          <w:szCs w:val="28"/>
          <w:lang w:val="ro-RO"/>
        </w:rPr>
        <w:sectPr w:rsidR="00883595" w:rsidRPr="00073D41" w:rsidSect="0089425F">
          <w:type w:val="continuous"/>
          <w:pgSz w:w="12240" w:h="15840"/>
          <w:pgMar w:top="1440" w:right="1440" w:bottom="1440" w:left="1440" w:header="720" w:footer="720" w:gutter="0"/>
          <w:cols w:space="720"/>
          <w:docGrid w:linePitch="360"/>
        </w:sectPr>
      </w:pPr>
      <w:bookmarkStart w:id="27" w:name="_Toc528913757"/>
      <w:r w:rsidRPr="00073D41">
        <w:rPr>
          <w:rFonts w:asciiTheme="majorHAnsi" w:eastAsiaTheme="majorEastAsia" w:hAnsiTheme="majorHAnsi" w:cstheme="majorBidi"/>
          <w:b/>
          <w:bCs/>
          <w:color w:val="365F91" w:themeColor="accent1" w:themeShade="BF"/>
          <w:sz w:val="28"/>
          <w:szCs w:val="28"/>
          <w:lang w:val="ro-RO"/>
        </w:rPr>
        <w:t xml:space="preserve">VI. </w:t>
      </w:r>
      <w:r w:rsidR="003408BE" w:rsidRPr="00073D41">
        <w:rPr>
          <w:rFonts w:asciiTheme="majorHAnsi" w:eastAsiaTheme="majorEastAsia" w:hAnsiTheme="majorHAnsi" w:cstheme="majorBidi"/>
          <w:b/>
          <w:bCs/>
          <w:color w:val="365F91" w:themeColor="accent1" w:themeShade="BF"/>
          <w:sz w:val="28"/>
          <w:szCs w:val="28"/>
          <w:lang w:val="ro-RO"/>
        </w:rPr>
        <w:t>ЕВОЛЮЦ</w:t>
      </w:r>
      <w:r w:rsidR="0010351C" w:rsidRPr="00073D41">
        <w:rPr>
          <w:rFonts w:asciiTheme="majorHAnsi" w:eastAsiaTheme="majorEastAsia" w:hAnsiTheme="majorHAnsi" w:cstheme="majorBidi"/>
          <w:b/>
          <w:bCs/>
          <w:color w:val="365F91" w:themeColor="accent1" w:themeShade="BF"/>
          <w:sz w:val="28"/>
          <w:szCs w:val="28"/>
          <w:lang w:val="ro-RO"/>
        </w:rPr>
        <w:t>ИЯТА НА НАЦИОНАЛНИТЕ ЕНЕРГИЙНИ</w:t>
      </w:r>
      <w:r w:rsidR="003408BE" w:rsidRPr="00073D41">
        <w:rPr>
          <w:rFonts w:asciiTheme="majorHAnsi" w:eastAsiaTheme="majorEastAsia" w:hAnsiTheme="majorHAnsi" w:cstheme="majorBidi"/>
          <w:b/>
          <w:bCs/>
          <w:color w:val="365F91" w:themeColor="accent1" w:themeShade="BF"/>
          <w:sz w:val="28"/>
          <w:szCs w:val="28"/>
          <w:lang w:val="ro-RO"/>
        </w:rPr>
        <w:t xml:space="preserve"> СЕКТОРИ ДО 2030г</w:t>
      </w:r>
      <w:bookmarkEnd w:id="27"/>
      <w:r w:rsidR="003408BE" w:rsidRPr="00073D41">
        <w:rPr>
          <w:rFonts w:asciiTheme="majorHAnsi" w:eastAsiaTheme="majorEastAsia" w:hAnsiTheme="majorHAnsi" w:cstheme="majorBidi"/>
          <w:b/>
          <w:bCs/>
          <w:color w:val="365F91" w:themeColor="accent1" w:themeShade="BF"/>
          <w:sz w:val="28"/>
          <w:szCs w:val="28"/>
          <w:lang w:val="bg-BG"/>
        </w:rPr>
        <w:t>.</w:t>
      </w:r>
    </w:p>
    <w:p w:rsidR="00C43C61" w:rsidRPr="00073D41" w:rsidRDefault="00C43C61" w:rsidP="00D12E25">
      <w:pPr>
        <w:pStyle w:val="Heading2"/>
        <w:rPr>
          <w:lang w:val="ro-RO"/>
        </w:rPr>
      </w:pPr>
      <w:bookmarkStart w:id="28" w:name="_Toc528913758"/>
      <w:r w:rsidRPr="00073D41">
        <w:rPr>
          <w:lang w:val="ro-RO"/>
        </w:rPr>
        <w:t>VI.1.</w:t>
      </w:r>
      <w:r w:rsidRPr="00073D41">
        <w:rPr>
          <w:lang w:val="ro-RO"/>
        </w:rPr>
        <w:tab/>
      </w:r>
      <w:r w:rsidR="0010351C" w:rsidRPr="00073D41">
        <w:rPr>
          <w:lang w:val="bg-BG"/>
        </w:rPr>
        <w:t>Потребление на енергия</w:t>
      </w:r>
      <w:r w:rsidR="003408BE" w:rsidRPr="00073D41">
        <w:rPr>
          <w:lang w:val="ro-RO"/>
        </w:rPr>
        <w:t xml:space="preserve"> </w:t>
      </w:r>
      <w:bookmarkEnd w:id="28"/>
    </w:p>
    <w:p w:rsidR="00C43C61" w:rsidRPr="00073D41" w:rsidRDefault="00C43C61" w:rsidP="00D12E25">
      <w:pPr>
        <w:pStyle w:val="Heading3"/>
        <w:rPr>
          <w:lang w:val="ro-RO"/>
        </w:rPr>
      </w:pPr>
      <w:bookmarkStart w:id="29" w:name="_Toc528913759"/>
      <w:r w:rsidRPr="00073D41">
        <w:rPr>
          <w:lang w:val="ro-RO"/>
        </w:rPr>
        <w:t>VI.1.1.</w:t>
      </w:r>
      <w:r w:rsidRPr="00073D41">
        <w:rPr>
          <w:lang w:val="ro-RO"/>
        </w:rPr>
        <w:tab/>
      </w:r>
      <w:r w:rsidR="003408BE" w:rsidRPr="00073D41">
        <w:rPr>
          <w:lang w:val="ro-RO"/>
        </w:rPr>
        <w:t xml:space="preserve">Потребление на енергия по сектори на дейност </w:t>
      </w:r>
      <w:bookmarkEnd w:id="29"/>
    </w:p>
    <w:p w:rsidR="00C43C61" w:rsidRPr="00073D41" w:rsidRDefault="00C43C61" w:rsidP="00C43C61">
      <w:pPr>
        <w:spacing w:after="0" w:line="240" w:lineRule="auto"/>
        <w:jc w:val="both"/>
        <w:rPr>
          <w:rFonts w:cstheme="minorHAnsi"/>
          <w:sz w:val="20"/>
          <w:szCs w:val="20"/>
          <w:lang w:val="ro-RO"/>
        </w:rPr>
      </w:pPr>
    </w:p>
    <w:p w:rsidR="00C43C61" w:rsidRPr="00073D41" w:rsidRDefault="003408BE" w:rsidP="00C43C61">
      <w:pPr>
        <w:spacing w:after="0" w:line="240" w:lineRule="auto"/>
        <w:jc w:val="both"/>
        <w:rPr>
          <w:rFonts w:cstheme="minorHAnsi"/>
          <w:sz w:val="18"/>
          <w:szCs w:val="20"/>
          <w:lang w:val="ro-RO"/>
        </w:rPr>
      </w:pPr>
      <w:r w:rsidRPr="00073D41">
        <w:rPr>
          <w:rFonts w:cstheme="minorHAnsi"/>
          <w:sz w:val="18"/>
          <w:szCs w:val="20"/>
          <w:lang w:val="ro-RO"/>
        </w:rPr>
        <w:t>Брутното потребление на енергия в Румъния намалява значително след 1990 г., достигайки през 2015 г. до 377 TWh (1 TWh = 0</w:t>
      </w:r>
      <w:r w:rsidR="0010351C" w:rsidRPr="00073D41">
        <w:rPr>
          <w:rFonts w:cstheme="minorHAnsi"/>
          <w:sz w:val="18"/>
          <w:szCs w:val="20"/>
          <w:lang w:val="ro-RO"/>
        </w:rPr>
        <w:t>,086 милиона т.н.е.</w:t>
      </w:r>
      <w:r w:rsidRPr="00073D41">
        <w:rPr>
          <w:rFonts w:cstheme="minorHAnsi"/>
          <w:sz w:val="18"/>
          <w:szCs w:val="20"/>
          <w:lang w:val="ro-RO"/>
        </w:rPr>
        <w:t xml:space="preserve">), което се равнява на около 19 MWh на глава от населението, а крайното потребление на енергия </w:t>
      </w:r>
      <w:r w:rsidRPr="00073D41">
        <w:rPr>
          <w:rFonts w:cstheme="minorHAnsi"/>
          <w:sz w:val="18"/>
          <w:szCs w:val="20"/>
          <w:lang w:val="bg-BG"/>
        </w:rPr>
        <w:t xml:space="preserve">е било </w:t>
      </w:r>
      <w:r w:rsidRPr="00073D41">
        <w:rPr>
          <w:rFonts w:cstheme="minorHAnsi"/>
          <w:sz w:val="18"/>
          <w:szCs w:val="20"/>
          <w:lang w:val="ro-RO"/>
        </w:rPr>
        <w:t>254 TWh.</w:t>
      </w:r>
      <w:r w:rsidR="00C43C61" w:rsidRPr="00073D41">
        <w:rPr>
          <w:rFonts w:cstheme="minorHAnsi"/>
          <w:sz w:val="18"/>
          <w:szCs w:val="20"/>
          <w:lang w:val="ro-RO"/>
        </w:rPr>
        <w:t xml:space="preserve"> </w:t>
      </w:r>
    </w:p>
    <w:p w:rsidR="00C43C61" w:rsidRPr="00073D41" w:rsidRDefault="00C43C61" w:rsidP="00C43C61">
      <w:pPr>
        <w:spacing w:after="0" w:line="240" w:lineRule="auto"/>
        <w:jc w:val="both"/>
        <w:rPr>
          <w:rFonts w:cstheme="minorHAnsi"/>
          <w:sz w:val="18"/>
          <w:szCs w:val="20"/>
          <w:lang w:val="ro-RO"/>
        </w:rPr>
      </w:pPr>
    </w:p>
    <w:p w:rsidR="003408BE" w:rsidRPr="00073D41" w:rsidRDefault="003408BE" w:rsidP="00C43C61">
      <w:pPr>
        <w:spacing w:after="0" w:line="240" w:lineRule="auto"/>
        <w:jc w:val="both"/>
        <w:rPr>
          <w:rFonts w:cstheme="minorHAnsi"/>
          <w:sz w:val="18"/>
          <w:szCs w:val="20"/>
          <w:lang w:val="bg-BG"/>
        </w:rPr>
      </w:pPr>
      <w:r w:rsidRPr="00073D41">
        <w:rPr>
          <w:rFonts w:cstheme="minorHAnsi"/>
          <w:sz w:val="18"/>
          <w:szCs w:val="20"/>
          <w:lang w:val="ro-RO"/>
        </w:rPr>
        <w:t>Очаква се брутното потребление на енергия през 2030 г. да се увеличи до 394 TWh, а крайното потребление на енергия до 300 TWh. Очаква се потреблението на енергийни ресурси като суровина да нарасне с 35%, докато потреблението и загубите, свързани с енергийния сектор, ще намалеят с 4 TWh.</w:t>
      </w:r>
    </w:p>
    <w:p w:rsidR="00C43C61" w:rsidRPr="00073D41" w:rsidRDefault="00C43C61" w:rsidP="00C43C61">
      <w:pPr>
        <w:spacing w:after="0" w:line="240" w:lineRule="auto"/>
        <w:jc w:val="both"/>
        <w:rPr>
          <w:rFonts w:cstheme="minorHAnsi"/>
          <w:sz w:val="18"/>
          <w:szCs w:val="20"/>
          <w:lang w:val="ro-RO"/>
        </w:rPr>
      </w:pPr>
    </w:p>
    <w:p w:rsidR="00855657" w:rsidRPr="00073D41" w:rsidRDefault="00855657" w:rsidP="00C43C61">
      <w:pPr>
        <w:spacing w:after="0" w:line="240" w:lineRule="auto"/>
        <w:jc w:val="both"/>
        <w:rPr>
          <w:rFonts w:cstheme="minorHAnsi"/>
          <w:sz w:val="20"/>
          <w:szCs w:val="20"/>
          <w:lang w:val="ro-RO"/>
        </w:rPr>
        <w:sectPr w:rsidR="00855657" w:rsidRPr="00073D41" w:rsidSect="0089425F">
          <w:type w:val="continuous"/>
          <w:pgSz w:w="12240" w:h="15840"/>
          <w:pgMar w:top="1440" w:right="1440" w:bottom="1440" w:left="1440" w:header="720" w:footer="720" w:gutter="0"/>
          <w:cols w:num="2" w:space="720"/>
          <w:docGrid w:linePitch="360"/>
        </w:sectPr>
      </w:pPr>
    </w:p>
    <w:p w:rsidR="00855657" w:rsidRPr="00073D41" w:rsidRDefault="00855657" w:rsidP="00C43C61">
      <w:pPr>
        <w:spacing w:after="0" w:line="240" w:lineRule="auto"/>
        <w:jc w:val="both"/>
        <w:rPr>
          <w:rFonts w:cstheme="minorHAnsi"/>
          <w:sz w:val="20"/>
          <w:szCs w:val="20"/>
          <w:lang w:val="ro-RO"/>
        </w:rPr>
      </w:pPr>
    </w:p>
    <w:p w:rsidR="00AA6241" w:rsidRPr="00073D41" w:rsidRDefault="00AA6241" w:rsidP="00BB0673">
      <w:pPr>
        <w:spacing w:after="0" w:line="240" w:lineRule="auto"/>
        <w:jc w:val="center"/>
        <w:rPr>
          <w:rFonts w:cstheme="minorHAnsi"/>
          <w:sz w:val="20"/>
          <w:szCs w:val="20"/>
          <w:lang w:val="ro-RO"/>
        </w:rPr>
      </w:pPr>
      <w:r w:rsidRPr="00073D41">
        <w:rPr>
          <w:rFonts w:cstheme="minorHAnsi"/>
          <w:noProof/>
          <w:sz w:val="20"/>
          <w:szCs w:val="20"/>
          <w:lang w:val="bg-BG" w:eastAsia="bg-BG"/>
        </w:rPr>
        <w:drawing>
          <wp:inline distT="0" distB="0" distL="0" distR="0" wp14:anchorId="4CD28BDE" wp14:editId="444CA116">
            <wp:extent cx="5984236" cy="2408830"/>
            <wp:effectExtent l="38100" t="38100" r="36195" b="2984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470" cy="2430661"/>
                    </a:xfrm>
                    <a:prstGeom prst="rect">
                      <a:avLst/>
                    </a:prstGeom>
                    <a:noFill/>
                    <a:ln w="44450" cmpd="thickThin">
                      <a:solidFill>
                        <a:schemeClr val="bg1">
                          <a:lumMod val="75000"/>
                        </a:schemeClr>
                      </a:solidFill>
                    </a:ln>
                  </pic:spPr>
                </pic:pic>
              </a:graphicData>
            </a:graphic>
          </wp:inline>
        </w:drawing>
      </w:r>
    </w:p>
    <w:p w:rsidR="003408BE" w:rsidRPr="00073D41" w:rsidRDefault="003408BE" w:rsidP="003408BE">
      <w:pPr>
        <w:spacing w:after="0" w:line="240" w:lineRule="auto"/>
        <w:jc w:val="center"/>
        <w:rPr>
          <w:rFonts w:cstheme="minorHAnsi"/>
          <w:b/>
          <w:i/>
          <w:sz w:val="20"/>
          <w:szCs w:val="20"/>
          <w:lang w:val="ro-RO"/>
        </w:rPr>
      </w:pPr>
      <w:r w:rsidRPr="00073D41">
        <w:rPr>
          <w:rFonts w:cstheme="minorHAnsi"/>
          <w:b/>
          <w:i/>
          <w:sz w:val="20"/>
          <w:szCs w:val="20"/>
          <w:lang w:val="ro-RO"/>
        </w:rPr>
        <w:t xml:space="preserve">Фигура 2 – </w:t>
      </w:r>
      <w:r w:rsidRPr="00073D41">
        <w:rPr>
          <w:rFonts w:cstheme="minorHAnsi"/>
          <w:b/>
          <w:i/>
          <w:sz w:val="20"/>
          <w:szCs w:val="20"/>
          <w:lang w:val="bg-BG"/>
        </w:rPr>
        <w:t>Търсене на к</w:t>
      </w:r>
      <w:r w:rsidRPr="00073D41">
        <w:rPr>
          <w:rFonts w:cstheme="minorHAnsi"/>
          <w:b/>
          <w:i/>
          <w:sz w:val="20"/>
          <w:szCs w:val="20"/>
          <w:lang w:val="ro-RO"/>
        </w:rPr>
        <w:t>райно потребление на енергия по сектори на дейност през 2017 и 2030 г.</w:t>
      </w:r>
    </w:p>
    <w:p w:rsidR="00AA6241" w:rsidRPr="00073D41" w:rsidRDefault="003408BE" w:rsidP="003408BE">
      <w:pPr>
        <w:spacing w:after="0" w:line="240" w:lineRule="auto"/>
        <w:jc w:val="center"/>
        <w:rPr>
          <w:rFonts w:cstheme="minorHAnsi"/>
          <w:b/>
          <w:i/>
          <w:sz w:val="20"/>
          <w:szCs w:val="20"/>
          <w:lang w:val="ro-RO"/>
        </w:rPr>
      </w:pPr>
      <w:r w:rsidRPr="00073D41">
        <w:rPr>
          <w:rFonts w:cstheme="minorHAnsi"/>
          <w:b/>
          <w:i/>
          <w:sz w:val="20"/>
          <w:szCs w:val="20"/>
          <w:lang w:val="ro-RO"/>
        </w:rPr>
        <w:t>(Източник: Primes)</w:t>
      </w:r>
    </w:p>
    <w:p w:rsidR="009E25A1" w:rsidRPr="00073D41" w:rsidRDefault="009E25A1" w:rsidP="00AA6241">
      <w:pPr>
        <w:rPr>
          <w:lang w:val="bg-BG"/>
        </w:rPr>
        <w:sectPr w:rsidR="009E25A1" w:rsidRPr="00073D41" w:rsidSect="0089425F">
          <w:type w:val="continuous"/>
          <w:pgSz w:w="12240" w:h="15840"/>
          <w:pgMar w:top="1440" w:right="1440" w:bottom="1440" w:left="1440" w:header="720" w:footer="720" w:gutter="0"/>
          <w:cols w:space="720"/>
          <w:docGrid w:linePitch="360"/>
        </w:sectPr>
      </w:pPr>
      <w:r w:rsidRPr="00073D41">
        <w:rPr>
          <w:rFonts w:cstheme="minorHAnsi"/>
          <w:b/>
          <w:i/>
          <w:sz w:val="16"/>
          <w:szCs w:val="20"/>
          <w:lang w:val="bg-BG"/>
        </w:rPr>
        <w:t xml:space="preserve">Легенда: </w:t>
      </w:r>
      <w:r w:rsidR="0077023F" w:rsidRPr="00073D41">
        <w:rPr>
          <w:rFonts w:cstheme="minorHAnsi"/>
          <w:b/>
          <w:i/>
          <w:sz w:val="16"/>
          <w:szCs w:val="20"/>
          <w:shd w:val="clear" w:color="auto" w:fill="CC3300"/>
          <w:lang w:val="bg-BG"/>
        </w:rPr>
        <w:t>□</w:t>
      </w:r>
      <w:r w:rsidR="00B317C7">
        <w:rPr>
          <w:rFonts w:cstheme="minorHAnsi"/>
          <w:b/>
          <w:i/>
          <w:sz w:val="16"/>
          <w:szCs w:val="20"/>
          <w:lang w:val="bg-BG"/>
        </w:rPr>
        <w:t xml:space="preserve">  Интензивно-енергийна индустри</w:t>
      </w:r>
      <w:r w:rsidR="0077023F" w:rsidRPr="00073D41">
        <w:rPr>
          <w:rFonts w:cstheme="minorHAnsi"/>
          <w:b/>
          <w:i/>
          <w:sz w:val="16"/>
          <w:szCs w:val="20"/>
          <w:lang w:val="bg-BG"/>
        </w:rPr>
        <w:t>.</w:t>
      </w:r>
      <w:r w:rsidR="0077023F" w:rsidRPr="00073D41">
        <w:rPr>
          <w:rFonts w:cstheme="minorHAnsi"/>
          <w:b/>
          <w:i/>
          <w:sz w:val="16"/>
          <w:szCs w:val="20"/>
          <w:shd w:val="clear" w:color="auto" w:fill="FFC000"/>
          <w:lang w:val="bg-BG"/>
        </w:rPr>
        <w:t xml:space="preserve">□ </w:t>
      </w:r>
      <w:r w:rsidR="0077023F" w:rsidRPr="00073D41">
        <w:rPr>
          <w:rFonts w:cstheme="minorHAnsi"/>
          <w:b/>
          <w:i/>
          <w:sz w:val="16"/>
          <w:szCs w:val="20"/>
          <w:lang w:val="bg-BG"/>
        </w:rPr>
        <w:t xml:space="preserve">  Други индустриални сектори </w:t>
      </w:r>
      <w:r w:rsidR="0077023F" w:rsidRPr="00073D41">
        <w:rPr>
          <w:rFonts w:cstheme="minorHAnsi"/>
          <w:b/>
          <w:i/>
          <w:sz w:val="16"/>
          <w:szCs w:val="20"/>
          <w:shd w:val="clear" w:color="auto" w:fill="92D050"/>
          <w:lang w:val="bg-BG"/>
        </w:rPr>
        <w:t>□</w:t>
      </w:r>
      <w:r w:rsidR="0077023F" w:rsidRPr="00073D41">
        <w:rPr>
          <w:rFonts w:cstheme="minorHAnsi"/>
          <w:b/>
          <w:i/>
          <w:sz w:val="16"/>
          <w:szCs w:val="20"/>
          <w:lang w:val="bg-BG"/>
        </w:rPr>
        <w:t xml:space="preserve"> Домакинства </w:t>
      </w:r>
      <w:r w:rsidR="0077023F" w:rsidRPr="00073D41">
        <w:rPr>
          <w:rFonts w:cstheme="minorHAnsi"/>
          <w:b/>
          <w:i/>
          <w:sz w:val="16"/>
          <w:szCs w:val="20"/>
          <w:shd w:val="clear" w:color="auto" w:fill="D9D9D9" w:themeFill="background1" w:themeFillShade="D9"/>
          <w:lang w:val="bg-BG"/>
        </w:rPr>
        <w:t>□</w:t>
      </w:r>
      <w:r w:rsidR="0077023F" w:rsidRPr="00073D41">
        <w:rPr>
          <w:rFonts w:cstheme="minorHAnsi"/>
          <w:b/>
          <w:i/>
          <w:sz w:val="16"/>
          <w:szCs w:val="20"/>
          <w:lang w:val="bg-BG"/>
        </w:rPr>
        <w:t xml:space="preserve">  Земеделие и Услуги </w:t>
      </w:r>
      <w:r w:rsidR="0077023F" w:rsidRPr="00073D41">
        <w:rPr>
          <w:rFonts w:cstheme="minorHAnsi"/>
          <w:b/>
          <w:i/>
          <w:sz w:val="16"/>
          <w:szCs w:val="20"/>
          <w:shd w:val="clear" w:color="auto" w:fill="7030A0"/>
          <w:lang w:val="bg-BG"/>
        </w:rPr>
        <w:t xml:space="preserve">□ </w:t>
      </w:r>
      <w:r w:rsidR="0077023F" w:rsidRPr="00073D41">
        <w:rPr>
          <w:rFonts w:cstheme="minorHAnsi"/>
          <w:b/>
          <w:i/>
          <w:sz w:val="16"/>
          <w:szCs w:val="20"/>
          <w:lang w:val="bg-BG"/>
        </w:rPr>
        <w:t>Транспорт</w:t>
      </w:r>
    </w:p>
    <w:p w:rsidR="000E5000" w:rsidRPr="00073D41" w:rsidRDefault="00C43C61" w:rsidP="0010351C">
      <w:pPr>
        <w:pStyle w:val="Heading3"/>
        <w:rPr>
          <w:rFonts w:cstheme="minorHAnsi"/>
          <w:sz w:val="20"/>
          <w:szCs w:val="20"/>
          <w:lang w:val="bg-BG"/>
        </w:rPr>
      </w:pPr>
      <w:bookmarkStart w:id="30" w:name="_Toc528913760"/>
      <w:r w:rsidRPr="00073D41">
        <w:rPr>
          <w:lang w:val="ro-RO"/>
        </w:rPr>
        <w:t>VI.1.2.</w:t>
      </w:r>
      <w:r w:rsidR="0077023F" w:rsidRPr="00E076FA">
        <w:rPr>
          <w:lang w:val="ru-RU"/>
        </w:rPr>
        <w:t xml:space="preserve"> </w:t>
      </w:r>
      <w:bookmarkEnd w:id="30"/>
      <w:r w:rsidR="0010351C" w:rsidRPr="00073D41">
        <w:rPr>
          <w:lang w:val="bg-BG"/>
        </w:rPr>
        <w:t>Първичен енергиен микс</w:t>
      </w:r>
    </w:p>
    <w:p w:rsidR="00C43C61" w:rsidRPr="00073D41" w:rsidRDefault="0077023F" w:rsidP="000E5000">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Румъния има комбинация от първични енергийни ресурси за балансирано и диверсифицирано производство на електроенергия.</w:t>
      </w:r>
      <w:r w:rsidRPr="00073D41">
        <w:rPr>
          <w:rFonts w:cstheme="minorHAnsi"/>
          <w:b/>
          <w:sz w:val="18"/>
          <w:szCs w:val="20"/>
          <w:lang w:val="bg-BG"/>
        </w:rPr>
        <w:t xml:space="preserve"> </w:t>
      </w:r>
    </w:p>
    <w:p w:rsidR="00C43C61" w:rsidRPr="00073D41" w:rsidRDefault="00C43C61" w:rsidP="00C43C61">
      <w:pPr>
        <w:spacing w:after="0" w:line="240" w:lineRule="auto"/>
        <w:jc w:val="both"/>
        <w:rPr>
          <w:rFonts w:cstheme="minorHAnsi"/>
          <w:sz w:val="18"/>
          <w:szCs w:val="20"/>
          <w:lang w:val="ro-RO"/>
        </w:rPr>
      </w:pPr>
    </w:p>
    <w:p w:rsidR="0077023F" w:rsidRPr="00073D41" w:rsidRDefault="0077023F" w:rsidP="00C43C61">
      <w:pPr>
        <w:spacing w:after="0" w:line="240" w:lineRule="auto"/>
        <w:jc w:val="both"/>
        <w:rPr>
          <w:rFonts w:cstheme="minorHAnsi"/>
          <w:sz w:val="18"/>
          <w:szCs w:val="20"/>
          <w:lang w:val="bg-BG"/>
        </w:rPr>
      </w:pPr>
      <w:r w:rsidRPr="00073D41">
        <w:rPr>
          <w:rFonts w:cstheme="minorHAnsi"/>
          <w:sz w:val="18"/>
          <w:szCs w:val="20"/>
          <w:lang w:val="ro-RO"/>
        </w:rPr>
        <w:t xml:space="preserve">През 2017 г. делът на първичните енергийни ресурси в производството на електроенергия </w:t>
      </w:r>
      <w:r w:rsidRPr="00073D41">
        <w:rPr>
          <w:rFonts w:cstheme="minorHAnsi"/>
          <w:sz w:val="18"/>
          <w:szCs w:val="20"/>
          <w:lang w:val="bg-BG"/>
        </w:rPr>
        <w:t>е имало</w:t>
      </w:r>
      <w:r w:rsidRPr="00073D41">
        <w:rPr>
          <w:rFonts w:cstheme="minorHAnsi"/>
          <w:sz w:val="18"/>
          <w:szCs w:val="20"/>
          <w:lang w:val="ro-RO"/>
        </w:rPr>
        <w:t xml:space="preserve"> следната структура: електроенергия, произведена от въглища (лигнит и нефт) 27,5% (17,3 TWh); електроенергия произведена в водноелектрическите централи </w:t>
      </w:r>
      <w:r w:rsidRPr="00073D41">
        <w:rPr>
          <w:rFonts w:cstheme="minorHAnsi"/>
          <w:sz w:val="18"/>
          <w:szCs w:val="20"/>
          <w:lang w:val="bg-BG"/>
        </w:rPr>
        <w:t>(</w:t>
      </w:r>
      <w:r w:rsidRPr="00073D41">
        <w:rPr>
          <w:rFonts w:cstheme="minorHAnsi"/>
          <w:sz w:val="18"/>
          <w:szCs w:val="20"/>
          <w:lang w:val="ro-RO"/>
        </w:rPr>
        <w:t>23%14,4TWh); произведената електроенергия в атомната електроцентрала в Чернавода 18.3% (11.5 TWh); електроенергия, генерирана от въглеводороди (нефт и газ) 17% (10.7TWh); произведена електроенергия във вятърни и фотоволтаични инсталации 13,5% (8,5TWh), електроенергия, произведена от биомаса 0,7% (0,4 TWh).</w:t>
      </w:r>
    </w:p>
    <w:p w:rsidR="0077023F" w:rsidRPr="00073D41" w:rsidRDefault="0077023F" w:rsidP="00C43C61">
      <w:pPr>
        <w:spacing w:after="0" w:line="240" w:lineRule="auto"/>
        <w:jc w:val="both"/>
        <w:rPr>
          <w:rFonts w:cstheme="minorHAnsi"/>
          <w:sz w:val="18"/>
          <w:szCs w:val="20"/>
          <w:lang w:val="bg-BG"/>
        </w:rPr>
      </w:pPr>
    </w:p>
    <w:p w:rsidR="00C43C61" w:rsidRPr="00073D41" w:rsidRDefault="0010351C" w:rsidP="00C43C61">
      <w:pPr>
        <w:spacing w:after="0" w:line="240" w:lineRule="auto"/>
        <w:jc w:val="both"/>
        <w:rPr>
          <w:rFonts w:cstheme="minorHAnsi"/>
          <w:sz w:val="18"/>
          <w:szCs w:val="20"/>
          <w:lang w:val="ro-RO"/>
        </w:rPr>
      </w:pPr>
      <w:r w:rsidRPr="00073D41">
        <w:rPr>
          <w:rFonts w:cstheme="minorHAnsi"/>
          <w:sz w:val="18"/>
          <w:szCs w:val="20"/>
          <w:lang w:val="ro-RO"/>
        </w:rPr>
        <w:t>14,4TWh); произведената електроенергия в атомната електроцентрала в Чернавода 18,3% (11,5 TWh); електроенергия, генерирана от въглеводороди (нефт и газ) 17% (10,7TWh); произведена електроенергия във вятърни и фотоволтаични инсталации 13,5% (8,5TWh), електроенергия, произведена от биомаса 0,7% (0,4 TWh).</w:t>
      </w:r>
    </w:p>
    <w:p w:rsidR="00855657" w:rsidRPr="00073D41" w:rsidRDefault="00855657" w:rsidP="00C43C61">
      <w:pPr>
        <w:spacing w:after="0" w:line="240" w:lineRule="auto"/>
        <w:jc w:val="both"/>
        <w:rPr>
          <w:rFonts w:cstheme="minorHAnsi"/>
          <w:sz w:val="18"/>
          <w:szCs w:val="20"/>
          <w:lang w:val="ro-RO"/>
        </w:rPr>
      </w:pPr>
    </w:p>
    <w:p w:rsidR="00C43C61" w:rsidRPr="00073D41" w:rsidRDefault="0010351C" w:rsidP="00C43C61">
      <w:pPr>
        <w:spacing w:after="0" w:line="240" w:lineRule="auto"/>
        <w:jc w:val="both"/>
        <w:rPr>
          <w:rFonts w:cstheme="minorHAnsi"/>
          <w:sz w:val="18"/>
          <w:szCs w:val="20"/>
          <w:lang w:val="ro-RO"/>
        </w:rPr>
      </w:pPr>
      <w:r w:rsidRPr="00073D41">
        <w:rPr>
          <w:rFonts w:cstheme="minorHAnsi"/>
          <w:sz w:val="18"/>
          <w:szCs w:val="20"/>
          <w:lang w:val="ro-RO"/>
        </w:rPr>
        <w:t>Групирайки възобновяемите енергийни източници, техният дял в структурата на производството на електроенергия през 2017 г. е 37,2% (23,4TWh), следван от въглища с 27,5% (17,3 TWh).</w:t>
      </w:r>
    </w:p>
    <w:p w:rsidR="00C43C61" w:rsidRPr="00073D41" w:rsidRDefault="00C43C61" w:rsidP="00C43C61">
      <w:pPr>
        <w:spacing w:after="0" w:line="240" w:lineRule="auto"/>
        <w:jc w:val="both"/>
        <w:rPr>
          <w:rFonts w:cstheme="minorHAnsi"/>
          <w:sz w:val="18"/>
          <w:szCs w:val="20"/>
          <w:lang w:val="ro-RO"/>
        </w:rPr>
      </w:pPr>
    </w:p>
    <w:p w:rsidR="00211626" w:rsidRPr="00073D41" w:rsidRDefault="00211626" w:rsidP="00211626">
      <w:pPr>
        <w:spacing w:after="0" w:line="240" w:lineRule="auto"/>
        <w:jc w:val="both"/>
        <w:rPr>
          <w:rFonts w:cstheme="minorHAnsi"/>
          <w:sz w:val="18"/>
          <w:szCs w:val="20"/>
          <w:lang w:val="ro-RO"/>
        </w:rPr>
      </w:pPr>
      <w:r w:rsidRPr="00073D41">
        <w:rPr>
          <w:rFonts w:cstheme="minorHAnsi"/>
          <w:sz w:val="18"/>
          <w:szCs w:val="20"/>
          <w:lang w:val="ro-RO"/>
        </w:rPr>
        <w:t xml:space="preserve">Брутното средно потребление, регистрирано през 2017 г., е 59,9 TWh от производство от 62,8 TWh, разликата се </w:t>
      </w:r>
      <w:r w:rsidRPr="00073D41">
        <w:rPr>
          <w:rFonts w:cstheme="minorHAnsi"/>
          <w:sz w:val="18"/>
          <w:szCs w:val="20"/>
          <w:lang w:val="bg-BG"/>
        </w:rPr>
        <w:t xml:space="preserve">състои </w:t>
      </w:r>
      <w:r w:rsidRPr="00073D41">
        <w:rPr>
          <w:rFonts w:cstheme="minorHAnsi"/>
          <w:sz w:val="18"/>
          <w:szCs w:val="20"/>
          <w:lang w:val="ro-RO"/>
        </w:rPr>
        <w:t>в износа на електроенергия.</w:t>
      </w:r>
    </w:p>
    <w:p w:rsidR="00211626" w:rsidRPr="00073D41" w:rsidRDefault="00211626" w:rsidP="00211626">
      <w:pPr>
        <w:spacing w:after="0" w:line="240" w:lineRule="auto"/>
        <w:jc w:val="both"/>
        <w:rPr>
          <w:rFonts w:cstheme="minorHAnsi"/>
          <w:sz w:val="18"/>
          <w:szCs w:val="20"/>
          <w:lang w:val="ro-RO"/>
        </w:rPr>
      </w:pPr>
    </w:p>
    <w:p w:rsidR="00A93694" w:rsidRPr="00073D41" w:rsidRDefault="00211626" w:rsidP="00211626">
      <w:pPr>
        <w:spacing w:after="0" w:line="240" w:lineRule="auto"/>
        <w:jc w:val="both"/>
        <w:rPr>
          <w:rFonts w:cstheme="minorHAnsi"/>
          <w:sz w:val="18"/>
          <w:szCs w:val="20"/>
          <w:lang w:val="ro-RO"/>
        </w:rPr>
      </w:pPr>
      <w:r w:rsidRPr="00073D41">
        <w:rPr>
          <w:rFonts w:cstheme="minorHAnsi"/>
          <w:sz w:val="18"/>
          <w:szCs w:val="20"/>
          <w:lang w:val="ro-RO"/>
        </w:rPr>
        <w:t xml:space="preserve">За 2030 г. резултатите от моделирането на избрания Оптимален сценарий показват увеличение на дела на енергията от ядрени източници до 17,4 TWh и през 2035 г. до 23,2 TWh. Увеличение до </w:t>
      </w:r>
      <w:r w:rsidR="00C43C61" w:rsidRPr="00073D41">
        <w:rPr>
          <w:rFonts w:cstheme="minorHAnsi"/>
          <w:sz w:val="18"/>
          <w:szCs w:val="20"/>
          <w:lang w:val="ro-RO"/>
        </w:rPr>
        <w:t xml:space="preserve">14,5 </w:t>
      </w:r>
      <w:r w:rsidRPr="00073D41">
        <w:rPr>
          <w:rFonts w:cstheme="minorHAnsi"/>
          <w:sz w:val="18"/>
          <w:szCs w:val="20"/>
          <w:lang w:val="ro-RO"/>
        </w:rPr>
        <w:t>TWh</w:t>
      </w:r>
      <w:r w:rsidRPr="00E076FA">
        <w:rPr>
          <w:lang w:val="ru-RU"/>
        </w:rPr>
        <w:t xml:space="preserve"> </w:t>
      </w:r>
      <w:r w:rsidRPr="00073D41">
        <w:rPr>
          <w:rFonts w:cstheme="minorHAnsi"/>
          <w:sz w:val="18"/>
          <w:szCs w:val="20"/>
          <w:lang w:val="ro-RO"/>
        </w:rPr>
        <w:t>ще бъде регис</w:t>
      </w:r>
      <w:r w:rsidRPr="00073D41">
        <w:rPr>
          <w:rFonts w:cstheme="minorHAnsi"/>
          <w:sz w:val="18"/>
          <w:szCs w:val="20"/>
          <w:lang w:val="bg-BG"/>
        </w:rPr>
        <w:t>трирано</w:t>
      </w:r>
      <w:r w:rsidRPr="00073D41">
        <w:rPr>
          <w:rFonts w:cstheme="minorHAnsi"/>
          <w:sz w:val="18"/>
          <w:szCs w:val="20"/>
          <w:lang w:val="ro-RO"/>
        </w:rPr>
        <w:t xml:space="preserve"> в общия брой на възобновяеми източници, представляващи дял от 37,9% от общите първични енергийни източници, които ще съставляват енергийния микс през 2030 г. Енергията, произведена от въглища, ще отбележи лек спад до 15,8TWh и ще има дял от 20,6%. Увеличение от 1,9% ще отчете производството на електроенергия от въглеводороди приблизително 14,5 TWh.</w:t>
      </w:r>
    </w:p>
    <w:p w:rsidR="00545572" w:rsidRPr="00073D41" w:rsidRDefault="00545572">
      <w:pPr>
        <w:rPr>
          <w:rFonts w:cstheme="minorHAnsi"/>
          <w:sz w:val="20"/>
          <w:szCs w:val="20"/>
          <w:lang w:val="ro-RO"/>
        </w:rPr>
        <w:sectPr w:rsidR="00545572" w:rsidRPr="00073D41" w:rsidSect="0089425F">
          <w:type w:val="continuous"/>
          <w:pgSz w:w="12240" w:h="15840"/>
          <w:pgMar w:top="1440" w:right="1440" w:bottom="1440" w:left="1440" w:header="720" w:footer="720" w:gutter="0"/>
          <w:cols w:num="2" w:space="720"/>
          <w:docGrid w:linePitch="360"/>
        </w:sectPr>
      </w:pPr>
    </w:p>
    <w:p w:rsidR="00545572" w:rsidRPr="00073D41" w:rsidRDefault="00594863" w:rsidP="00545572">
      <w:pPr>
        <w:jc w:val="center"/>
        <w:rPr>
          <w:rFonts w:cstheme="minorHAnsi"/>
          <w:sz w:val="20"/>
          <w:szCs w:val="20"/>
          <w:lang w:val="ro-RO"/>
        </w:rPr>
        <w:sectPr w:rsidR="00545572" w:rsidRPr="00073D41" w:rsidSect="00545572">
          <w:type w:val="continuous"/>
          <w:pgSz w:w="12240" w:h="15840"/>
          <w:pgMar w:top="1440" w:right="1440" w:bottom="1440" w:left="1440" w:header="720" w:footer="720" w:gutter="0"/>
          <w:cols w:space="720"/>
          <w:docGrid w:linePitch="360"/>
        </w:sectPr>
      </w:pPr>
      <w:r w:rsidRPr="00073D41">
        <w:rPr>
          <w:rFonts w:cstheme="minorHAnsi"/>
          <w:noProof/>
          <w:sz w:val="20"/>
          <w:szCs w:val="20"/>
          <w:lang w:val="bg-BG" w:eastAsia="bg-BG"/>
        </w:rPr>
        <w:drawing>
          <wp:inline distT="0" distB="0" distL="0" distR="0" wp14:anchorId="4ACC8FE0" wp14:editId="24B857C6">
            <wp:extent cx="2801512" cy="1712036"/>
            <wp:effectExtent l="38100" t="38100" r="37465" b="4064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17.jpg"/>
                    <pic:cNvPicPr/>
                  </pic:nvPicPr>
                  <pic:blipFill>
                    <a:blip r:embed="rId25">
                      <a:extLst>
                        <a:ext uri="{28A0092B-C50C-407E-A947-70E740481C1C}">
                          <a14:useLocalDpi xmlns:a14="http://schemas.microsoft.com/office/drawing/2010/main" val="0"/>
                        </a:ext>
                      </a:extLst>
                    </a:blip>
                    <a:stretch>
                      <a:fillRect/>
                    </a:stretch>
                  </pic:blipFill>
                  <pic:spPr>
                    <a:xfrm>
                      <a:off x="0" y="0"/>
                      <a:ext cx="2829194" cy="1728953"/>
                    </a:xfrm>
                    <a:prstGeom prst="rect">
                      <a:avLst/>
                    </a:prstGeom>
                    <a:ln w="44450" cmpd="thickThin">
                      <a:solidFill>
                        <a:schemeClr val="bg1">
                          <a:lumMod val="75000"/>
                        </a:schemeClr>
                      </a:solidFill>
                    </a:ln>
                  </pic:spPr>
                </pic:pic>
              </a:graphicData>
            </a:graphic>
          </wp:inline>
        </w:drawing>
      </w:r>
    </w:p>
    <w:p w:rsidR="00594863" w:rsidRPr="00073D41" w:rsidRDefault="00594863" w:rsidP="00A93694">
      <w:pPr>
        <w:spacing w:after="0" w:line="240" w:lineRule="auto"/>
        <w:jc w:val="center"/>
        <w:rPr>
          <w:rFonts w:cstheme="minorHAnsi"/>
          <w:noProof/>
          <w:color w:val="FF0000"/>
          <w:sz w:val="20"/>
          <w:szCs w:val="20"/>
          <w:lang w:val="ro-RO" w:eastAsia="ro-RO"/>
        </w:rPr>
      </w:pPr>
    </w:p>
    <w:p w:rsidR="00545572" w:rsidRPr="00073D41" w:rsidRDefault="00211626" w:rsidP="00A93694">
      <w:pPr>
        <w:spacing w:after="0" w:line="240" w:lineRule="auto"/>
        <w:jc w:val="center"/>
        <w:rPr>
          <w:rFonts w:cstheme="minorHAnsi"/>
          <w:noProof/>
          <w:sz w:val="16"/>
          <w:szCs w:val="16"/>
          <w:lang w:val="bg-BG" w:eastAsia="ro-RO"/>
        </w:rPr>
      </w:pPr>
      <w:r w:rsidRPr="00073D41">
        <w:rPr>
          <w:rFonts w:cstheme="minorHAnsi"/>
          <w:noProof/>
          <w:sz w:val="16"/>
          <w:szCs w:val="16"/>
          <w:lang w:val="bg-BG" w:eastAsia="ro-RO"/>
        </w:rPr>
        <w:t>ДЯЛ НАПЪРВИЧНИ ЕНЕРГИЙНИ РЕСУРСИ В ПРОИЗВОДСТВОТО НА ЕЛЕКТРОЕНЕРГИЯ 2017 г.</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Атомна (%)</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Вода(%)</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Вятърна и соларна (%)</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Въглища (%)</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Нефт (%)</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Газ(%)</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Биомаса  (%)</w:t>
      </w:r>
    </w:p>
    <w:p w:rsidR="00211626" w:rsidRPr="00073D41" w:rsidRDefault="00211626" w:rsidP="00A93694">
      <w:pPr>
        <w:spacing w:after="0" w:line="240" w:lineRule="auto"/>
        <w:jc w:val="center"/>
        <w:rPr>
          <w:rFonts w:cstheme="minorHAnsi"/>
          <w:noProof/>
          <w:color w:val="FF0000"/>
          <w:sz w:val="16"/>
          <w:szCs w:val="16"/>
          <w:lang w:val="bg-BG" w:eastAsia="ro-RO"/>
        </w:rPr>
        <w:sectPr w:rsidR="00211626" w:rsidRPr="00073D41" w:rsidSect="0089425F">
          <w:type w:val="continuous"/>
          <w:pgSz w:w="12240" w:h="15840"/>
          <w:pgMar w:top="1440" w:right="1440" w:bottom="1440" w:left="1440" w:header="720" w:footer="720" w:gutter="0"/>
          <w:cols w:space="720"/>
          <w:docGrid w:linePitch="360"/>
        </w:sectPr>
      </w:pPr>
    </w:p>
    <w:p w:rsidR="00545572" w:rsidRPr="00073D41" w:rsidRDefault="00545572" w:rsidP="00A93694">
      <w:pPr>
        <w:spacing w:after="0" w:line="240" w:lineRule="auto"/>
        <w:jc w:val="center"/>
        <w:rPr>
          <w:rFonts w:cstheme="minorHAnsi"/>
          <w:noProof/>
          <w:color w:val="FF0000"/>
          <w:sz w:val="20"/>
          <w:szCs w:val="20"/>
          <w:lang w:val="ro-RO" w:eastAsia="ro-RO"/>
        </w:rPr>
        <w:sectPr w:rsidR="00545572" w:rsidRPr="00073D41" w:rsidSect="00545572">
          <w:type w:val="continuous"/>
          <w:pgSz w:w="12240" w:h="15840"/>
          <w:pgMar w:top="1440" w:right="1440" w:bottom="1440" w:left="1440" w:header="720" w:footer="720" w:gutter="0"/>
          <w:cols w:space="720"/>
          <w:docGrid w:linePitch="360"/>
        </w:sectPr>
      </w:pPr>
      <w:r w:rsidRPr="00073D41">
        <w:rPr>
          <w:rFonts w:cstheme="minorHAnsi"/>
          <w:noProof/>
          <w:color w:val="FF0000"/>
          <w:sz w:val="20"/>
          <w:szCs w:val="20"/>
          <w:lang w:val="bg-BG" w:eastAsia="bg-BG"/>
        </w:rPr>
        <w:drawing>
          <wp:inline distT="0" distB="0" distL="0" distR="0" wp14:anchorId="4F0C00C6" wp14:editId="1A868E77">
            <wp:extent cx="2889723" cy="1740089"/>
            <wp:effectExtent l="38100" t="38100" r="44450" b="3175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30.jpg"/>
                    <pic:cNvPicPr/>
                  </pic:nvPicPr>
                  <pic:blipFill>
                    <a:blip r:embed="rId27">
                      <a:extLst>
                        <a:ext uri="{28A0092B-C50C-407E-A947-70E740481C1C}">
                          <a14:useLocalDpi xmlns:a14="http://schemas.microsoft.com/office/drawing/2010/main" val="0"/>
                        </a:ext>
                      </a:extLst>
                    </a:blip>
                    <a:stretch>
                      <a:fillRect/>
                    </a:stretch>
                  </pic:blipFill>
                  <pic:spPr>
                    <a:xfrm>
                      <a:off x="0" y="0"/>
                      <a:ext cx="2920901" cy="1758863"/>
                    </a:xfrm>
                    <a:prstGeom prst="rect">
                      <a:avLst/>
                    </a:prstGeom>
                    <a:ln w="44450" cmpd="thickThin">
                      <a:solidFill>
                        <a:schemeClr val="bg1">
                          <a:lumMod val="75000"/>
                        </a:schemeClr>
                      </a:solidFill>
                    </a:ln>
                  </pic:spPr>
                </pic:pic>
              </a:graphicData>
            </a:graphic>
          </wp:inline>
        </w:drawing>
      </w:r>
    </w:p>
    <w:p w:rsidR="009403B4" w:rsidRPr="00073D41" w:rsidRDefault="00211626" w:rsidP="009403B4">
      <w:pPr>
        <w:spacing w:after="0" w:line="240" w:lineRule="auto"/>
        <w:jc w:val="right"/>
        <w:rPr>
          <w:rFonts w:cstheme="minorHAnsi"/>
          <w:b/>
          <w:i/>
          <w:sz w:val="16"/>
          <w:szCs w:val="20"/>
          <w:lang w:val="bg-BG"/>
        </w:rPr>
      </w:pPr>
      <w:r w:rsidRPr="00073D41">
        <w:rPr>
          <w:rFonts w:cstheme="minorHAnsi"/>
          <w:b/>
          <w:i/>
          <w:sz w:val="16"/>
          <w:szCs w:val="20"/>
          <w:lang w:val="ro-RO"/>
        </w:rPr>
        <w:t>Фигура</w:t>
      </w:r>
      <w:r w:rsidR="009403B4" w:rsidRPr="00073D41">
        <w:rPr>
          <w:rFonts w:cstheme="minorHAnsi"/>
          <w:b/>
          <w:i/>
          <w:sz w:val="16"/>
          <w:szCs w:val="20"/>
          <w:lang w:val="ro-RO"/>
        </w:rPr>
        <w:t xml:space="preserve"> 3 – </w:t>
      </w:r>
      <w:r w:rsidRPr="00073D41">
        <w:rPr>
          <w:rFonts w:cstheme="minorHAnsi"/>
          <w:b/>
          <w:i/>
          <w:sz w:val="16"/>
          <w:szCs w:val="20"/>
          <w:lang w:val="bg-BG"/>
        </w:rPr>
        <w:t>Структура на микса на първична енергия</w:t>
      </w:r>
      <w:r w:rsidRPr="00073D41">
        <w:rPr>
          <w:rFonts w:cstheme="minorHAnsi"/>
          <w:b/>
          <w:i/>
          <w:sz w:val="16"/>
          <w:szCs w:val="20"/>
          <w:lang w:val="ro-RO"/>
        </w:rPr>
        <w:t xml:space="preserve"> през</w:t>
      </w:r>
      <w:r w:rsidR="009403B4" w:rsidRPr="00073D41">
        <w:rPr>
          <w:rFonts w:cstheme="minorHAnsi"/>
          <w:b/>
          <w:i/>
          <w:sz w:val="16"/>
          <w:szCs w:val="20"/>
          <w:lang w:val="ro-RO"/>
        </w:rPr>
        <w:t xml:space="preserve"> 2017</w:t>
      </w:r>
      <w:r w:rsidRPr="00073D41">
        <w:rPr>
          <w:rFonts w:cstheme="minorHAnsi"/>
          <w:b/>
          <w:i/>
          <w:sz w:val="16"/>
          <w:szCs w:val="20"/>
          <w:lang w:val="bg-BG"/>
        </w:rPr>
        <w:t xml:space="preserve"> г.</w:t>
      </w:r>
      <w:r w:rsidRPr="00073D41">
        <w:rPr>
          <w:rFonts w:cstheme="minorHAnsi"/>
          <w:b/>
          <w:i/>
          <w:sz w:val="16"/>
          <w:szCs w:val="20"/>
          <w:lang w:val="ro-RO"/>
        </w:rPr>
        <w:t xml:space="preserve"> и</w:t>
      </w:r>
      <w:r w:rsidR="009403B4" w:rsidRPr="00073D41">
        <w:rPr>
          <w:rFonts w:cstheme="minorHAnsi"/>
          <w:b/>
          <w:i/>
          <w:sz w:val="16"/>
          <w:szCs w:val="20"/>
          <w:lang w:val="ro-RO"/>
        </w:rPr>
        <w:t xml:space="preserve"> 2030</w:t>
      </w:r>
      <w:r w:rsidRPr="00073D41">
        <w:rPr>
          <w:rFonts w:cstheme="minorHAnsi"/>
          <w:b/>
          <w:i/>
          <w:sz w:val="16"/>
          <w:szCs w:val="20"/>
          <w:lang w:val="bg-BG"/>
        </w:rPr>
        <w:t xml:space="preserve"> г.</w:t>
      </w:r>
    </w:p>
    <w:p w:rsidR="00211626" w:rsidRPr="00073D41" w:rsidRDefault="00211626" w:rsidP="00211626">
      <w:pPr>
        <w:spacing w:after="0" w:line="240" w:lineRule="auto"/>
        <w:jc w:val="center"/>
        <w:rPr>
          <w:rFonts w:cstheme="minorHAnsi"/>
          <w:noProof/>
          <w:sz w:val="16"/>
          <w:szCs w:val="16"/>
          <w:lang w:val="bg-BG" w:eastAsia="ro-RO"/>
        </w:rPr>
      </w:pPr>
      <w:r w:rsidRPr="00073D41">
        <w:rPr>
          <w:rFonts w:cstheme="minorHAnsi"/>
          <w:noProof/>
          <w:sz w:val="16"/>
          <w:szCs w:val="16"/>
          <w:lang w:val="bg-BG" w:eastAsia="ro-RO"/>
        </w:rPr>
        <w:t>ДЯЛ НАПЪРВИЧНИ ЕНЕРГИЙНИ РЕСУРСИ В ПРОИЗВОДСТВОТО НА ЕЛЕКТРОЕНЕРГИЯ 2030 г.</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Атомна (%)</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Вода(%)</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Вятърна и соларна (%)</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Въглища (%)</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Нефт (%)</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Газ(%)</w:t>
      </w:r>
    </w:p>
    <w:p w:rsidR="00211626" w:rsidRPr="00073D41" w:rsidRDefault="00211626" w:rsidP="00211626">
      <w:pPr>
        <w:spacing w:after="0" w:line="240" w:lineRule="auto"/>
        <w:jc w:val="both"/>
        <w:rPr>
          <w:rFonts w:cstheme="minorHAnsi"/>
          <w:sz w:val="20"/>
          <w:szCs w:val="20"/>
          <w:lang w:val="bg-BG"/>
        </w:rPr>
      </w:pPr>
      <w:r w:rsidRPr="00073D41">
        <w:rPr>
          <w:rFonts w:cstheme="minorHAnsi"/>
          <w:sz w:val="20"/>
          <w:szCs w:val="20"/>
          <w:lang w:val="bg-BG"/>
        </w:rPr>
        <w:t>Биомаса  (%)</w:t>
      </w:r>
    </w:p>
    <w:p w:rsidR="00211626" w:rsidRPr="00073D41" w:rsidRDefault="00211626" w:rsidP="00211626">
      <w:pPr>
        <w:spacing w:after="0" w:line="240" w:lineRule="auto"/>
        <w:jc w:val="center"/>
        <w:rPr>
          <w:rFonts w:cstheme="minorHAnsi"/>
          <w:noProof/>
          <w:sz w:val="16"/>
          <w:szCs w:val="16"/>
          <w:lang w:val="bg-BG" w:eastAsia="ro-RO"/>
        </w:rPr>
      </w:pPr>
    </w:p>
    <w:p w:rsidR="00211626" w:rsidRPr="00073D41" w:rsidRDefault="00211626" w:rsidP="009403B4">
      <w:pPr>
        <w:spacing w:after="0" w:line="240" w:lineRule="auto"/>
        <w:jc w:val="right"/>
        <w:rPr>
          <w:rFonts w:cstheme="minorHAnsi"/>
          <w:b/>
          <w:i/>
          <w:sz w:val="16"/>
          <w:szCs w:val="20"/>
          <w:lang w:val="ro-RO"/>
        </w:rPr>
      </w:pPr>
    </w:p>
    <w:p w:rsidR="00594863" w:rsidRPr="00073D41" w:rsidRDefault="009C6725" w:rsidP="00A93694">
      <w:pPr>
        <w:spacing w:after="0" w:line="240" w:lineRule="auto"/>
        <w:jc w:val="center"/>
        <w:rPr>
          <w:rFonts w:cstheme="minorHAnsi"/>
          <w:noProof/>
          <w:color w:val="FF0000"/>
          <w:sz w:val="20"/>
          <w:szCs w:val="20"/>
          <w:lang w:val="ro-RO" w:eastAsia="ro-RO"/>
        </w:rPr>
      </w:pPr>
      <w:r w:rsidRPr="00073D41">
        <w:rPr>
          <w:rFonts w:cstheme="minorHAnsi"/>
          <w:noProof/>
          <w:color w:val="FF0000"/>
          <w:sz w:val="20"/>
          <w:szCs w:val="20"/>
          <w:lang w:val="bg-BG" w:eastAsia="bg-BG"/>
        </w:rPr>
        <w:drawing>
          <wp:anchor distT="0" distB="0" distL="114300" distR="114300" simplePos="0" relativeHeight="251671552" behindDoc="1" locked="0" layoutInCell="1" allowOverlap="1" wp14:anchorId="3714193D" wp14:editId="191900DF">
            <wp:simplePos x="0" y="0"/>
            <wp:positionH relativeFrom="column">
              <wp:posOffset>1527810</wp:posOffset>
            </wp:positionH>
            <wp:positionV relativeFrom="paragraph">
              <wp:posOffset>118745</wp:posOffset>
            </wp:positionV>
            <wp:extent cx="3045460" cy="2004695"/>
            <wp:effectExtent l="38100" t="38100" r="40640" b="33655"/>
            <wp:wrapTight wrapText="bothSides">
              <wp:wrapPolygon edited="0">
                <wp:start x="-270" y="-411"/>
                <wp:lineTo x="-270" y="21757"/>
                <wp:lineTo x="21753" y="21757"/>
                <wp:lineTo x="21753" y="-411"/>
                <wp:lineTo x="-270" y="-411"/>
              </wp:wrapPolygon>
            </wp:wrapTight>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5460" cy="2004695"/>
                    </a:xfrm>
                    <a:prstGeom prst="rect">
                      <a:avLst/>
                    </a:prstGeom>
                    <a:noFill/>
                    <a:ln w="44450" cmpd="thickThi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594863" w:rsidRPr="00073D41" w:rsidRDefault="00594863" w:rsidP="00A93694">
      <w:pPr>
        <w:spacing w:after="0" w:line="240" w:lineRule="auto"/>
        <w:jc w:val="center"/>
        <w:rPr>
          <w:rFonts w:cstheme="minorHAnsi"/>
          <w:noProof/>
          <w:color w:val="FF0000"/>
          <w:sz w:val="20"/>
          <w:szCs w:val="20"/>
          <w:lang w:val="ro-RO" w:eastAsia="ro-RO"/>
        </w:rPr>
      </w:pPr>
    </w:p>
    <w:p w:rsidR="00594863" w:rsidRPr="00073D41" w:rsidRDefault="00594863" w:rsidP="00A93694">
      <w:pPr>
        <w:spacing w:after="0" w:line="240" w:lineRule="auto"/>
        <w:jc w:val="center"/>
        <w:rPr>
          <w:rFonts w:cstheme="minorHAnsi"/>
          <w:noProof/>
          <w:color w:val="FF0000"/>
          <w:sz w:val="20"/>
          <w:szCs w:val="20"/>
          <w:lang w:val="ro-RO" w:eastAsia="ro-RO"/>
        </w:rPr>
      </w:pPr>
    </w:p>
    <w:p w:rsidR="00594863" w:rsidRPr="00073D41" w:rsidRDefault="00594863" w:rsidP="00A93694">
      <w:pPr>
        <w:spacing w:after="0" w:line="240" w:lineRule="auto"/>
        <w:jc w:val="center"/>
        <w:rPr>
          <w:rFonts w:cstheme="minorHAnsi"/>
          <w:noProof/>
          <w:color w:val="FF0000"/>
          <w:sz w:val="20"/>
          <w:szCs w:val="20"/>
          <w:lang w:val="ro-RO" w:eastAsia="ro-RO"/>
        </w:rPr>
      </w:pPr>
    </w:p>
    <w:p w:rsidR="00594863" w:rsidRPr="00073D41" w:rsidRDefault="00594863" w:rsidP="00A93694">
      <w:pPr>
        <w:spacing w:after="0" w:line="240" w:lineRule="auto"/>
        <w:jc w:val="center"/>
        <w:rPr>
          <w:rFonts w:cstheme="minorHAnsi"/>
          <w:noProof/>
          <w:color w:val="FF0000"/>
          <w:sz w:val="20"/>
          <w:szCs w:val="20"/>
          <w:lang w:val="ro-RO" w:eastAsia="ro-RO"/>
        </w:rPr>
      </w:pPr>
    </w:p>
    <w:p w:rsidR="00594863" w:rsidRPr="00073D41" w:rsidRDefault="00594863" w:rsidP="00A93694">
      <w:pPr>
        <w:spacing w:after="0" w:line="240" w:lineRule="auto"/>
        <w:jc w:val="center"/>
        <w:rPr>
          <w:rFonts w:cstheme="minorHAnsi"/>
          <w:noProof/>
          <w:color w:val="FF0000"/>
          <w:sz w:val="20"/>
          <w:szCs w:val="20"/>
          <w:lang w:val="ro-RO" w:eastAsia="ro-RO"/>
        </w:rPr>
      </w:pPr>
    </w:p>
    <w:p w:rsidR="00594863" w:rsidRPr="00073D41" w:rsidRDefault="00594863" w:rsidP="00A93694">
      <w:pPr>
        <w:spacing w:after="0" w:line="240" w:lineRule="auto"/>
        <w:jc w:val="center"/>
        <w:rPr>
          <w:rFonts w:cstheme="minorHAnsi"/>
          <w:noProof/>
          <w:color w:val="FF0000"/>
          <w:sz w:val="20"/>
          <w:szCs w:val="20"/>
          <w:lang w:val="ro-RO" w:eastAsia="ro-RO"/>
        </w:rPr>
      </w:pPr>
    </w:p>
    <w:p w:rsidR="00594863" w:rsidRPr="00073D41" w:rsidRDefault="00594863" w:rsidP="00A93694">
      <w:pPr>
        <w:spacing w:after="0" w:line="240" w:lineRule="auto"/>
        <w:jc w:val="center"/>
        <w:rPr>
          <w:rFonts w:cstheme="minorHAnsi"/>
          <w:color w:val="FF0000"/>
          <w:sz w:val="20"/>
          <w:szCs w:val="20"/>
          <w:lang w:val="ro-RO"/>
        </w:rPr>
      </w:pPr>
    </w:p>
    <w:p w:rsidR="0095246C" w:rsidRPr="00073D41" w:rsidRDefault="0095246C" w:rsidP="00A93694">
      <w:pPr>
        <w:spacing w:after="0" w:line="240" w:lineRule="auto"/>
        <w:jc w:val="center"/>
        <w:rPr>
          <w:rFonts w:cstheme="minorHAnsi"/>
          <w:color w:val="FF0000"/>
          <w:sz w:val="20"/>
          <w:szCs w:val="20"/>
          <w:lang w:val="ro-RO"/>
        </w:rPr>
      </w:pPr>
    </w:p>
    <w:p w:rsidR="0095246C" w:rsidRPr="00073D41" w:rsidRDefault="0095246C" w:rsidP="00C43C61">
      <w:pPr>
        <w:spacing w:after="0" w:line="240" w:lineRule="auto"/>
        <w:jc w:val="both"/>
        <w:rPr>
          <w:rFonts w:cstheme="minorHAnsi"/>
          <w:b/>
          <w:i/>
          <w:sz w:val="20"/>
          <w:szCs w:val="20"/>
          <w:lang w:val="ro-RO"/>
        </w:rPr>
      </w:pPr>
    </w:p>
    <w:p w:rsidR="00545572" w:rsidRPr="00073D41" w:rsidRDefault="00545572" w:rsidP="00BB0673">
      <w:pPr>
        <w:spacing w:after="0" w:line="240" w:lineRule="auto"/>
        <w:jc w:val="right"/>
        <w:rPr>
          <w:rFonts w:cstheme="minorHAnsi"/>
          <w:b/>
          <w:i/>
          <w:sz w:val="16"/>
          <w:szCs w:val="20"/>
          <w:lang w:val="ro-RO"/>
        </w:rPr>
      </w:pPr>
    </w:p>
    <w:p w:rsidR="00545572" w:rsidRPr="00073D41" w:rsidRDefault="00545572" w:rsidP="00BB0673">
      <w:pPr>
        <w:spacing w:after="0" w:line="240" w:lineRule="auto"/>
        <w:jc w:val="right"/>
        <w:rPr>
          <w:rFonts w:cstheme="minorHAnsi"/>
          <w:b/>
          <w:i/>
          <w:sz w:val="16"/>
          <w:szCs w:val="20"/>
          <w:lang w:val="ro-RO"/>
        </w:rPr>
      </w:pPr>
    </w:p>
    <w:p w:rsidR="00545572" w:rsidRPr="00073D41" w:rsidRDefault="00545572" w:rsidP="00BB0673">
      <w:pPr>
        <w:spacing w:after="0" w:line="240" w:lineRule="auto"/>
        <w:jc w:val="right"/>
        <w:rPr>
          <w:rFonts w:cstheme="minorHAnsi"/>
          <w:b/>
          <w:i/>
          <w:sz w:val="16"/>
          <w:szCs w:val="20"/>
          <w:lang w:val="ro-RO"/>
        </w:rPr>
      </w:pPr>
    </w:p>
    <w:p w:rsidR="00545572" w:rsidRPr="00073D41" w:rsidRDefault="00545572" w:rsidP="00BB0673">
      <w:pPr>
        <w:spacing w:after="0" w:line="240" w:lineRule="auto"/>
        <w:jc w:val="right"/>
        <w:rPr>
          <w:rFonts w:cstheme="minorHAnsi"/>
          <w:b/>
          <w:i/>
          <w:sz w:val="16"/>
          <w:szCs w:val="20"/>
          <w:lang w:val="ro-RO"/>
        </w:rPr>
      </w:pPr>
    </w:p>
    <w:p w:rsidR="00545572" w:rsidRPr="00073D41" w:rsidRDefault="00545572" w:rsidP="00BB0673">
      <w:pPr>
        <w:spacing w:after="0" w:line="240" w:lineRule="auto"/>
        <w:jc w:val="right"/>
        <w:rPr>
          <w:rFonts w:cstheme="minorHAnsi"/>
          <w:b/>
          <w:i/>
          <w:sz w:val="16"/>
          <w:szCs w:val="20"/>
          <w:lang w:val="ro-RO"/>
        </w:rPr>
      </w:pPr>
    </w:p>
    <w:p w:rsidR="00545572" w:rsidRPr="00073D41" w:rsidRDefault="00211626" w:rsidP="00BB0673">
      <w:pPr>
        <w:spacing w:after="0" w:line="240" w:lineRule="auto"/>
        <w:jc w:val="right"/>
        <w:rPr>
          <w:rFonts w:cstheme="minorHAnsi"/>
          <w:b/>
          <w:i/>
          <w:sz w:val="16"/>
          <w:szCs w:val="20"/>
          <w:lang w:val="bg-BG"/>
        </w:rPr>
      </w:pPr>
      <w:r w:rsidRPr="00073D41">
        <w:rPr>
          <w:rFonts w:cstheme="minorHAnsi"/>
          <w:b/>
          <w:i/>
          <w:sz w:val="16"/>
          <w:szCs w:val="20"/>
          <w:lang w:val="bg-BG"/>
        </w:rPr>
        <w:t>Ядрена</w:t>
      </w:r>
    </w:p>
    <w:p w:rsidR="00211626" w:rsidRPr="00073D41" w:rsidRDefault="00211626" w:rsidP="00BB0673">
      <w:pPr>
        <w:spacing w:after="0" w:line="240" w:lineRule="auto"/>
        <w:jc w:val="right"/>
        <w:rPr>
          <w:rFonts w:cstheme="minorHAnsi"/>
          <w:b/>
          <w:i/>
          <w:sz w:val="16"/>
          <w:szCs w:val="20"/>
          <w:lang w:val="bg-BG"/>
        </w:rPr>
      </w:pPr>
      <w:r w:rsidRPr="00073D41">
        <w:rPr>
          <w:rFonts w:cstheme="minorHAnsi"/>
          <w:b/>
          <w:i/>
          <w:sz w:val="16"/>
          <w:szCs w:val="20"/>
          <w:lang w:val="bg-BG"/>
        </w:rPr>
        <w:t>Възобновяеми</w:t>
      </w:r>
    </w:p>
    <w:p w:rsidR="00211626" w:rsidRPr="00073D41" w:rsidRDefault="00211626" w:rsidP="00BB0673">
      <w:pPr>
        <w:spacing w:after="0" w:line="240" w:lineRule="auto"/>
        <w:jc w:val="right"/>
        <w:rPr>
          <w:rFonts w:cstheme="minorHAnsi"/>
          <w:b/>
          <w:i/>
          <w:sz w:val="16"/>
          <w:szCs w:val="20"/>
          <w:lang w:val="bg-BG"/>
        </w:rPr>
      </w:pPr>
      <w:r w:rsidRPr="00073D41">
        <w:rPr>
          <w:rFonts w:cstheme="minorHAnsi"/>
          <w:b/>
          <w:i/>
          <w:sz w:val="16"/>
          <w:szCs w:val="20"/>
          <w:lang w:val="bg-BG"/>
        </w:rPr>
        <w:t>Въглища</w:t>
      </w:r>
    </w:p>
    <w:p w:rsidR="00211626" w:rsidRPr="00073D41" w:rsidRDefault="00211626" w:rsidP="00BB0673">
      <w:pPr>
        <w:spacing w:after="0" w:line="240" w:lineRule="auto"/>
        <w:jc w:val="right"/>
        <w:rPr>
          <w:rFonts w:cstheme="minorHAnsi"/>
          <w:b/>
          <w:i/>
          <w:sz w:val="16"/>
          <w:szCs w:val="20"/>
          <w:lang w:val="bg-BG"/>
        </w:rPr>
      </w:pPr>
      <w:r w:rsidRPr="00073D41">
        <w:rPr>
          <w:rFonts w:cstheme="minorHAnsi"/>
          <w:b/>
          <w:i/>
          <w:sz w:val="16"/>
          <w:szCs w:val="20"/>
          <w:lang w:val="bg-BG"/>
        </w:rPr>
        <w:t>Въглеводороди</w:t>
      </w:r>
    </w:p>
    <w:p w:rsidR="00CD710E" w:rsidRPr="00073D41" w:rsidRDefault="00CD710E" w:rsidP="009C6725">
      <w:pPr>
        <w:spacing w:after="0" w:line="240" w:lineRule="auto"/>
        <w:jc w:val="right"/>
        <w:rPr>
          <w:rFonts w:cstheme="minorHAnsi"/>
          <w:b/>
          <w:i/>
          <w:sz w:val="16"/>
          <w:szCs w:val="20"/>
          <w:lang w:val="ro-RO"/>
        </w:rPr>
        <w:sectPr w:rsidR="00CD710E" w:rsidRPr="00073D41" w:rsidSect="0089425F">
          <w:type w:val="continuous"/>
          <w:pgSz w:w="12240" w:h="15840"/>
          <w:pgMar w:top="1440" w:right="1440" w:bottom="1440" w:left="1440" w:header="720" w:footer="720" w:gutter="0"/>
          <w:cols w:space="720"/>
          <w:docGrid w:linePitch="360"/>
        </w:sectPr>
      </w:pPr>
    </w:p>
    <w:p w:rsidR="009C6725" w:rsidRPr="00073D41" w:rsidRDefault="00230570" w:rsidP="000E5000">
      <w:pPr>
        <w:pStyle w:val="Heading3"/>
        <w:rPr>
          <w:lang w:val="ro-RO"/>
        </w:rPr>
        <w:sectPr w:rsidR="009C6725" w:rsidRPr="00073D41" w:rsidSect="00637AF0">
          <w:type w:val="continuous"/>
          <w:pgSz w:w="12240" w:h="15840"/>
          <w:pgMar w:top="1440" w:right="1440" w:bottom="1440" w:left="1440" w:header="720" w:footer="720" w:gutter="0"/>
          <w:cols w:space="720"/>
          <w:docGrid w:linePitch="360"/>
        </w:sectPr>
      </w:pPr>
      <w:r>
        <w:rPr>
          <w:rFonts w:cstheme="minorHAnsi"/>
          <w:b w:val="0"/>
          <w:i/>
          <w:noProof/>
          <w:sz w:val="20"/>
          <w:szCs w:val="20"/>
          <w:lang w:val="ro-RO"/>
        </w:rPr>
        <w:object w:dxaOrig="1440" w:dyaOrig="1440">
          <v:shape id="_x0000_s1036" type="#_x0000_t75" style="position:absolute;margin-left:-19.8pt;margin-top:17.4pt;width:519.55pt;height:148.25pt;z-index:251666432" wrapcoords="-224 -632 -224 22127 21824 22127 21824 -632 -224 -632" stroked="t" strokecolor="#bfbfbf" strokeweight="4.5pt">
            <v:stroke linestyle="thickThin"/>
            <v:imagedata r:id="rId28" o:title=""/>
            <w10:wrap type="tight"/>
          </v:shape>
          <o:OLEObject Type="Embed" ProgID="Excel.Sheet.12" ShapeID="_x0000_s1036" DrawAspect="Content" ObjectID="_1636354493" r:id="rId29"/>
        </w:object>
      </w:r>
    </w:p>
    <w:p w:rsidR="00C43C61" w:rsidRPr="00073D41" w:rsidRDefault="00C43C61" w:rsidP="000E5000">
      <w:pPr>
        <w:pStyle w:val="Heading3"/>
        <w:rPr>
          <w:rFonts w:cstheme="minorHAnsi"/>
          <w:sz w:val="20"/>
          <w:szCs w:val="20"/>
          <w:lang w:val="bg-BG"/>
        </w:rPr>
      </w:pPr>
      <w:bookmarkStart w:id="31" w:name="_Toc528913761"/>
      <w:r w:rsidRPr="00073D41">
        <w:rPr>
          <w:lang w:val="ro-RO"/>
        </w:rPr>
        <w:t>VI.1.3.</w:t>
      </w:r>
      <w:r w:rsidRPr="00073D41">
        <w:rPr>
          <w:lang w:val="ro-RO"/>
        </w:rPr>
        <w:tab/>
      </w:r>
      <w:bookmarkEnd w:id="31"/>
      <w:r w:rsidR="0050402D" w:rsidRPr="00073D41">
        <w:rPr>
          <w:lang w:val="bg-BG"/>
        </w:rPr>
        <w:t>Потребление на крайна енергия</w:t>
      </w:r>
    </w:p>
    <w:p w:rsidR="00505AD3" w:rsidRPr="00073D41" w:rsidRDefault="00505AD3" w:rsidP="00C43C61">
      <w:pPr>
        <w:spacing w:after="0" w:line="240" w:lineRule="auto"/>
        <w:jc w:val="both"/>
        <w:rPr>
          <w:rFonts w:cstheme="minorHAnsi"/>
          <w:sz w:val="20"/>
          <w:szCs w:val="20"/>
          <w:lang w:val="ro-RO"/>
        </w:rPr>
      </w:pPr>
    </w:p>
    <w:p w:rsidR="00637AF0" w:rsidRPr="00073D41" w:rsidRDefault="0050402D" w:rsidP="00637AF0">
      <w:pPr>
        <w:spacing w:after="0" w:line="240" w:lineRule="auto"/>
        <w:jc w:val="both"/>
        <w:rPr>
          <w:rFonts w:cstheme="minorHAnsi"/>
          <w:sz w:val="18"/>
          <w:szCs w:val="20"/>
          <w:lang w:val="ro-RO"/>
        </w:rPr>
      </w:pPr>
      <w:r w:rsidRPr="00073D41">
        <w:rPr>
          <w:rFonts w:cstheme="minorHAnsi"/>
          <w:sz w:val="18"/>
          <w:szCs w:val="20"/>
          <w:lang w:val="ro-RO"/>
        </w:rPr>
        <w:t>Анализът на потребление</w:t>
      </w:r>
      <w:r w:rsidRPr="00073D41">
        <w:rPr>
          <w:rFonts w:cstheme="minorHAnsi"/>
          <w:sz w:val="18"/>
          <w:szCs w:val="20"/>
          <w:lang w:val="bg-BG"/>
        </w:rPr>
        <w:t>то</w:t>
      </w:r>
      <w:r w:rsidRPr="00073D41">
        <w:rPr>
          <w:rFonts w:cstheme="minorHAnsi"/>
          <w:sz w:val="18"/>
          <w:szCs w:val="20"/>
          <w:lang w:val="ro-RO"/>
        </w:rPr>
        <w:t xml:space="preserve"> на</w:t>
      </w:r>
      <w:r w:rsidRPr="00073D41">
        <w:rPr>
          <w:rFonts w:cstheme="minorHAnsi"/>
          <w:sz w:val="18"/>
          <w:szCs w:val="20"/>
          <w:lang w:val="bg-BG"/>
        </w:rPr>
        <w:t xml:space="preserve"> крайна</w:t>
      </w:r>
      <w:r w:rsidRPr="00073D41">
        <w:rPr>
          <w:rFonts w:cstheme="minorHAnsi"/>
          <w:sz w:val="18"/>
          <w:szCs w:val="20"/>
          <w:lang w:val="ro-RO"/>
        </w:rPr>
        <w:t xml:space="preserve"> енергия през 2017 г. (общо 254 TWh) по видове </w:t>
      </w:r>
      <w:r w:rsidRPr="00073D41">
        <w:rPr>
          <w:rFonts w:cstheme="minorHAnsi"/>
          <w:sz w:val="18"/>
          <w:szCs w:val="20"/>
          <w:lang w:val="bg-BG"/>
        </w:rPr>
        <w:t>потребление</w:t>
      </w:r>
      <w:r w:rsidRPr="00073D41">
        <w:rPr>
          <w:rFonts w:cstheme="minorHAnsi"/>
          <w:sz w:val="18"/>
          <w:szCs w:val="20"/>
          <w:lang w:val="ro-RO"/>
        </w:rPr>
        <w:t xml:space="preserve"> на енергия</w:t>
      </w:r>
      <w:r w:rsidRPr="00073D41">
        <w:rPr>
          <w:rFonts w:cstheme="minorHAnsi"/>
          <w:sz w:val="18"/>
          <w:szCs w:val="20"/>
          <w:lang w:val="bg-BG"/>
        </w:rPr>
        <w:t>,</w:t>
      </w:r>
      <w:r w:rsidRPr="00073D41">
        <w:rPr>
          <w:rFonts w:cstheme="minorHAnsi"/>
          <w:sz w:val="18"/>
          <w:szCs w:val="20"/>
          <w:lang w:val="ro-RO"/>
        </w:rPr>
        <w:t xml:space="preserve"> извежда на преден план необходимостта от отопление и охлаждане, изчислена на 97 TWh (39%) - от които 76 TWh в домакинствата и 21 TWh в сектора на услугите. След това, в намаляващ ред, потреблението в промишлени процеси (48 TWh) и транспорт на хора (48 TWh). Останалата част от потреблението на промишлена енергия е 27 TWh крайна енергия, а товарният транспорт изразходва еквивалента на 17 TWh. Електронните и битовите уреди, използвани от домакинствата и в услугите, консумират 13 TWh (от които 10 TWh потребление на домакинства). И накрая, специфичното потребление на селскостопанския сектор е 4 TWh. </w:t>
      </w:r>
      <w:r w:rsidRPr="00073D41">
        <w:rPr>
          <w:rFonts w:cstheme="minorHAnsi"/>
          <w:sz w:val="18"/>
          <w:szCs w:val="20"/>
          <w:lang w:val="bg-BG"/>
        </w:rPr>
        <w:t>Потреблението за</w:t>
      </w:r>
      <w:r w:rsidRPr="00073D41">
        <w:rPr>
          <w:rFonts w:cstheme="minorHAnsi"/>
          <w:sz w:val="18"/>
          <w:szCs w:val="20"/>
          <w:lang w:val="ro-RO"/>
        </w:rPr>
        <w:t xml:space="preserve"> отопление ще намалее леко, чрез увеличаване на енергийната ефективност.</w:t>
      </w:r>
    </w:p>
    <w:p w:rsidR="00637AF0" w:rsidRPr="00073D41" w:rsidRDefault="00637AF0" w:rsidP="00637AF0">
      <w:pPr>
        <w:spacing w:after="0" w:line="240" w:lineRule="auto"/>
        <w:jc w:val="both"/>
        <w:rPr>
          <w:rFonts w:cstheme="minorHAnsi"/>
          <w:sz w:val="18"/>
          <w:szCs w:val="20"/>
          <w:lang w:val="ro-RO"/>
        </w:rPr>
      </w:pPr>
    </w:p>
    <w:p w:rsidR="00C43C61" w:rsidRPr="00073D41" w:rsidRDefault="00C43C61" w:rsidP="00637AF0">
      <w:pPr>
        <w:pStyle w:val="Heading2"/>
        <w:rPr>
          <w:lang w:val="bg-BG"/>
        </w:rPr>
      </w:pPr>
      <w:bookmarkStart w:id="32" w:name="_Toc528913762"/>
      <w:r w:rsidRPr="00073D41">
        <w:rPr>
          <w:lang w:val="ro-RO"/>
        </w:rPr>
        <w:t>VI.2.</w:t>
      </w:r>
      <w:r w:rsidRPr="00073D41">
        <w:rPr>
          <w:lang w:val="ro-RO"/>
        </w:rPr>
        <w:tab/>
        <w:t xml:space="preserve"> </w:t>
      </w:r>
      <w:r w:rsidR="0050402D" w:rsidRPr="00073D41">
        <w:rPr>
          <w:lang w:val="bg-BG"/>
        </w:rPr>
        <w:t>Първични енергийни ресурси</w:t>
      </w:r>
      <w:r w:rsidR="00505AD3" w:rsidRPr="00073D41">
        <w:rPr>
          <w:lang w:val="ro-RO"/>
        </w:rPr>
        <w:t xml:space="preserve">: </w:t>
      </w:r>
      <w:bookmarkEnd w:id="32"/>
      <w:r w:rsidR="0050402D" w:rsidRPr="00073D41">
        <w:rPr>
          <w:lang w:val="bg-BG"/>
        </w:rPr>
        <w:t>вътрешна продукция и внос</w:t>
      </w:r>
    </w:p>
    <w:p w:rsidR="00C43C61" w:rsidRPr="00073D41" w:rsidRDefault="00C43C61" w:rsidP="00C43C61">
      <w:pPr>
        <w:spacing w:after="0" w:line="240" w:lineRule="auto"/>
        <w:jc w:val="both"/>
        <w:rPr>
          <w:rFonts w:cstheme="minorHAnsi"/>
          <w:sz w:val="20"/>
          <w:szCs w:val="20"/>
          <w:lang w:val="ro-RO"/>
        </w:rPr>
      </w:pPr>
    </w:p>
    <w:p w:rsidR="00C43C61" w:rsidRPr="00073D41" w:rsidRDefault="0050402D" w:rsidP="00C43C61">
      <w:pPr>
        <w:spacing w:after="0" w:line="240" w:lineRule="auto"/>
        <w:jc w:val="both"/>
        <w:rPr>
          <w:rFonts w:cstheme="minorHAnsi"/>
          <w:sz w:val="18"/>
          <w:szCs w:val="20"/>
          <w:lang w:val="ro-RO"/>
        </w:rPr>
      </w:pPr>
      <w:r w:rsidRPr="00073D41">
        <w:rPr>
          <w:rFonts w:cstheme="minorHAnsi"/>
          <w:sz w:val="18"/>
          <w:szCs w:val="20"/>
          <w:lang w:val="ro-RO"/>
        </w:rPr>
        <w:t>В областта на проучването и експлоатацията на находищата на нефт и природен газ</w:t>
      </w:r>
      <w:r w:rsidRPr="00073D41">
        <w:rPr>
          <w:rFonts w:cstheme="minorHAnsi"/>
          <w:sz w:val="18"/>
          <w:szCs w:val="20"/>
          <w:lang w:val="bg-BG"/>
        </w:rPr>
        <w:t>,</w:t>
      </w:r>
      <w:r w:rsidRPr="00073D41">
        <w:rPr>
          <w:rFonts w:cstheme="minorHAnsi"/>
          <w:sz w:val="18"/>
          <w:szCs w:val="20"/>
          <w:lang w:val="ro-RO"/>
        </w:rPr>
        <w:t xml:space="preserve"> през последното десетилетие акцентът беше поставен върху изпълнението на програмите за геоложки и геофизични работи за откриване на нови резерви и разработване на съществуващите резервати с цел подпомагане на производството и осигуряването от страна на концесионерите чрез собствените им инвестиционни програми, на нивата на производство, предвидени в споразуменията за петрол. Постигането на прогнозираните нива на производство стана възможно благодарение на прилагането на програми за модернизация и преквалификация, насочени към максимизиране на стойността на съществуващите портфейли, подобряване на темповете на икономическо възстановяване на резервите и минимизиране на въздействието на естествения спад на производството.</w:t>
      </w:r>
    </w:p>
    <w:p w:rsidR="009403B4" w:rsidRPr="00073D41" w:rsidRDefault="009403B4" w:rsidP="00C43C61">
      <w:pPr>
        <w:spacing w:after="0" w:line="240" w:lineRule="auto"/>
        <w:jc w:val="both"/>
        <w:rPr>
          <w:rFonts w:cstheme="minorHAnsi"/>
          <w:sz w:val="18"/>
          <w:szCs w:val="20"/>
          <w:lang w:val="ro-RO"/>
        </w:rPr>
      </w:pPr>
    </w:p>
    <w:p w:rsidR="0050402D" w:rsidRPr="00073D41" w:rsidRDefault="0050402D" w:rsidP="0050402D">
      <w:pPr>
        <w:spacing w:after="0" w:line="240" w:lineRule="auto"/>
        <w:jc w:val="both"/>
        <w:rPr>
          <w:rFonts w:cstheme="minorHAnsi"/>
          <w:sz w:val="18"/>
          <w:szCs w:val="20"/>
          <w:lang w:val="ro-RO"/>
        </w:rPr>
      </w:pPr>
      <w:r w:rsidRPr="00073D41">
        <w:rPr>
          <w:rFonts w:cstheme="minorHAnsi"/>
          <w:sz w:val="18"/>
          <w:szCs w:val="20"/>
          <w:lang w:val="ro-RO"/>
        </w:rPr>
        <w:t>Перспективите за изтъкване на нови вероятни и възможни резерви се обуславят от инвестициите, които ще бъдат направени</w:t>
      </w:r>
      <w:r w:rsidRPr="00073D41">
        <w:rPr>
          <w:rFonts w:cstheme="minorHAnsi"/>
          <w:sz w:val="18"/>
          <w:szCs w:val="20"/>
          <w:lang w:val="bg-BG"/>
        </w:rPr>
        <w:t xml:space="preserve"> </w:t>
      </w:r>
      <w:r w:rsidRPr="00073D41">
        <w:rPr>
          <w:rFonts w:cstheme="minorHAnsi"/>
          <w:sz w:val="18"/>
          <w:szCs w:val="20"/>
          <w:lang w:val="ro-RO"/>
        </w:rPr>
        <w:t>в областта на геоложки</w:t>
      </w:r>
      <w:r w:rsidRPr="00073D41">
        <w:rPr>
          <w:rFonts w:cstheme="minorHAnsi"/>
          <w:sz w:val="18"/>
          <w:szCs w:val="20"/>
          <w:lang w:val="bg-BG"/>
        </w:rPr>
        <w:t>те</w:t>
      </w:r>
      <w:r w:rsidRPr="00073D41">
        <w:rPr>
          <w:rFonts w:cstheme="minorHAnsi"/>
          <w:sz w:val="18"/>
          <w:szCs w:val="20"/>
          <w:lang w:val="ro-RO"/>
        </w:rPr>
        <w:t xml:space="preserve"> и геофизични</w:t>
      </w:r>
      <w:r w:rsidRPr="00073D41">
        <w:rPr>
          <w:rFonts w:cstheme="minorHAnsi"/>
          <w:sz w:val="18"/>
          <w:szCs w:val="20"/>
          <w:lang w:val="bg-BG"/>
        </w:rPr>
        <w:t>те</w:t>
      </w:r>
      <w:r w:rsidRPr="00073D41">
        <w:rPr>
          <w:rFonts w:cstheme="minorHAnsi"/>
          <w:sz w:val="18"/>
          <w:szCs w:val="20"/>
          <w:lang w:val="ro-RO"/>
        </w:rPr>
        <w:t xml:space="preserve"> проучвания от </w:t>
      </w:r>
      <w:r w:rsidRPr="00073D41">
        <w:rPr>
          <w:rFonts w:cstheme="minorHAnsi"/>
          <w:sz w:val="18"/>
          <w:szCs w:val="20"/>
          <w:lang w:val="bg-BG"/>
        </w:rPr>
        <w:t>концесионерите</w:t>
      </w:r>
      <w:r w:rsidRPr="00073D41">
        <w:rPr>
          <w:rFonts w:cstheme="minorHAnsi"/>
          <w:sz w:val="18"/>
          <w:szCs w:val="20"/>
          <w:lang w:val="ro-RO"/>
        </w:rPr>
        <w:t>, опериращи на територията на Румъния, както и от резултатите, получени от тях в процеса на проучване, в смисъл на идентифициране на нови находища.</w:t>
      </w:r>
    </w:p>
    <w:p w:rsidR="0050402D" w:rsidRPr="00073D41" w:rsidRDefault="0050402D" w:rsidP="0050402D">
      <w:pPr>
        <w:spacing w:after="0" w:line="240" w:lineRule="auto"/>
        <w:jc w:val="both"/>
        <w:rPr>
          <w:rFonts w:cstheme="minorHAnsi"/>
          <w:sz w:val="18"/>
          <w:szCs w:val="20"/>
          <w:lang w:val="ro-RO"/>
        </w:rPr>
      </w:pPr>
    </w:p>
    <w:p w:rsidR="00C43C61" w:rsidRPr="00073D41" w:rsidRDefault="0050402D" w:rsidP="0050402D">
      <w:pPr>
        <w:spacing w:after="0" w:line="240" w:lineRule="auto"/>
        <w:jc w:val="both"/>
        <w:rPr>
          <w:rFonts w:cstheme="minorHAnsi"/>
          <w:sz w:val="18"/>
          <w:szCs w:val="20"/>
          <w:lang w:val="ro-RO"/>
        </w:rPr>
      </w:pPr>
      <w:r w:rsidRPr="00073D41">
        <w:rPr>
          <w:rFonts w:cstheme="minorHAnsi"/>
          <w:sz w:val="18"/>
          <w:szCs w:val="20"/>
          <w:lang w:val="ro-RO"/>
        </w:rPr>
        <w:t>В краткосрочен и средносрочен план, за да увеличи безопасните запаси от нефт и природен газ, Румъния трябва да приеме за приорит</w:t>
      </w:r>
      <w:r w:rsidR="000D23EF" w:rsidRPr="00073D41">
        <w:rPr>
          <w:rFonts w:cstheme="minorHAnsi"/>
          <w:sz w:val="18"/>
          <w:szCs w:val="20"/>
          <w:lang w:val="ro-RO"/>
        </w:rPr>
        <w:t>ет насърчаването / окуражаването</w:t>
      </w:r>
      <w:r w:rsidRPr="00073D41">
        <w:rPr>
          <w:rFonts w:cstheme="minorHAnsi"/>
          <w:sz w:val="18"/>
          <w:szCs w:val="20"/>
          <w:lang w:val="ro-RO"/>
        </w:rPr>
        <w:t xml:space="preserve"> на концесионерите да инвестират в технологии, които ще доведат до повишаване на степента на възстановява</w:t>
      </w:r>
      <w:r w:rsidR="000D23EF" w:rsidRPr="00073D41">
        <w:rPr>
          <w:rFonts w:cstheme="minorHAnsi"/>
          <w:sz w:val="18"/>
          <w:szCs w:val="20"/>
          <w:lang w:val="ro-RO"/>
        </w:rPr>
        <w:t>не от съществуващите находища, а в дългосрочен план</w:t>
      </w:r>
      <w:r w:rsidRPr="00073D41">
        <w:rPr>
          <w:rFonts w:cstheme="minorHAnsi"/>
          <w:sz w:val="18"/>
          <w:szCs w:val="20"/>
          <w:lang w:val="ro-RO"/>
        </w:rPr>
        <w:t>, в разработването на проучвателни проекти както в конвенционални, така и в нетрадиционни производствени области.</w:t>
      </w:r>
    </w:p>
    <w:p w:rsidR="00EE4C0C" w:rsidRPr="00073D41" w:rsidRDefault="00EE4C0C" w:rsidP="00C43C61">
      <w:pPr>
        <w:spacing w:after="0" w:line="240" w:lineRule="auto"/>
        <w:jc w:val="both"/>
        <w:rPr>
          <w:rFonts w:cstheme="minorHAnsi"/>
          <w:sz w:val="18"/>
          <w:szCs w:val="20"/>
          <w:lang w:val="ro-RO"/>
        </w:rPr>
      </w:pPr>
    </w:p>
    <w:p w:rsidR="00A359FE" w:rsidRPr="00073D41" w:rsidRDefault="000D23EF" w:rsidP="00C43C61">
      <w:pPr>
        <w:spacing w:after="0" w:line="240" w:lineRule="auto"/>
        <w:jc w:val="both"/>
        <w:rPr>
          <w:rFonts w:cstheme="minorHAnsi"/>
          <w:sz w:val="18"/>
          <w:szCs w:val="20"/>
          <w:lang w:val="ro-RO"/>
        </w:rPr>
      </w:pPr>
      <w:r w:rsidRPr="00073D41">
        <w:rPr>
          <w:rFonts w:cstheme="minorHAnsi"/>
          <w:sz w:val="18"/>
          <w:szCs w:val="20"/>
          <w:lang w:val="ro-RO"/>
        </w:rPr>
        <w:t>Инвестиционните цикли в проучването и производството на въглеводороди са дълготрайни и регулаторната рамка трябва да осигурява дългосрочна перспектива. Поради тази причина</w:t>
      </w:r>
      <w:r w:rsidRPr="00073D41">
        <w:rPr>
          <w:rFonts w:cstheme="minorHAnsi"/>
          <w:sz w:val="18"/>
          <w:szCs w:val="20"/>
          <w:lang w:val="bg-BG"/>
        </w:rPr>
        <w:t>,</w:t>
      </w:r>
      <w:r w:rsidRPr="00073D41">
        <w:rPr>
          <w:rFonts w:cstheme="minorHAnsi"/>
          <w:sz w:val="18"/>
          <w:szCs w:val="20"/>
          <w:lang w:val="ro-RO"/>
        </w:rPr>
        <w:t xml:space="preserve"> е от стратегическо значение да се разработи предвидима регулаторна рамка, стабилна и адаптирана към международната ситуация, свързана с вида и потенциала за развитие на различните видове находища, за да се поддържа конкурентоспособността на националната нефтена </w:t>
      </w:r>
    </w:p>
    <w:p w:rsidR="00BB0673" w:rsidRPr="00073D41" w:rsidRDefault="000D23EF" w:rsidP="00C43C61">
      <w:pPr>
        <w:spacing w:after="0" w:line="240" w:lineRule="auto"/>
        <w:jc w:val="both"/>
        <w:rPr>
          <w:rFonts w:cstheme="minorHAnsi"/>
          <w:sz w:val="18"/>
          <w:szCs w:val="20"/>
          <w:lang w:val="ro-RO"/>
        </w:rPr>
      </w:pPr>
      <w:r w:rsidRPr="00073D41">
        <w:rPr>
          <w:rFonts w:cstheme="minorHAnsi"/>
          <w:sz w:val="18"/>
          <w:szCs w:val="20"/>
          <w:lang w:val="ro-RO"/>
        </w:rPr>
        <w:t>индустрия.</w:t>
      </w:r>
    </w:p>
    <w:p w:rsidR="00C43C61" w:rsidRPr="00073D41" w:rsidRDefault="00C43C61" w:rsidP="00EE4C0C">
      <w:pPr>
        <w:pStyle w:val="Heading3"/>
        <w:rPr>
          <w:lang w:val="bg-BG"/>
        </w:rPr>
      </w:pPr>
      <w:bookmarkStart w:id="33" w:name="_Toc528913763"/>
      <w:r w:rsidRPr="00073D41">
        <w:rPr>
          <w:lang w:val="ro-RO"/>
        </w:rPr>
        <w:t>VI.2.1.</w:t>
      </w:r>
      <w:r w:rsidRPr="00073D41">
        <w:rPr>
          <w:lang w:val="ro-RO"/>
        </w:rPr>
        <w:tab/>
      </w:r>
      <w:bookmarkEnd w:id="33"/>
      <w:r w:rsidR="000D23EF" w:rsidRPr="00073D41">
        <w:rPr>
          <w:lang w:val="bg-BG"/>
        </w:rPr>
        <w:t>Нефт</w:t>
      </w:r>
    </w:p>
    <w:p w:rsidR="00C43C61" w:rsidRPr="00073D41" w:rsidRDefault="00C43C61" w:rsidP="00C43C61">
      <w:pPr>
        <w:spacing w:after="0" w:line="240" w:lineRule="auto"/>
        <w:jc w:val="both"/>
        <w:rPr>
          <w:rFonts w:cstheme="minorHAnsi"/>
          <w:sz w:val="18"/>
          <w:szCs w:val="20"/>
          <w:lang w:val="ro-RO"/>
        </w:rPr>
      </w:pPr>
    </w:p>
    <w:p w:rsidR="000D23EF" w:rsidRPr="00073D41" w:rsidRDefault="000D23EF" w:rsidP="000D23EF">
      <w:pPr>
        <w:spacing w:after="0" w:line="240" w:lineRule="auto"/>
        <w:jc w:val="both"/>
        <w:rPr>
          <w:rFonts w:cstheme="minorHAnsi"/>
          <w:sz w:val="18"/>
          <w:szCs w:val="20"/>
          <w:lang w:val="ro-RO"/>
        </w:rPr>
      </w:pPr>
      <w:r w:rsidRPr="00073D41">
        <w:rPr>
          <w:rFonts w:cstheme="minorHAnsi"/>
          <w:sz w:val="18"/>
          <w:szCs w:val="20"/>
          <w:lang w:val="ro-RO"/>
        </w:rPr>
        <w:t xml:space="preserve">Ниската цена на петрола, регистрирана на международния пазар през периода 2015 - 2016 г., намали драстично инвестициите в проучване и разработване на нови находища, а ефектът се усети изцяло </w:t>
      </w:r>
      <w:r w:rsidRPr="00073D41">
        <w:rPr>
          <w:rFonts w:cstheme="minorHAnsi"/>
          <w:sz w:val="18"/>
          <w:szCs w:val="20"/>
          <w:lang w:val="bg-BG"/>
        </w:rPr>
        <w:t xml:space="preserve">и </w:t>
      </w:r>
      <w:r w:rsidRPr="00073D41">
        <w:rPr>
          <w:rFonts w:cstheme="minorHAnsi"/>
          <w:sz w:val="18"/>
          <w:szCs w:val="20"/>
          <w:lang w:val="ro-RO"/>
        </w:rPr>
        <w:t>в Румъния.</w:t>
      </w:r>
    </w:p>
    <w:p w:rsidR="000D23EF" w:rsidRPr="00073D41" w:rsidRDefault="000D23EF" w:rsidP="000D23EF">
      <w:pPr>
        <w:spacing w:after="0" w:line="240" w:lineRule="auto"/>
        <w:jc w:val="both"/>
        <w:rPr>
          <w:rFonts w:cstheme="minorHAnsi"/>
          <w:sz w:val="18"/>
          <w:szCs w:val="20"/>
          <w:lang w:val="ro-RO"/>
        </w:rPr>
      </w:pPr>
    </w:p>
    <w:p w:rsidR="000D23EF" w:rsidRPr="00073D41" w:rsidRDefault="000D23EF" w:rsidP="000D23EF">
      <w:pPr>
        <w:spacing w:after="0" w:line="240" w:lineRule="auto"/>
        <w:jc w:val="both"/>
        <w:rPr>
          <w:rFonts w:cstheme="minorHAnsi"/>
          <w:sz w:val="18"/>
          <w:szCs w:val="20"/>
          <w:lang w:val="ro-RO"/>
        </w:rPr>
      </w:pPr>
      <w:r w:rsidRPr="00073D41">
        <w:rPr>
          <w:rFonts w:cstheme="minorHAnsi"/>
          <w:sz w:val="18"/>
          <w:szCs w:val="20"/>
          <w:lang w:val="ro-RO"/>
        </w:rPr>
        <w:t>Цените на петролния пазар непрекъснато нарастват от 2017 г., като цените на петрола Brent достигат рекордно високите стойности в средата на май 2018 г. - 80 USD / барел.</w:t>
      </w:r>
    </w:p>
    <w:p w:rsidR="000D23EF" w:rsidRPr="00073D41" w:rsidRDefault="000D23EF" w:rsidP="000D23EF">
      <w:pPr>
        <w:spacing w:after="0" w:line="240" w:lineRule="auto"/>
        <w:jc w:val="both"/>
        <w:rPr>
          <w:rFonts w:cstheme="minorHAnsi"/>
          <w:sz w:val="18"/>
          <w:szCs w:val="20"/>
          <w:lang w:val="ro-RO"/>
        </w:rPr>
      </w:pPr>
    </w:p>
    <w:p w:rsidR="00C43C61" w:rsidRPr="00073D41" w:rsidRDefault="000D23EF" w:rsidP="000D23EF">
      <w:pPr>
        <w:spacing w:after="0" w:line="240" w:lineRule="auto"/>
        <w:jc w:val="both"/>
        <w:rPr>
          <w:rFonts w:cstheme="minorHAnsi"/>
          <w:sz w:val="18"/>
          <w:szCs w:val="20"/>
          <w:lang w:val="ro-RO"/>
        </w:rPr>
      </w:pPr>
      <w:r w:rsidRPr="00073D41">
        <w:rPr>
          <w:rFonts w:cstheme="minorHAnsi"/>
          <w:sz w:val="18"/>
          <w:szCs w:val="20"/>
          <w:lang w:val="ro-RO"/>
        </w:rPr>
        <w:t>В края на май 2018 г.</w:t>
      </w:r>
      <w:r w:rsidRPr="00073D41">
        <w:rPr>
          <w:rFonts w:cstheme="minorHAnsi"/>
          <w:sz w:val="18"/>
          <w:szCs w:val="20"/>
          <w:lang w:val="bg-BG"/>
        </w:rPr>
        <w:t>,</w:t>
      </w:r>
      <w:r w:rsidRPr="00073D41">
        <w:rPr>
          <w:rFonts w:cstheme="minorHAnsi"/>
          <w:sz w:val="18"/>
          <w:szCs w:val="20"/>
          <w:lang w:val="ro-RO"/>
        </w:rPr>
        <w:t xml:space="preserve"> петролът Brent се търгуваше на стойност 75,38 долара / барел, докато цена на петрол фючър беше 66,72 долара / барел.</w:t>
      </w:r>
    </w:p>
    <w:p w:rsidR="000D23EF" w:rsidRPr="00073D41" w:rsidRDefault="000D23EF" w:rsidP="00C43C61">
      <w:pPr>
        <w:spacing w:after="0" w:line="240" w:lineRule="auto"/>
        <w:jc w:val="both"/>
        <w:rPr>
          <w:rFonts w:cstheme="minorHAnsi"/>
          <w:sz w:val="18"/>
          <w:szCs w:val="20"/>
          <w:lang w:val="ro-RO"/>
        </w:rPr>
      </w:pPr>
    </w:p>
    <w:p w:rsidR="00C43C61" w:rsidRPr="00073D41" w:rsidRDefault="000D23EF" w:rsidP="00C43C61">
      <w:pPr>
        <w:spacing w:after="0" w:line="240" w:lineRule="auto"/>
        <w:jc w:val="both"/>
        <w:rPr>
          <w:rFonts w:cstheme="minorHAnsi"/>
          <w:sz w:val="18"/>
          <w:szCs w:val="20"/>
          <w:lang w:val="ro-RO"/>
        </w:rPr>
      </w:pPr>
      <w:r w:rsidRPr="00073D41">
        <w:rPr>
          <w:rFonts w:cstheme="minorHAnsi"/>
          <w:sz w:val="18"/>
          <w:szCs w:val="20"/>
          <w:lang w:val="ro-RO"/>
        </w:rPr>
        <w:t>Добивът на нефт в Румъния е в низходяща позиция, с ниво на заместване на резервите на субединицата, поради високата степен на изчерпване на находищата. Увеличаването на процента на възстановяване е възможно, но инвестиционните усилия не са за пренебрегване, те изискват пакети от стимулиращи икономически и фискални мерки.</w:t>
      </w:r>
    </w:p>
    <w:p w:rsidR="00C43C61" w:rsidRPr="00073D41" w:rsidRDefault="00C43C61" w:rsidP="00C43C61">
      <w:pPr>
        <w:spacing w:after="0" w:line="240" w:lineRule="auto"/>
        <w:jc w:val="both"/>
        <w:rPr>
          <w:rFonts w:cstheme="minorHAnsi"/>
          <w:sz w:val="18"/>
          <w:szCs w:val="20"/>
          <w:lang w:val="ro-RO"/>
        </w:rPr>
      </w:pPr>
    </w:p>
    <w:p w:rsidR="00C43C61" w:rsidRPr="00073D41" w:rsidRDefault="00C43C61" w:rsidP="00C43C61">
      <w:pPr>
        <w:spacing w:after="0" w:line="240" w:lineRule="auto"/>
        <w:jc w:val="both"/>
        <w:rPr>
          <w:rFonts w:cstheme="minorHAnsi"/>
          <w:sz w:val="18"/>
          <w:szCs w:val="20"/>
          <w:lang w:val="ro-RO"/>
        </w:rPr>
      </w:pPr>
    </w:p>
    <w:p w:rsidR="00A359FE" w:rsidRPr="00073D41" w:rsidRDefault="00A359FE" w:rsidP="00A359FE">
      <w:pPr>
        <w:spacing w:after="0" w:line="240" w:lineRule="auto"/>
        <w:jc w:val="both"/>
        <w:rPr>
          <w:rFonts w:cstheme="minorHAnsi"/>
          <w:sz w:val="18"/>
          <w:szCs w:val="20"/>
          <w:lang w:val="ro-RO"/>
        </w:rPr>
      </w:pPr>
      <w:r w:rsidRPr="00073D41">
        <w:rPr>
          <w:rFonts w:cstheme="minorHAnsi"/>
          <w:sz w:val="18"/>
          <w:szCs w:val="20"/>
          <w:lang w:val="ro-RO"/>
        </w:rPr>
        <w:t xml:space="preserve">Резултатите от моделирането, проведено през 2016 г., показват половината от вътрешното производство на нефт, до около 2 милиона тона през 2030 г. Увеличаването на зависимостта от вноса може да бъде избегнато в средносрочен и дългосрочен план само чрез насърчаване на проучвателната и производствената дейност, както и чрез увеличаване ефективността на </w:t>
      </w:r>
      <w:r w:rsidRPr="00073D41">
        <w:rPr>
          <w:rFonts w:cstheme="minorHAnsi"/>
          <w:sz w:val="18"/>
          <w:szCs w:val="20"/>
          <w:lang w:val="bg-BG"/>
        </w:rPr>
        <w:t>потреблението</w:t>
      </w:r>
      <w:r w:rsidRPr="00073D41">
        <w:rPr>
          <w:rFonts w:cstheme="minorHAnsi"/>
          <w:sz w:val="18"/>
          <w:szCs w:val="20"/>
          <w:lang w:val="ro-RO"/>
        </w:rPr>
        <w:t xml:space="preserve"> на изкопаеми горива.</w:t>
      </w:r>
    </w:p>
    <w:p w:rsidR="00A359FE" w:rsidRPr="00073D41" w:rsidRDefault="00A359FE" w:rsidP="00A359FE">
      <w:pPr>
        <w:spacing w:after="0" w:line="240" w:lineRule="auto"/>
        <w:jc w:val="both"/>
        <w:rPr>
          <w:rFonts w:cstheme="minorHAnsi"/>
          <w:sz w:val="18"/>
          <w:szCs w:val="20"/>
          <w:lang w:val="ro-RO"/>
        </w:rPr>
      </w:pPr>
    </w:p>
    <w:p w:rsidR="00637AF0" w:rsidRPr="00073D41" w:rsidRDefault="00A359FE" w:rsidP="00A359FE">
      <w:pPr>
        <w:spacing w:after="0" w:line="240" w:lineRule="auto"/>
        <w:jc w:val="both"/>
        <w:rPr>
          <w:rFonts w:cstheme="minorHAnsi"/>
          <w:sz w:val="18"/>
          <w:szCs w:val="20"/>
          <w:lang w:val="ro-RO"/>
        </w:rPr>
      </w:pPr>
      <w:r w:rsidRPr="00073D41">
        <w:rPr>
          <w:rFonts w:cstheme="minorHAnsi"/>
          <w:sz w:val="18"/>
          <w:szCs w:val="20"/>
          <w:lang w:val="ro-RO"/>
        </w:rPr>
        <w:t>Политиките на ЕС за използване и насърчаване на използването на алтернативни горива</w:t>
      </w:r>
      <w:r w:rsidRPr="00073D41">
        <w:rPr>
          <w:rFonts w:cstheme="minorHAnsi"/>
          <w:sz w:val="18"/>
          <w:szCs w:val="20"/>
          <w:lang w:val="bg-BG"/>
        </w:rPr>
        <w:t>,</w:t>
      </w:r>
      <w:r w:rsidRPr="00073D41">
        <w:rPr>
          <w:rFonts w:cstheme="minorHAnsi"/>
          <w:sz w:val="18"/>
          <w:szCs w:val="20"/>
          <w:lang w:val="ro-RO"/>
        </w:rPr>
        <w:t xml:space="preserve"> в най-голяма степен</w:t>
      </w:r>
      <w:r w:rsidRPr="00073D41">
        <w:rPr>
          <w:rFonts w:cstheme="minorHAnsi"/>
          <w:sz w:val="18"/>
          <w:szCs w:val="20"/>
          <w:lang w:val="bg-BG"/>
        </w:rPr>
        <w:t>,</w:t>
      </w:r>
      <w:r w:rsidRPr="00073D41">
        <w:rPr>
          <w:rFonts w:cstheme="minorHAnsi"/>
          <w:sz w:val="18"/>
          <w:szCs w:val="20"/>
          <w:lang w:val="ro-RO"/>
        </w:rPr>
        <w:t xml:space="preserve"> ще смекчат въздействието на зависимостта от вноса</w:t>
      </w:r>
      <w:r w:rsidRPr="00073D41">
        <w:rPr>
          <w:rFonts w:cstheme="minorHAnsi"/>
          <w:sz w:val="18"/>
          <w:szCs w:val="20"/>
          <w:lang w:val="bg-BG"/>
        </w:rPr>
        <w:t xml:space="preserve"> </w:t>
      </w:r>
      <w:r w:rsidRPr="00073D41">
        <w:rPr>
          <w:rFonts w:cstheme="minorHAnsi"/>
          <w:sz w:val="18"/>
          <w:szCs w:val="20"/>
          <w:lang w:val="ro-RO"/>
        </w:rPr>
        <w:t>на пазара на нефт и нефтопродукти в Румъния. Този процес ще бъде възможен, доколкото развитието на инфраструктурата, свързана с производството и използването на алтернативни горива, ще се осъществява в пряка връзка с тяхната конкурентоспособност на пазара на горива.</w:t>
      </w:r>
    </w:p>
    <w:p w:rsidR="00C43C61" w:rsidRPr="00073D41" w:rsidRDefault="00C43C61" w:rsidP="00A359FE">
      <w:pPr>
        <w:pStyle w:val="Heading3"/>
        <w:rPr>
          <w:lang w:val="bg-BG"/>
        </w:rPr>
      </w:pPr>
      <w:bookmarkStart w:id="34" w:name="_Toc528913764"/>
      <w:r w:rsidRPr="00073D41">
        <w:rPr>
          <w:lang w:val="ro-RO"/>
        </w:rPr>
        <w:t>VI.2.2.</w:t>
      </w:r>
      <w:r w:rsidRPr="00073D41">
        <w:rPr>
          <w:lang w:val="ro-RO"/>
        </w:rPr>
        <w:tab/>
      </w:r>
      <w:bookmarkEnd w:id="34"/>
      <w:r w:rsidR="00A359FE" w:rsidRPr="00073D41">
        <w:rPr>
          <w:lang w:val="bg-BG"/>
        </w:rPr>
        <w:t>Природен газ</w:t>
      </w:r>
    </w:p>
    <w:p w:rsidR="00C43C61" w:rsidRPr="00073D41" w:rsidRDefault="00C43C61" w:rsidP="00C43C61">
      <w:pPr>
        <w:spacing w:after="0" w:line="240" w:lineRule="auto"/>
        <w:jc w:val="both"/>
        <w:rPr>
          <w:rFonts w:cstheme="minorHAnsi"/>
          <w:sz w:val="18"/>
          <w:szCs w:val="20"/>
          <w:lang w:val="ro-RO"/>
        </w:rPr>
      </w:pPr>
    </w:p>
    <w:p w:rsidR="00A359FE" w:rsidRPr="00073D41" w:rsidRDefault="00A359FE" w:rsidP="00A359FE">
      <w:pPr>
        <w:spacing w:after="0" w:line="240" w:lineRule="auto"/>
        <w:jc w:val="both"/>
        <w:rPr>
          <w:rFonts w:cstheme="minorHAnsi"/>
          <w:sz w:val="18"/>
          <w:szCs w:val="20"/>
          <w:lang w:val="ro-RO"/>
        </w:rPr>
      </w:pPr>
      <w:r w:rsidRPr="00073D41">
        <w:rPr>
          <w:rFonts w:cstheme="minorHAnsi"/>
          <w:sz w:val="18"/>
          <w:szCs w:val="20"/>
          <w:lang w:val="ro-RO"/>
        </w:rPr>
        <w:t>През последните години производството на природен газ се стабилизира</w:t>
      </w:r>
      <w:r w:rsidRPr="00073D41">
        <w:rPr>
          <w:rFonts w:cstheme="minorHAnsi"/>
          <w:sz w:val="18"/>
          <w:szCs w:val="20"/>
          <w:lang w:val="bg-BG"/>
        </w:rPr>
        <w:t>,</w:t>
      </w:r>
      <w:r w:rsidRPr="00073D41">
        <w:rPr>
          <w:rFonts w:cstheme="minorHAnsi"/>
          <w:sz w:val="18"/>
          <w:szCs w:val="20"/>
          <w:lang w:val="ro-RO"/>
        </w:rPr>
        <w:t xml:space="preserve"> в резултат на инвестиции за удължаване на живота на съществуващите находища и разработване на нови. През 2017 г.</w:t>
      </w:r>
      <w:r w:rsidRPr="00073D41">
        <w:rPr>
          <w:rFonts w:cstheme="minorHAnsi"/>
          <w:sz w:val="18"/>
          <w:szCs w:val="20"/>
          <w:lang w:val="bg-BG"/>
        </w:rPr>
        <w:t>,</w:t>
      </w:r>
      <w:r w:rsidRPr="00073D41">
        <w:rPr>
          <w:rFonts w:cstheme="minorHAnsi"/>
          <w:sz w:val="18"/>
          <w:szCs w:val="20"/>
          <w:lang w:val="ro-RO"/>
        </w:rPr>
        <w:t xml:space="preserve"> вътрешното производство осигурява 89,4% от вътрешното потребление, а вносът достига 10,60%.</w:t>
      </w:r>
    </w:p>
    <w:p w:rsidR="00A359FE" w:rsidRPr="00073D41" w:rsidRDefault="00A359FE" w:rsidP="00A359FE">
      <w:pPr>
        <w:spacing w:after="0" w:line="240" w:lineRule="auto"/>
        <w:jc w:val="both"/>
        <w:rPr>
          <w:rFonts w:cstheme="minorHAnsi"/>
          <w:sz w:val="18"/>
          <w:szCs w:val="20"/>
          <w:lang w:val="ro-RO"/>
        </w:rPr>
      </w:pPr>
    </w:p>
    <w:p w:rsidR="00A359FE" w:rsidRPr="00073D41" w:rsidRDefault="00A359FE" w:rsidP="00A359FE">
      <w:pPr>
        <w:spacing w:after="0" w:line="240" w:lineRule="auto"/>
        <w:jc w:val="both"/>
        <w:rPr>
          <w:rFonts w:cstheme="minorHAnsi"/>
          <w:sz w:val="18"/>
          <w:szCs w:val="20"/>
          <w:lang w:val="ro-RO"/>
        </w:rPr>
      </w:pPr>
      <w:r w:rsidRPr="00073D41">
        <w:rPr>
          <w:rFonts w:cstheme="minorHAnsi"/>
          <w:sz w:val="18"/>
          <w:szCs w:val="20"/>
          <w:lang w:val="ro-RO"/>
        </w:rPr>
        <w:t xml:space="preserve">Допълнителните ресурси на природен газ от </w:t>
      </w:r>
      <w:r w:rsidRPr="00073D41">
        <w:rPr>
          <w:rFonts w:cstheme="minorHAnsi"/>
          <w:sz w:val="18"/>
          <w:szCs w:val="20"/>
          <w:lang w:val="bg-BG"/>
        </w:rPr>
        <w:t>оншорни</w:t>
      </w:r>
      <w:r w:rsidRPr="00073D41">
        <w:rPr>
          <w:rFonts w:cstheme="minorHAnsi"/>
          <w:sz w:val="18"/>
          <w:szCs w:val="20"/>
          <w:lang w:val="ro-RO"/>
        </w:rPr>
        <w:t xml:space="preserve"> и офшорни находища са предвидени в румънския енергиен микс при всички сценарии, с изключение на </w:t>
      </w:r>
      <w:r w:rsidRPr="00073D41">
        <w:rPr>
          <w:rFonts w:cstheme="minorHAnsi"/>
          <w:sz w:val="18"/>
          <w:szCs w:val="20"/>
          <w:lang w:val="bg-BG"/>
        </w:rPr>
        <w:t xml:space="preserve">този с </w:t>
      </w:r>
      <w:r w:rsidRPr="00073D41">
        <w:rPr>
          <w:rFonts w:cstheme="minorHAnsi"/>
          <w:sz w:val="18"/>
          <w:szCs w:val="20"/>
          <w:lang w:val="ro-RO"/>
        </w:rPr>
        <w:t>малко вероятно дългосрочните ниски цени, които не оправдават продължаване на инвестицията.</w:t>
      </w:r>
    </w:p>
    <w:p w:rsidR="00A359FE" w:rsidRPr="00073D41" w:rsidRDefault="00A359FE" w:rsidP="00A359FE">
      <w:pPr>
        <w:spacing w:after="0" w:line="240" w:lineRule="auto"/>
        <w:jc w:val="both"/>
        <w:rPr>
          <w:rFonts w:cstheme="minorHAnsi"/>
          <w:sz w:val="18"/>
          <w:szCs w:val="20"/>
          <w:lang w:val="ro-RO"/>
        </w:rPr>
      </w:pPr>
    </w:p>
    <w:p w:rsidR="00C43C61" w:rsidRPr="00073D41" w:rsidRDefault="00A359FE" w:rsidP="00A359FE">
      <w:pPr>
        <w:spacing w:after="0" w:line="240" w:lineRule="auto"/>
        <w:jc w:val="both"/>
        <w:rPr>
          <w:rFonts w:cstheme="minorHAnsi"/>
          <w:sz w:val="18"/>
          <w:szCs w:val="20"/>
          <w:lang w:val="ro-RO"/>
        </w:rPr>
      </w:pPr>
      <w:r w:rsidRPr="00073D41">
        <w:rPr>
          <w:rFonts w:cstheme="minorHAnsi"/>
          <w:sz w:val="18"/>
          <w:szCs w:val="20"/>
          <w:lang w:val="ro-RO"/>
        </w:rPr>
        <w:t xml:space="preserve">Експлоатацията на въглеводородните ресурси в Черно море ще има основен принос за гарантиране на енергийната сигурност на Румъния. Кумулативните количествени нива на конвенционалното производство </w:t>
      </w:r>
      <w:r w:rsidRPr="00073D41">
        <w:rPr>
          <w:rFonts w:cstheme="minorHAnsi"/>
          <w:sz w:val="18"/>
          <w:szCs w:val="20"/>
          <w:lang w:val="bg-BG"/>
        </w:rPr>
        <w:t>оншор</w:t>
      </w:r>
      <w:r w:rsidRPr="00073D41">
        <w:rPr>
          <w:rFonts w:cstheme="minorHAnsi"/>
          <w:sz w:val="18"/>
          <w:szCs w:val="20"/>
          <w:lang w:val="ro-RO"/>
        </w:rPr>
        <w:t xml:space="preserve"> и офшор могат да имат потенциал да бъдат </w:t>
      </w:r>
      <w:r w:rsidRPr="00073D41">
        <w:rPr>
          <w:rFonts w:cstheme="minorHAnsi"/>
          <w:sz w:val="18"/>
          <w:szCs w:val="20"/>
          <w:lang w:val="bg-BG"/>
        </w:rPr>
        <w:t xml:space="preserve">в </w:t>
      </w:r>
      <w:r w:rsidRPr="00073D41">
        <w:rPr>
          <w:rFonts w:cstheme="minorHAnsi"/>
          <w:sz w:val="18"/>
          <w:szCs w:val="20"/>
          <w:lang w:val="ro-RO"/>
        </w:rPr>
        <w:t>излишък спрямо прогнозираното понастоящем ниво на вътрешно търсене, относително линейно.</w:t>
      </w:r>
    </w:p>
    <w:p w:rsidR="0088156C" w:rsidRPr="00073D41" w:rsidRDefault="0088156C" w:rsidP="00C43C61">
      <w:pPr>
        <w:spacing w:after="0" w:line="240" w:lineRule="auto"/>
        <w:jc w:val="both"/>
        <w:rPr>
          <w:rFonts w:cstheme="minorHAnsi"/>
          <w:sz w:val="18"/>
          <w:szCs w:val="20"/>
          <w:lang w:val="ro-RO"/>
        </w:rPr>
      </w:pPr>
    </w:p>
    <w:p w:rsidR="0088156C" w:rsidRPr="00073D41" w:rsidRDefault="00A359FE" w:rsidP="00C43C61">
      <w:pPr>
        <w:spacing w:after="0" w:line="240" w:lineRule="auto"/>
        <w:jc w:val="both"/>
        <w:rPr>
          <w:rFonts w:cstheme="minorHAnsi"/>
          <w:sz w:val="18"/>
          <w:szCs w:val="20"/>
          <w:lang w:val="ro-RO"/>
        </w:rPr>
      </w:pPr>
      <w:r w:rsidRPr="00073D41">
        <w:rPr>
          <w:rFonts w:cstheme="minorHAnsi"/>
          <w:sz w:val="18"/>
          <w:szCs w:val="20"/>
          <w:lang w:val="ro-RO"/>
        </w:rPr>
        <w:t>Румъния възнамерява да увеличи потреблението на природен газ във вътрешната промишленост и износа на готови продукти, които използват природен газ като суровина.</w:t>
      </w:r>
    </w:p>
    <w:p w:rsidR="00C43C61" w:rsidRPr="00073D41" w:rsidRDefault="00C43C61" w:rsidP="00C14187">
      <w:pPr>
        <w:pStyle w:val="Heading3"/>
        <w:rPr>
          <w:lang w:val="bg-BG"/>
        </w:rPr>
      </w:pPr>
      <w:bookmarkStart w:id="35" w:name="_Toc528913765"/>
      <w:r w:rsidRPr="00073D41">
        <w:rPr>
          <w:lang w:val="ro-RO"/>
        </w:rPr>
        <w:t>VI.2.3.</w:t>
      </w:r>
      <w:r w:rsidRPr="00073D41">
        <w:rPr>
          <w:lang w:val="ro-RO"/>
        </w:rPr>
        <w:tab/>
      </w:r>
      <w:bookmarkEnd w:id="35"/>
      <w:r w:rsidR="0075481D" w:rsidRPr="00073D41">
        <w:rPr>
          <w:lang w:val="bg-BG"/>
        </w:rPr>
        <w:t>Въглища</w:t>
      </w:r>
    </w:p>
    <w:p w:rsidR="00C43C61" w:rsidRPr="00073D41" w:rsidRDefault="00C43C61" w:rsidP="00C43C61">
      <w:pPr>
        <w:spacing w:after="0" w:line="240" w:lineRule="auto"/>
        <w:jc w:val="both"/>
        <w:rPr>
          <w:rFonts w:cstheme="minorHAnsi"/>
          <w:sz w:val="20"/>
          <w:szCs w:val="20"/>
          <w:lang w:val="ro-RO"/>
        </w:rPr>
      </w:pPr>
      <w:r w:rsidRPr="00073D41">
        <w:rPr>
          <w:rFonts w:cstheme="minorHAnsi"/>
          <w:sz w:val="20"/>
          <w:szCs w:val="20"/>
          <w:lang w:val="ro-RO"/>
        </w:rPr>
        <w:t xml:space="preserve"> </w:t>
      </w:r>
    </w:p>
    <w:p w:rsidR="0075481D" w:rsidRPr="00073D41" w:rsidRDefault="0075481D" w:rsidP="0075481D">
      <w:pPr>
        <w:spacing w:after="0" w:line="240" w:lineRule="auto"/>
        <w:jc w:val="both"/>
        <w:rPr>
          <w:rFonts w:cstheme="minorHAnsi"/>
          <w:sz w:val="18"/>
          <w:szCs w:val="20"/>
          <w:lang w:val="ro-RO"/>
        </w:rPr>
      </w:pPr>
      <w:r w:rsidRPr="00073D41">
        <w:rPr>
          <w:rFonts w:cstheme="minorHAnsi"/>
          <w:sz w:val="18"/>
          <w:szCs w:val="20"/>
          <w:lang w:val="ro-RO"/>
        </w:rPr>
        <w:t xml:space="preserve">Производството на лигнит и </w:t>
      </w:r>
      <w:r w:rsidRPr="00073D41">
        <w:rPr>
          <w:rFonts w:cstheme="minorHAnsi"/>
          <w:sz w:val="18"/>
          <w:szCs w:val="20"/>
          <w:lang w:val="bg-BG"/>
        </w:rPr>
        <w:t>черни въглища</w:t>
      </w:r>
      <w:r w:rsidRPr="00073D41">
        <w:rPr>
          <w:rFonts w:cstheme="minorHAnsi"/>
          <w:sz w:val="18"/>
          <w:szCs w:val="20"/>
          <w:lang w:val="ro-RO"/>
        </w:rPr>
        <w:t xml:space="preserve"> в Румъния зависи пряко от националното търсене на първични енергийни ресурси в сектора на производството на електроенергия и от ресурсите / резервите, с които разполага Румъния.</w:t>
      </w:r>
    </w:p>
    <w:p w:rsidR="0075481D" w:rsidRPr="00073D41" w:rsidRDefault="0075481D" w:rsidP="0075481D">
      <w:pPr>
        <w:spacing w:after="0" w:line="240" w:lineRule="auto"/>
        <w:jc w:val="both"/>
        <w:rPr>
          <w:rFonts w:cstheme="minorHAnsi"/>
          <w:sz w:val="18"/>
          <w:szCs w:val="20"/>
          <w:lang w:val="ro-RO"/>
        </w:rPr>
      </w:pPr>
      <w:r w:rsidRPr="00073D41">
        <w:rPr>
          <w:rFonts w:cstheme="minorHAnsi"/>
          <w:sz w:val="18"/>
          <w:szCs w:val="20"/>
          <w:lang w:val="ro-RO"/>
        </w:rPr>
        <w:t> </w:t>
      </w:r>
    </w:p>
    <w:p w:rsidR="00C43C61" w:rsidRPr="00073D41" w:rsidRDefault="0075481D" w:rsidP="0075481D">
      <w:pPr>
        <w:spacing w:after="0" w:line="240" w:lineRule="auto"/>
        <w:jc w:val="both"/>
        <w:rPr>
          <w:rFonts w:cstheme="minorHAnsi"/>
          <w:sz w:val="18"/>
          <w:szCs w:val="20"/>
          <w:lang w:val="ro-RO"/>
        </w:rPr>
      </w:pPr>
      <w:r w:rsidRPr="00073D41">
        <w:rPr>
          <w:rFonts w:cstheme="minorHAnsi"/>
          <w:sz w:val="18"/>
          <w:szCs w:val="20"/>
          <w:lang w:val="ro-RO"/>
        </w:rPr>
        <w:t>Ролята на въглищата в енергийния микс ще зависи от конкурентоспособността на цената на суровините, като пряко влияе върху цената на произведената енергия от този първичен енергиен ресурс.</w:t>
      </w:r>
    </w:p>
    <w:p w:rsidR="00C43C61" w:rsidRPr="00073D41" w:rsidRDefault="00C43C61" w:rsidP="00C43C61">
      <w:pPr>
        <w:spacing w:after="0" w:line="240" w:lineRule="auto"/>
        <w:jc w:val="both"/>
        <w:rPr>
          <w:rFonts w:cstheme="minorHAnsi"/>
          <w:sz w:val="18"/>
          <w:szCs w:val="20"/>
          <w:lang w:val="ro-RO"/>
        </w:rPr>
      </w:pPr>
    </w:p>
    <w:p w:rsidR="001F0D3F" w:rsidRPr="00073D41" w:rsidRDefault="001F0D3F" w:rsidP="001F0D3F">
      <w:pPr>
        <w:spacing w:after="0" w:line="240" w:lineRule="auto"/>
        <w:jc w:val="both"/>
        <w:rPr>
          <w:rFonts w:cstheme="minorHAnsi"/>
          <w:sz w:val="18"/>
          <w:szCs w:val="20"/>
          <w:lang w:val="ro-RO"/>
        </w:rPr>
      </w:pPr>
      <w:r w:rsidRPr="00073D41">
        <w:rPr>
          <w:rFonts w:cstheme="minorHAnsi"/>
          <w:sz w:val="18"/>
          <w:szCs w:val="20"/>
          <w:lang w:val="ro-RO"/>
        </w:rPr>
        <w:t xml:space="preserve">Производството на енергиен лигнит се осъществява главно в минния басейн на Олтения в </w:t>
      </w:r>
      <w:r w:rsidRPr="00073D41">
        <w:rPr>
          <w:rFonts w:cstheme="minorHAnsi"/>
          <w:sz w:val="18"/>
          <w:szCs w:val="20"/>
          <w:lang w:val="bg-BG"/>
        </w:rPr>
        <w:t>15</w:t>
      </w:r>
      <w:r w:rsidRPr="00073D41">
        <w:rPr>
          <w:rFonts w:cstheme="minorHAnsi"/>
          <w:sz w:val="18"/>
          <w:szCs w:val="20"/>
          <w:lang w:val="ro-RO"/>
        </w:rPr>
        <w:t xml:space="preserve"> минни периметъра, където чрез инсталираните производствени мощности може да се постигне гъвкаво производство между 20 и 30 милиона тона годишно. Ресурси</w:t>
      </w:r>
      <w:r w:rsidRPr="00073D41">
        <w:rPr>
          <w:rFonts w:cstheme="minorHAnsi"/>
          <w:sz w:val="18"/>
          <w:szCs w:val="20"/>
          <w:lang w:val="bg-BG"/>
        </w:rPr>
        <w:t>те</w:t>
      </w:r>
      <w:r w:rsidRPr="00073D41">
        <w:rPr>
          <w:rFonts w:cstheme="minorHAnsi"/>
          <w:sz w:val="18"/>
          <w:szCs w:val="20"/>
          <w:lang w:val="ro-RO"/>
        </w:rPr>
        <w:t xml:space="preserve"> на лигнитни въглища са изчерпаеми, и в настоящите периметри срок</w:t>
      </w:r>
      <w:r w:rsidRPr="00073D41">
        <w:rPr>
          <w:rFonts w:cstheme="minorHAnsi"/>
          <w:sz w:val="18"/>
          <w:szCs w:val="20"/>
          <w:lang w:val="bg-BG"/>
        </w:rPr>
        <w:t>ът</w:t>
      </w:r>
      <w:r w:rsidRPr="00073D41">
        <w:rPr>
          <w:rFonts w:cstheme="minorHAnsi"/>
          <w:sz w:val="18"/>
          <w:szCs w:val="20"/>
          <w:lang w:val="ro-RO"/>
        </w:rPr>
        <w:t xml:space="preserve"> на концесия, предоставен с лицензии за </w:t>
      </w:r>
      <w:r w:rsidRPr="00073D41">
        <w:rPr>
          <w:rFonts w:cstheme="minorHAnsi"/>
          <w:sz w:val="18"/>
          <w:szCs w:val="20"/>
          <w:lang w:val="bg-BG"/>
        </w:rPr>
        <w:t>експлоатация е преминал първата половина. Осигуряването на необходимото количество</w:t>
      </w:r>
      <w:r w:rsidRPr="00073D41">
        <w:rPr>
          <w:rFonts w:cstheme="minorHAnsi"/>
          <w:sz w:val="18"/>
          <w:szCs w:val="20"/>
          <w:lang w:val="ro-RO"/>
        </w:rPr>
        <w:t xml:space="preserve"> от лигнит за икономическата ефективност на електроцентралите ще бъде постигнато чрез идентифициране и отваряне на нови периметри за добив само при условия на икономическа ефективност.</w:t>
      </w:r>
    </w:p>
    <w:p w:rsidR="001F0D3F" w:rsidRPr="00073D41" w:rsidRDefault="001F0D3F" w:rsidP="001F0D3F">
      <w:pPr>
        <w:spacing w:after="0" w:line="240" w:lineRule="auto"/>
        <w:jc w:val="both"/>
        <w:rPr>
          <w:rFonts w:cstheme="minorHAnsi"/>
          <w:sz w:val="18"/>
          <w:szCs w:val="20"/>
          <w:lang w:val="ro-RO"/>
        </w:rPr>
      </w:pPr>
    </w:p>
    <w:p w:rsidR="00C43C61" w:rsidRPr="00073D41" w:rsidRDefault="001F0D3F" w:rsidP="001F0D3F">
      <w:pPr>
        <w:spacing w:after="0" w:line="240" w:lineRule="auto"/>
        <w:jc w:val="both"/>
        <w:rPr>
          <w:rFonts w:cstheme="minorHAnsi"/>
          <w:sz w:val="18"/>
          <w:szCs w:val="20"/>
          <w:lang w:val="bg-BG"/>
        </w:rPr>
      </w:pPr>
      <w:r w:rsidRPr="00073D41">
        <w:rPr>
          <w:rFonts w:cstheme="minorHAnsi"/>
          <w:sz w:val="18"/>
          <w:szCs w:val="20"/>
          <w:lang w:val="bg-BG"/>
        </w:rPr>
        <w:t>Необходимите черни въглища</w:t>
      </w:r>
      <w:r w:rsidRPr="00073D41">
        <w:rPr>
          <w:rFonts w:cstheme="minorHAnsi"/>
          <w:sz w:val="18"/>
          <w:szCs w:val="20"/>
          <w:lang w:val="ro-RO"/>
        </w:rPr>
        <w:t xml:space="preserve"> за производството на електрическа и топлинна енергия ще бъде осигурено от производството на рудниците Вулкан и Ливезен, допълнено с </w:t>
      </w:r>
      <w:r w:rsidRPr="00073D41">
        <w:rPr>
          <w:rFonts w:cstheme="minorHAnsi"/>
          <w:sz w:val="18"/>
          <w:szCs w:val="20"/>
          <w:lang w:val="bg-BG"/>
        </w:rPr>
        <w:t>нуж</w:t>
      </w:r>
      <w:r w:rsidRPr="00073D41">
        <w:rPr>
          <w:rFonts w:cstheme="minorHAnsi"/>
          <w:sz w:val="18"/>
          <w:szCs w:val="20"/>
          <w:lang w:val="ro-RO"/>
        </w:rPr>
        <w:t xml:space="preserve">дата </w:t>
      </w:r>
      <w:r w:rsidRPr="00073D41">
        <w:rPr>
          <w:rFonts w:cstheme="minorHAnsi"/>
          <w:sz w:val="18"/>
          <w:szCs w:val="20"/>
          <w:lang w:val="bg-BG"/>
        </w:rPr>
        <w:t xml:space="preserve">от </w:t>
      </w:r>
      <w:r w:rsidRPr="00073D41">
        <w:rPr>
          <w:rFonts w:cstheme="minorHAnsi"/>
          <w:sz w:val="18"/>
          <w:szCs w:val="20"/>
          <w:lang w:val="ro-RO"/>
        </w:rPr>
        <w:t xml:space="preserve">внос, до преконфигурирането на нерентабилните термоенергийни мощности на </w:t>
      </w:r>
      <w:r w:rsidR="00812787" w:rsidRPr="00073D41">
        <w:rPr>
          <w:rFonts w:cstheme="minorHAnsi"/>
          <w:sz w:val="18"/>
          <w:szCs w:val="20"/>
          <w:lang w:val="bg-BG"/>
        </w:rPr>
        <w:t xml:space="preserve">черни въглища </w:t>
      </w:r>
      <w:r w:rsidRPr="00073D41">
        <w:rPr>
          <w:rFonts w:cstheme="minorHAnsi"/>
          <w:sz w:val="18"/>
          <w:szCs w:val="20"/>
          <w:lang w:val="ro-RO"/>
        </w:rPr>
        <w:t>към друг по-ефективен първичен енергиен ресурс.</w:t>
      </w:r>
    </w:p>
    <w:p w:rsidR="00C43C61" w:rsidRPr="00073D41" w:rsidRDefault="00C43C61" w:rsidP="00C14187">
      <w:pPr>
        <w:pStyle w:val="Heading3"/>
        <w:rPr>
          <w:lang w:val="bg-BG"/>
        </w:rPr>
      </w:pPr>
      <w:bookmarkStart w:id="36" w:name="_Toc528913766"/>
      <w:r w:rsidRPr="00073D41">
        <w:rPr>
          <w:lang w:val="ro-RO"/>
        </w:rPr>
        <w:t>VI.2.4.</w:t>
      </w:r>
      <w:r w:rsidRPr="00073D41">
        <w:rPr>
          <w:lang w:val="ro-RO"/>
        </w:rPr>
        <w:tab/>
      </w:r>
      <w:bookmarkEnd w:id="36"/>
      <w:r w:rsidR="00812787" w:rsidRPr="00073D41">
        <w:rPr>
          <w:lang w:val="bg-BG"/>
        </w:rPr>
        <w:t>Хидроенергия</w:t>
      </w:r>
    </w:p>
    <w:p w:rsidR="00C43C61" w:rsidRPr="00073D41" w:rsidRDefault="00C43C61" w:rsidP="00C43C61">
      <w:pPr>
        <w:spacing w:after="0" w:line="240" w:lineRule="auto"/>
        <w:jc w:val="both"/>
        <w:rPr>
          <w:rFonts w:cstheme="minorHAnsi"/>
          <w:sz w:val="20"/>
          <w:szCs w:val="20"/>
          <w:lang w:val="ro-RO"/>
        </w:rPr>
      </w:pPr>
    </w:p>
    <w:p w:rsidR="007A206B" w:rsidRPr="00073D41" w:rsidRDefault="00812787" w:rsidP="007A206B">
      <w:pPr>
        <w:spacing w:after="0" w:line="240" w:lineRule="auto"/>
        <w:jc w:val="both"/>
        <w:rPr>
          <w:rFonts w:cstheme="minorHAnsi"/>
          <w:sz w:val="18"/>
          <w:szCs w:val="20"/>
          <w:lang w:val="ro-RO"/>
        </w:rPr>
      </w:pPr>
      <w:r w:rsidRPr="00073D41">
        <w:rPr>
          <w:rFonts w:cstheme="minorHAnsi"/>
          <w:sz w:val="18"/>
          <w:szCs w:val="20"/>
          <w:lang w:val="ro-RO"/>
        </w:rPr>
        <w:t>Чрез постепенното прилагане на политиките, предвидени в стратегията, до 2030 г. инсталираният капацитет във водноелектрическите централи в Румъния ще се увеличи в сравнение с 2018 г. с около 750 MW. Електроцентралите, които ще осигурят това увеличение на инсталирания капацитет, ще осигурят допълнителна мощност от около 1,8 TWh / година. Като се има предвид фактът, че най-благоприятните за хидроенергията обекти вече са създадени, новите проекти ще имат по-ниски показатели за възвръщаемост на инвестициите и ще трябва да бъдат разработени, за да се осигурят ползи, различни от енергията (например предотвратяване на наводнения, водоснабдяване, напояване и т.н.).</w:t>
      </w:r>
    </w:p>
    <w:p w:rsidR="00C43C61" w:rsidRPr="00073D41" w:rsidRDefault="00C43C61" w:rsidP="00C43C61">
      <w:pPr>
        <w:spacing w:after="0" w:line="240" w:lineRule="auto"/>
        <w:jc w:val="both"/>
        <w:rPr>
          <w:rFonts w:cstheme="minorHAnsi"/>
          <w:sz w:val="18"/>
          <w:szCs w:val="20"/>
          <w:lang w:val="ro-RO"/>
        </w:rPr>
      </w:pPr>
    </w:p>
    <w:p w:rsidR="00C43C61" w:rsidRPr="00073D41" w:rsidRDefault="00812787" w:rsidP="00C43C61">
      <w:pPr>
        <w:spacing w:after="0" w:line="240" w:lineRule="auto"/>
        <w:jc w:val="both"/>
        <w:rPr>
          <w:rFonts w:cstheme="minorHAnsi"/>
          <w:sz w:val="18"/>
          <w:szCs w:val="20"/>
          <w:lang w:val="ro-RO"/>
        </w:rPr>
      </w:pPr>
      <w:r w:rsidRPr="00073D41">
        <w:rPr>
          <w:rFonts w:cstheme="minorHAnsi"/>
          <w:sz w:val="18"/>
          <w:szCs w:val="20"/>
          <w:lang w:val="ro-RO"/>
        </w:rPr>
        <w:t xml:space="preserve">Въпреки че ще има увеличение на инсталирания капацитет до 2030 г., общото производство на енергия, което ще бъде регистрирано в румънските водноелектрически централи, ще се поддържа на стойности, близки до тези за 2018 г., т.е. около 17,6 TWh / година, тъй като всички ще бъдат </w:t>
      </w:r>
      <w:r w:rsidRPr="00073D41">
        <w:rPr>
          <w:rFonts w:cstheme="minorHAnsi"/>
          <w:sz w:val="18"/>
          <w:szCs w:val="20"/>
          <w:lang w:val="bg-BG"/>
        </w:rPr>
        <w:t xml:space="preserve">внедрени </w:t>
      </w:r>
      <w:r w:rsidRPr="00073D41">
        <w:rPr>
          <w:rFonts w:cstheme="minorHAnsi"/>
          <w:sz w:val="18"/>
          <w:szCs w:val="20"/>
          <w:lang w:val="ro-RO"/>
        </w:rPr>
        <w:t>нормите, включени в европейските политики за опазване на околната среда. В сравнение с регламентираната ситуация през 2018 г. намаляването на полезните запаси от вода, които могат да бъдат турбини</w:t>
      </w:r>
      <w:r w:rsidRPr="00073D41">
        <w:rPr>
          <w:rFonts w:cstheme="minorHAnsi"/>
          <w:sz w:val="18"/>
          <w:szCs w:val="20"/>
          <w:lang w:val="bg-BG"/>
        </w:rPr>
        <w:t>рани</w:t>
      </w:r>
      <w:r w:rsidRPr="00073D41">
        <w:rPr>
          <w:rFonts w:cstheme="minorHAnsi"/>
          <w:sz w:val="18"/>
          <w:szCs w:val="20"/>
          <w:lang w:val="ro-RO"/>
        </w:rPr>
        <w:t>, в резултат на увеличаването на сервитутите/екологичните потоци, ще съответства през 2030 г. на нереализирано производство от около 2 TWh / година.</w:t>
      </w:r>
    </w:p>
    <w:p w:rsidR="00C43C61" w:rsidRPr="00073D41" w:rsidRDefault="00C43C61" w:rsidP="00C43C61">
      <w:pPr>
        <w:spacing w:after="0" w:line="240" w:lineRule="auto"/>
        <w:jc w:val="both"/>
        <w:rPr>
          <w:rFonts w:cstheme="minorHAnsi"/>
          <w:sz w:val="18"/>
          <w:szCs w:val="20"/>
          <w:lang w:val="ro-RO"/>
        </w:rPr>
      </w:pPr>
    </w:p>
    <w:p w:rsidR="00812787" w:rsidRPr="00073D41" w:rsidRDefault="00812787" w:rsidP="00812787">
      <w:pPr>
        <w:spacing w:after="0" w:line="240" w:lineRule="auto"/>
        <w:jc w:val="both"/>
        <w:rPr>
          <w:rFonts w:cstheme="minorHAnsi"/>
          <w:sz w:val="18"/>
          <w:szCs w:val="20"/>
          <w:lang w:val="ro-RO"/>
        </w:rPr>
      </w:pPr>
      <w:r w:rsidRPr="00073D41">
        <w:rPr>
          <w:rFonts w:cstheme="minorHAnsi"/>
          <w:sz w:val="18"/>
          <w:szCs w:val="20"/>
          <w:lang w:val="ro-RO"/>
        </w:rPr>
        <w:t>Развитието на хидроенергийния сектор за периода 2019-2030 г. ще се извърши в следните координати:</w:t>
      </w:r>
    </w:p>
    <w:p w:rsidR="00812787" w:rsidRPr="00073D41" w:rsidRDefault="00812787" w:rsidP="00812787">
      <w:pPr>
        <w:spacing w:after="0" w:line="240" w:lineRule="auto"/>
        <w:jc w:val="both"/>
        <w:rPr>
          <w:rFonts w:cstheme="minorHAnsi"/>
          <w:sz w:val="18"/>
          <w:szCs w:val="20"/>
          <w:lang w:val="ro-RO"/>
        </w:rPr>
      </w:pPr>
      <w:r w:rsidRPr="00073D41">
        <w:rPr>
          <w:rFonts w:cstheme="minorHAnsi"/>
          <w:sz w:val="18"/>
          <w:szCs w:val="20"/>
          <w:lang w:val="ro-RO"/>
        </w:rPr>
        <w:t>1. хармонизиране с европейските политики за опазване на околната среда;</w:t>
      </w:r>
    </w:p>
    <w:p w:rsidR="00812787" w:rsidRPr="00073D41" w:rsidRDefault="00812787" w:rsidP="00812787">
      <w:pPr>
        <w:spacing w:after="0" w:line="240" w:lineRule="auto"/>
        <w:jc w:val="both"/>
        <w:rPr>
          <w:rFonts w:cstheme="minorHAnsi"/>
          <w:sz w:val="18"/>
          <w:szCs w:val="20"/>
          <w:lang w:val="ro-RO"/>
        </w:rPr>
      </w:pPr>
      <w:r w:rsidRPr="00073D41">
        <w:rPr>
          <w:rFonts w:cstheme="minorHAnsi"/>
          <w:sz w:val="18"/>
          <w:szCs w:val="20"/>
          <w:lang w:val="ro-RO"/>
        </w:rPr>
        <w:t>2. интегрирано планиране на валоризацията на водните ресурси и възобновяване на финансовото участие на държавата в хидроенергийните проекти със сложно използване;</w:t>
      </w:r>
    </w:p>
    <w:p w:rsidR="00812787" w:rsidRPr="00073D41" w:rsidRDefault="00812787" w:rsidP="00812787">
      <w:pPr>
        <w:spacing w:after="0" w:line="240" w:lineRule="auto"/>
        <w:jc w:val="both"/>
        <w:rPr>
          <w:rFonts w:cstheme="minorHAnsi"/>
          <w:sz w:val="18"/>
          <w:szCs w:val="20"/>
          <w:lang w:val="ro-RO"/>
        </w:rPr>
      </w:pPr>
      <w:r w:rsidRPr="00073D41">
        <w:rPr>
          <w:rFonts w:cstheme="minorHAnsi"/>
          <w:sz w:val="18"/>
          <w:szCs w:val="20"/>
          <w:lang w:val="ro-RO"/>
        </w:rPr>
        <w:t>3. нови инвестиции и модернизация на съществуващи централи; поддържане на висока степен на безопасност в експлоатация.</w:t>
      </w:r>
    </w:p>
    <w:p w:rsidR="00812787" w:rsidRPr="00073D41" w:rsidRDefault="00812787" w:rsidP="00812787">
      <w:pPr>
        <w:spacing w:after="0" w:line="240" w:lineRule="auto"/>
        <w:jc w:val="both"/>
        <w:rPr>
          <w:rFonts w:cstheme="minorHAnsi"/>
          <w:sz w:val="18"/>
          <w:szCs w:val="20"/>
          <w:lang w:val="ro-RO"/>
        </w:rPr>
      </w:pPr>
    </w:p>
    <w:p w:rsidR="00000E9D" w:rsidRPr="00073D41" w:rsidRDefault="00812787" w:rsidP="00C43C61">
      <w:pPr>
        <w:spacing w:after="0" w:line="240" w:lineRule="auto"/>
        <w:jc w:val="both"/>
        <w:rPr>
          <w:rFonts w:cstheme="minorHAnsi"/>
          <w:sz w:val="18"/>
          <w:szCs w:val="20"/>
          <w:lang w:val="ro-RO"/>
        </w:rPr>
      </w:pPr>
      <w:r w:rsidRPr="00073D41">
        <w:rPr>
          <w:rFonts w:cstheme="minorHAnsi"/>
          <w:sz w:val="18"/>
          <w:szCs w:val="20"/>
          <w:lang w:val="ro-RO"/>
        </w:rPr>
        <w:t>Тези координати на еволюцията се постигат чрез прилагане на конкретни енергийни политики, както следва:</w:t>
      </w:r>
    </w:p>
    <w:p w:rsidR="00C43C61" w:rsidRPr="00073D41" w:rsidRDefault="00C43C61" w:rsidP="00C43C61">
      <w:pPr>
        <w:spacing w:after="0" w:line="240" w:lineRule="auto"/>
        <w:jc w:val="both"/>
        <w:rPr>
          <w:rFonts w:cstheme="minorHAnsi"/>
          <w:sz w:val="18"/>
          <w:szCs w:val="20"/>
          <w:lang w:val="ro-RO"/>
        </w:rPr>
      </w:pPr>
    </w:p>
    <w:p w:rsidR="00812787" w:rsidRPr="00073D41" w:rsidRDefault="00812787" w:rsidP="00812787">
      <w:pPr>
        <w:spacing w:after="0" w:line="240" w:lineRule="auto"/>
        <w:jc w:val="both"/>
        <w:rPr>
          <w:rFonts w:cstheme="minorHAnsi"/>
          <w:b/>
          <w:sz w:val="18"/>
          <w:szCs w:val="20"/>
          <w:lang w:val="bg-BG"/>
        </w:rPr>
      </w:pPr>
      <w:r w:rsidRPr="00073D41">
        <w:rPr>
          <w:rFonts w:cstheme="minorHAnsi"/>
          <w:b/>
          <w:sz w:val="18"/>
          <w:szCs w:val="20"/>
          <w:lang w:val="ro-RO"/>
        </w:rPr>
        <w:t>Разработване на микро-водноелектрически централи с  инсталации</w:t>
      </w:r>
      <w:r w:rsidRPr="00073D41">
        <w:rPr>
          <w:rFonts w:cstheme="minorHAnsi"/>
          <w:b/>
          <w:sz w:val="18"/>
          <w:szCs w:val="20"/>
          <w:lang w:val="bg-BG"/>
        </w:rPr>
        <w:t xml:space="preserve"> за деривация</w:t>
      </w:r>
    </w:p>
    <w:p w:rsidR="00812787" w:rsidRPr="00073D41" w:rsidRDefault="00812787" w:rsidP="00812787">
      <w:pPr>
        <w:spacing w:after="0" w:line="240" w:lineRule="auto"/>
        <w:jc w:val="both"/>
        <w:rPr>
          <w:rFonts w:cstheme="minorHAnsi"/>
          <w:sz w:val="18"/>
          <w:szCs w:val="20"/>
          <w:lang w:val="ro-RO"/>
        </w:rPr>
      </w:pPr>
    </w:p>
    <w:p w:rsidR="00812787" w:rsidRPr="00073D41" w:rsidRDefault="00812787" w:rsidP="00812787">
      <w:pPr>
        <w:spacing w:after="0" w:line="240" w:lineRule="auto"/>
        <w:jc w:val="both"/>
        <w:rPr>
          <w:rFonts w:cstheme="minorHAnsi"/>
          <w:sz w:val="18"/>
          <w:szCs w:val="20"/>
          <w:lang w:val="ro-RO"/>
        </w:rPr>
      </w:pPr>
      <w:r w:rsidRPr="00073D41">
        <w:rPr>
          <w:rFonts w:cstheme="minorHAnsi"/>
          <w:sz w:val="18"/>
          <w:szCs w:val="20"/>
          <w:lang w:val="ro-RO"/>
        </w:rPr>
        <w:t xml:space="preserve">Тъй като е установено, че този тип </w:t>
      </w:r>
      <w:r w:rsidRPr="00073D41">
        <w:rPr>
          <w:rFonts w:cstheme="minorHAnsi"/>
          <w:sz w:val="18"/>
          <w:szCs w:val="20"/>
          <w:lang w:val="bg-BG"/>
        </w:rPr>
        <w:t>централи</w:t>
      </w:r>
      <w:r w:rsidRPr="00073D41">
        <w:rPr>
          <w:rFonts w:cstheme="minorHAnsi"/>
          <w:sz w:val="18"/>
          <w:szCs w:val="20"/>
          <w:lang w:val="ro-RO"/>
        </w:rPr>
        <w:t xml:space="preserve"> могат да окажат значително отрицателно въздействие върху екологичното състояние на течащата вода, до 2030 г. изпълнението на нови проекти от този тип няма да </w:t>
      </w:r>
      <w:r w:rsidRPr="00073D41">
        <w:rPr>
          <w:rFonts w:cstheme="minorHAnsi"/>
          <w:sz w:val="18"/>
          <w:szCs w:val="20"/>
          <w:lang w:val="bg-BG"/>
        </w:rPr>
        <w:t>се ползват</w:t>
      </w:r>
      <w:r w:rsidRPr="00073D41">
        <w:rPr>
          <w:rFonts w:cstheme="minorHAnsi"/>
          <w:sz w:val="18"/>
          <w:szCs w:val="20"/>
          <w:lang w:val="ro-RO"/>
        </w:rPr>
        <w:t xml:space="preserve"> от подкрепа.</w:t>
      </w:r>
    </w:p>
    <w:p w:rsidR="00812787" w:rsidRPr="00073D41" w:rsidRDefault="00812787" w:rsidP="00812787">
      <w:pPr>
        <w:spacing w:after="0" w:line="240" w:lineRule="auto"/>
        <w:jc w:val="both"/>
        <w:rPr>
          <w:rFonts w:cstheme="minorHAnsi"/>
          <w:sz w:val="18"/>
          <w:szCs w:val="20"/>
          <w:lang w:val="ro-RO"/>
        </w:rPr>
      </w:pPr>
    </w:p>
    <w:p w:rsidR="00812787" w:rsidRPr="00073D41" w:rsidRDefault="00812787" w:rsidP="00812787">
      <w:pPr>
        <w:spacing w:after="0" w:line="240" w:lineRule="auto"/>
        <w:jc w:val="both"/>
        <w:rPr>
          <w:rFonts w:cstheme="minorHAnsi"/>
          <w:sz w:val="18"/>
          <w:szCs w:val="20"/>
          <w:lang w:val="ro-RO"/>
        </w:rPr>
      </w:pPr>
      <w:r w:rsidRPr="00073D41">
        <w:rPr>
          <w:rFonts w:cstheme="minorHAnsi"/>
          <w:sz w:val="18"/>
          <w:szCs w:val="20"/>
          <w:lang w:val="ro-RO"/>
        </w:rPr>
        <w:t>Компетентните органи по околна среда и отговорните за управлението на водите ще установят конкретни правила, чрез които условията за реализация и експлоатация на този тип водноелектрически централи ще бъдат определени и регулирани.</w:t>
      </w:r>
    </w:p>
    <w:p w:rsidR="00812787" w:rsidRPr="00073D41" w:rsidRDefault="00812787" w:rsidP="00812787">
      <w:pPr>
        <w:spacing w:after="0" w:line="240" w:lineRule="auto"/>
        <w:jc w:val="both"/>
        <w:rPr>
          <w:rFonts w:cstheme="minorHAnsi"/>
          <w:sz w:val="18"/>
          <w:szCs w:val="20"/>
          <w:lang w:val="ro-RO"/>
        </w:rPr>
      </w:pPr>
    </w:p>
    <w:p w:rsidR="00812787" w:rsidRPr="00073D41" w:rsidRDefault="00812787" w:rsidP="00812787">
      <w:pPr>
        <w:spacing w:after="0" w:line="240" w:lineRule="auto"/>
        <w:jc w:val="both"/>
        <w:rPr>
          <w:rFonts w:cstheme="minorHAnsi"/>
          <w:b/>
          <w:sz w:val="18"/>
          <w:szCs w:val="20"/>
          <w:lang w:val="ro-RO"/>
        </w:rPr>
      </w:pPr>
      <w:r w:rsidRPr="00073D41">
        <w:rPr>
          <w:rFonts w:cstheme="minorHAnsi"/>
          <w:b/>
          <w:sz w:val="18"/>
          <w:szCs w:val="20"/>
          <w:lang w:val="ro-RO"/>
        </w:rPr>
        <w:t>Хармонизация с европейските политики за опазване на околната среда</w:t>
      </w:r>
    </w:p>
    <w:p w:rsidR="00812787" w:rsidRPr="00073D41" w:rsidRDefault="00812787" w:rsidP="00812787">
      <w:pPr>
        <w:spacing w:after="0" w:line="240" w:lineRule="auto"/>
        <w:jc w:val="both"/>
        <w:rPr>
          <w:rFonts w:cstheme="minorHAnsi"/>
          <w:sz w:val="18"/>
          <w:szCs w:val="20"/>
          <w:lang w:val="ro-RO"/>
        </w:rPr>
      </w:pPr>
    </w:p>
    <w:p w:rsidR="00C43C61" w:rsidRPr="00073D41" w:rsidRDefault="00812787" w:rsidP="00812787">
      <w:pPr>
        <w:spacing w:after="0" w:line="240" w:lineRule="auto"/>
        <w:jc w:val="both"/>
        <w:rPr>
          <w:rFonts w:cstheme="minorHAnsi"/>
          <w:sz w:val="18"/>
          <w:szCs w:val="20"/>
          <w:lang w:val="ro-RO"/>
        </w:rPr>
      </w:pPr>
      <w:r w:rsidRPr="00073D41">
        <w:rPr>
          <w:rFonts w:cstheme="minorHAnsi"/>
          <w:sz w:val="18"/>
          <w:szCs w:val="20"/>
          <w:lang w:val="ro-RO"/>
        </w:rPr>
        <w:t xml:space="preserve">Тъй като големите водноелектрически централи са и ще останат основен елемент за сигурността на </w:t>
      </w:r>
      <w:r w:rsidR="00A642DE" w:rsidRPr="00073D41">
        <w:rPr>
          <w:rFonts w:cstheme="minorHAnsi"/>
          <w:sz w:val="18"/>
          <w:szCs w:val="20"/>
          <w:lang w:val="bg-BG"/>
        </w:rPr>
        <w:t>НЕС</w:t>
      </w:r>
      <w:r w:rsidRPr="00073D41">
        <w:rPr>
          <w:rFonts w:cstheme="minorHAnsi"/>
          <w:sz w:val="18"/>
          <w:szCs w:val="20"/>
          <w:lang w:val="ro-RO"/>
        </w:rPr>
        <w:t>, тази роля ще бъде взета предвид при прилагането на политиките в областта на околната среда.</w:t>
      </w:r>
    </w:p>
    <w:p w:rsidR="009E7129" w:rsidRPr="00073D41" w:rsidRDefault="009E7129" w:rsidP="00C43C61">
      <w:pPr>
        <w:spacing w:after="0" w:line="240" w:lineRule="auto"/>
        <w:jc w:val="both"/>
        <w:rPr>
          <w:rFonts w:cstheme="minorHAnsi"/>
          <w:sz w:val="18"/>
          <w:szCs w:val="20"/>
          <w:lang w:val="ro-RO"/>
        </w:rPr>
      </w:pPr>
    </w:p>
    <w:p w:rsidR="00A642DE" w:rsidRPr="00073D41" w:rsidRDefault="00A642DE" w:rsidP="00A642DE">
      <w:pPr>
        <w:spacing w:after="0" w:line="240" w:lineRule="auto"/>
        <w:jc w:val="both"/>
        <w:rPr>
          <w:rFonts w:cstheme="minorHAnsi"/>
          <w:i/>
          <w:sz w:val="18"/>
          <w:szCs w:val="20"/>
          <w:lang w:val="ro-RO"/>
        </w:rPr>
      </w:pPr>
      <w:r w:rsidRPr="00073D41">
        <w:rPr>
          <w:rFonts w:cstheme="minorHAnsi"/>
          <w:i/>
          <w:sz w:val="18"/>
          <w:szCs w:val="20"/>
          <w:lang w:val="ro-RO"/>
        </w:rPr>
        <w:t>Екологични потоци</w:t>
      </w:r>
    </w:p>
    <w:p w:rsidR="00A642DE" w:rsidRPr="00073D41" w:rsidRDefault="00A642DE" w:rsidP="00A642DE">
      <w:pPr>
        <w:spacing w:after="0" w:line="240" w:lineRule="auto"/>
        <w:jc w:val="both"/>
        <w:rPr>
          <w:rFonts w:cstheme="minorHAnsi"/>
          <w:sz w:val="18"/>
          <w:szCs w:val="20"/>
          <w:lang w:val="ro-RO"/>
        </w:rPr>
      </w:pPr>
      <w:r w:rsidRPr="00073D41">
        <w:rPr>
          <w:rFonts w:cstheme="minorHAnsi"/>
          <w:sz w:val="18"/>
          <w:szCs w:val="20"/>
          <w:lang w:val="ro-RO"/>
        </w:rPr>
        <w:t>За големите водноелектрически съоръжения</w:t>
      </w:r>
      <w:r w:rsidRPr="00073D41">
        <w:rPr>
          <w:rFonts w:cstheme="minorHAnsi"/>
          <w:sz w:val="18"/>
          <w:szCs w:val="20"/>
          <w:lang w:val="bg-BG"/>
        </w:rPr>
        <w:t>,</w:t>
      </w:r>
      <w:r w:rsidRPr="00073D41">
        <w:rPr>
          <w:rFonts w:cstheme="minorHAnsi"/>
          <w:sz w:val="18"/>
          <w:szCs w:val="20"/>
          <w:lang w:val="ro-RO"/>
        </w:rPr>
        <w:t xml:space="preserve"> преходът към по-високи стандарти за екологични потоци ще се извършва постепенно до 2030 г., чрез три етапа на корекция, за да се постигне съответствие със средните европейски стандарти в тази област. За малките водноелектрически съоръжения</w:t>
      </w:r>
      <w:r w:rsidRPr="00073D41">
        <w:rPr>
          <w:rFonts w:cstheme="minorHAnsi"/>
          <w:sz w:val="18"/>
          <w:szCs w:val="20"/>
          <w:lang w:val="bg-BG"/>
        </w:rPr>
        <w:t>,</w:t>
      </w:r>
      <w:r w:rsidRPr="00073D41">
        <w:rPr>
          <w:rFonts w:cstheme="minorHAnsi"/>
          <w:sz w:val="18"/>
          <w:szCs w:val="20"/>
          <w:lang w:val="ro-RO"/>
        </w:rPr>
        <w:t xml:space="preserve"> спазването на средните европейски стандарти ще бъде постигнато до 2025 г.</w:t>
      </w:r>
    </w:p>
    <w:p w:rsidR="00A642DE" w:rsidRPr="00073D41" w:rsidRDefault="00A642DE" w:rsidP="00A642DE">
      <w:pPr>
        <w:spacing w:after="0" w:line="240" w:lineRule="auto"/>
        <w:jc w:val="both"/>
        <w:rPr>
          <w:rFonts w:cstheme="minorHAnsi"/>
          <w:sz w:val="18"/>
          <w:szCs w:val="20"/>
          <w:lang w:val="ro-RO"/>
        </w:rPr>
      </w:pPr>
    </w:p>
    <w:p w:rsidR="00A642DE" w:rsidRPr="00073D41" w:rsidRDefault="00A642DE" w:rsidP="00A642DE">
      <w:pPr>
        <w:spacing w:after="0" w:line="240" w:lineRule="auto"/>
        <w:jc w:val="both"/>
        <w:rPr>
          <w:rFonts w:cstheme="minorHAnsi"/>
          <w:i/>
          <w:sz w:val="18"/>
          <w:szCs w:val="20"/>
          <w:lang w:val="ro-RO"/>
        </w:rPr>
      </w:pPr>
      <w:r w:rsidRPr="00073D41">
        <w:rPr>
          <w:rFonts w:cstheme="minorHAnsi"/>
          <w:i/>
          <w:sz w:val="18"/>
          <w:szCs w:val="20"/>
          <w:lang w:val="bg-BG"/>
        </w:rPr>
        <w:t xml:space="preserve">Пасажи </w:t>
      </w:r>
      <w:r w:rsidRPr="00073D41">
        <w:rPr>
          <w:rFonts w:cstheme="minorHAnsi"/>
          <w:i/>
          <w:sz w:val="18"/>
          <w:szCs w:val="20"/>
          <w:lang w:val="ro-RO"/>
        </w:rPr>
        <w:t>за миграция на водна фауна</w:t>
      </w:r>
    </w:p>
    <w:p w:rsidR="00C43C61" w:rsidRPr="00073D41" w:rsidRDefault="00A642DE" w:rsidP="00A642DE">
      <w:pPr>
        <w:spacing w:after="0" w:line="240" w:lineRule="auto"/>
        <w:jc w:val="both"/>
        <w:rPr>
          <w:rFonts w:cstheme="minorHAnsi"/>
          <w:sz w:val="18"/>
          <w:szCs w:val="20"/>
          <w:lang w:val="ro-RO"/>
        </w:rPr>
      </w:pPr>
      <w:r w:rsidRPr="00073D41">
        <w:rPr>
          <w:rFonts w:cstheme="minorHAnsi"/>
          <w:sz w:val="18"/>
          <w:szCs w:val="20"/>
          <w:lang w:val="ro-RO"/>
        </w:rPr>
        <w:t>Работите по събиране на вода, свързани с хидроенергията, трябва да осигурят циркулацията на водната фауна. Чрез идентифициране на възможни решения до 2030 г. ще бъдат окомплектовани работи</w:t>
      </w:r>
      <w:r w:rsidRPr="00073D41">
        <w:rPr>
          <w:rFonts w:cstheme="minorHAnsi"/>
          <w:sz w:val="18"/>
          <w:szCs w:val="20"/>
          <w:lang w:val="bg-BG"/>
        </w:rPr>
        <w:t>те по преграждане</w:t>
      </w:r>
      <w:r w:rsidRPr="00073D41">
        <w:rPr>
          <w:rFonts w:cstheme="minorHAnsi"/>
          <w:sz w:val="18"/>
          <w:szCs w:val="20"/>
          <w:lang w:val="ro-RO"/>
        </w:rPr>
        <w:t xml:space="preserve"> на природните езера с такива системи.</w:t>
      </w:r>
    </w:p>
    <w:p w:rsidR="00C43C61" w:rsidRPr="00073D41" w:rsidRDefault="00C43C61" w:rsidP="00C43C61">
      <w:pPr>
        <w:spacing w:after="0" w:line="240" w:lineRule="auto"/>
        <w:jc w:val="both"/>
        <w:rPr>
          <w:rFonts w:cstheme="minorHAnsi"/>
          <w:sz w:val="18"/>
          <w:szCs w:val="20"/>
          <w:lang w:val="ro-RO"/>
        </w:rPr>
      </w:pPr>
    </w:p>
    <w:p w:rsidR="00532018" w:rsidRPr="00073D41" w:rsidRDefault="00532018" w:rsidP="00C43C61">
      <w:pPr>
        <w:spacing w:after="0" w:line="240" w:lineRule="auto"/>
        <w:jc w:val="both"/>
        <w:rPr>
          <w:rFonts w:cstheme="minorHAnsi"/>
          <w:sz w:val="18"/>
          <w:szCs w:val="20"/>
          <w:lang w:val="ro-RO"/>
        </w:rPr>
      </w:pPr>
    </w:p>
    <w:p w:rsidR="00C43C61" w:rsidRPr="00073D41" w:rsidRDefault="00A642DE" w:rsidP="00C43C61">
      <w:pPr>
        <w:spacing w:after="0" w:line="240" w:lineRule="auto"/>
        <w:jc w:val="both"/>
        <w:rPr>
          <w:rFonts w:cstheme="minorHAnsi"/>
          <w:i/>
          <w:sz w:val="18"/>
          <w:szCs w:val="20"/>
          <w:lang w:val="ro-RO"/>
        </w:rPr>
      </w:pPr>
      <w:r w:rsidRPr="00073D41">
        <w:rPr>
          <w:rFonts w:cstheme="minorHAnsi"/>
          <w:i/>
          <w:sz w:val="18"/>
          <w:szCs w:val="20"/>
          <w:lang w:val="bg-BG"/>
        </w:rPr>
        <w:t>Райони по Натура</w:t>
      </w:r>
      <w:r w:rsidR="00C43C61" w:rsidRPr="00073D41">
        <w:rPr>
          <w:rFonts w:cstheme="minorHAnsi"/>
          <w:i/>
          <w:sz w:val="18"/>
          <w:szCs w:val="20"/>
          <w:lang w:val="ro-RO"/>
        </w:rPr>
        <w:t xml:space="preserve"> 2000 </w:t>
      </w:r>
    </w:p>
    <w:p w:rsidR="00C43C61" w:rsidRPr="00073D41" w:rsidRDefault="00A642DE" w:rsidP="00C43C61">
      <w:pPr>
        <w:spacing w:after="0" w:line="240" w:lineRule="auto"/>
        <w:jc w:val="both"/>
        <w:rPr>
          <w:rFonts w:cstheme="minorHAnsi"/>
          <w:sz w:val="18"/>
          <w:szCs w:val="20"/>
          <w:lang w:val="ro-RO"/>
        </w:rPr>
      </w:pPr>
      <w:r w:rsidRPr="00073D41">
        <w:rPr>
          <w:rFonts w:cstheme="minorHAnsi"/>
          <w:sz w:val="18"/>
          <w:szCs w:val="20"/>
          <w:lang w:val="ro-RO"/>
        </w:rPr>
        <w:t xml:space="preserve">За да се установи начинът на регулиране на хидроенергийните съоръжения, които работят в зоните на Натура 2000 (или влияят на тези зони), </w:t>
      </w:r>
      <w:r w:rsidRPr="00073D41">
        <w:rPr>
          <w:rFonts w:cstheme="minorHAnsi"/>
          <w:sz w:val="18"/>
          <w:szCs w:val="20"/>
          <w:lang w:val="bg-BG"/>
        </w:rPr>
        <w:t>в експлоатация са</w:t>
      </w:r>
      <w:r w:rsidRPr="00073D41">
        <w:rPr>
          <w:rFonts w:cstheme="minorHAnsi"/>
          <w:sz w:val="18"/>
          <w:szCs w:val="20"/>
          <w:lang w:val="ro-RO"/>
        </w:rPr>
        <w:t>, строят се или са в етап на проектиране и имат валидни разрешения за строеж, ще се прилагат следните принципи:</w:t>
      </w:r>
    </w:p>
    <w:p w:rsidR="00A642DE" w:rsidRPr="00073D41" w:rsidRDefault="00A642DE" w:rsidP="00A642DE">
      <w:pPr>
        <w:pStyle w:val="ListParagraph"/>
        <w:numPr>
          <w:ilvl w:val="0"/>
          <w:numId w:val="10"/>
        </w:numPr>
        <w:spacing w:after="0" w:line="240" w:lineRule="auto"/>
        <w:jc w:val="both"/>
        <w:rPr>
          <w:rFonts w:cstheme="minorHAnsi"/>
          <w:sz w:val="18"/>
          <w:szCs w:val="20"/>
          <w:lang w:val="ro-RO"/>
        </w:rPr>
      </w:pPr>
      <w:r w:rsidRPr="00073D41">
        <w:rPr>
          <w:rFonts w:cstheme="minorHAnsi"/>
          <w:sz w:val="18"/>
          <w:szCs w:val="20"/>
          <w:lang w:val="ro-RO"/>
        </w:rPr>
        <w:t>в районите на Натура 2000 няма да има нови големи водноелектрически проекти, с изключение на тези, които са получили необходимите одобрения до 2018 г. Само за да се осигури захранването на изолираните общности, които нямат достъп до електроразпределителните мрежи, в съответствие с принципите за опазване, приемливи за районите на Натура 2000,</w:t>
      </w:r>
      <w:r w:rsidRPr="00073D41">
        <w:rPr>
          <w:rFonts w:cstheme="minorHAnsi"/>
          <w:sz w:val="18"/>
          <w:szCs w:val="20"/>
          <w:lang w:val="bg-BG"/>
        </w:rPr>
        <w:t xml:space="preserve"> ще могат да бъдат изграждани</w:t>
      </w:r>
      <w:r w:rsidRPr="00073D41">
        <w:rPr>
          <w:rFonts w:cstheme="minorHAnsi"/>
          <w:sz w:val="18"/>
          <w:szCs w:val="20"/>
          <w:lang w:val="ro-RO"/>
        </w:rPr>
        <w:t xml:space="preserve"> водноелектрически централи с инсталирана мощност до 1 MW</w:t>
      </w:r>
      <w:r w:rsidRPr="00073D41">
        <w:rPr>
          <w:rFonts w:cstheme="minorHAnsi"/>
          <w:sz w:val="18"/>
          <w:szCs w:val="20"/>
          <w:lang w:val="bg-BG"/>
        </w:rPr>
        <w:t>, които</w:t>
      </w:r>
      <w:r w:rsidRPr="00073D41">
        <w:rPr>
          <w:rFonts w:cstheme="minorHAnsi"/>
          <w:sz w:val="18"/>
          <w:szCs w:val="20"/>
          <w:lang w:val="ro-RO"/>
        </w:rPr>
        <w:t xml:space="preserve"> ще могат да захранват мрежи в островната система;</w:t>
      </w:r>
    </w:p>
    <w:p w:rsidR="00A642DE" w:rsidRPr="00073D41" w:rsidRDefault="00A642DE" w:rsidP="00A642DE">
      <w:pPr>
        <w:pStyle w:val="ListParagraph"/>
        <w:numPr>
          <w:ilvl w:val="0"/>
          <w:numId w:val="10"/>
        </w:numPr>
        <w:spacing w:after="0" w:line="240" w:lineRule="auto"/>
        <w:jc w:val="both"/>
        <w:rPr>
          <w:rFonts w:cstheme="minorHAnsi"/>
          <w:sz w:val="18"/>
          <w:szCs w:val="20"/>
          <w:lang w:val="ro-RO"/>
        </w:rPr>
      </w:pPr>
      <w:r w:rsidRPr="00073D41">
        <w:rPr>
          <w:rFonts w:cstheme="minorHAnsi"/>
          <w:sz w:val="18"/>
          <w:szCs w:val="20"/>
          <w:lang w:val="ro-RO"/>
        </w:rPr>
        <w:t>в зависимост от етапа на изпълнение на проекти с текущи работи и валидни разрешения за строеж, инвеститорите, заедно с компетентните органи за опазване на околната среда, както и тези за управление на водите, ще определят възможните решения за адаптиране на хидроенергийните проекти, така че въздействието върху околната среда  да бъде възможно най-малко;</w:t>
      </w:r>
    </w:p>
    <w:p w:rsidR="00C43C61" w:rsidRPr="00073D41" w:rsidRDefault="00A642DE" w:rsidP="00A642DE">
      <w:pPr>
        <w:pStyle w:val="ListParagraph"/>
        <w:numPr>
          <w:ilvl w:val="0"/>
          <w:numId w:val="10"/>
        </w:numPr>
        <w:spacing w:after="0" w:line="240" w:lineRule="auto"/>
        <w:jc w:val="both"/>
        <w:rPr>
          <w:rFonts w:cstheme="minorHAnsi"/>
          <w:sz w:val="18"/>
          <w:szCs w:val="20"/>
          <w:lang w:val="ro-RO"/>
        </w:rPr>
      </w:pPr>
      <w:r w:rsidRPr="00073D41">
        <w:rPr>
          <w:rFonts w:cstheme="minorHAnsi"/>
          <w:sz w:val="18"/>
          <w:szCs w:val="20"/>
          <w:lang w:val="bg-BG"/>
        </w:rPr>
        <w:t>за действащите</w:t>
      </w:r>
      <w:r w:rsidRPr="00073D41">
        <w:rPr>
          <w:rFonts w:cstheme="minorHAnsi"/>
          <w:sz w:val="18"/>
          <w:szCs w:val="20"/>
          <w:lang w:val="ro-RO"/>
        </w:rPr>
        <w:t xml:space="preserve"> водноелектрически съоръжения, по повод актуализиране на разрешителните за околната среда и управлението на водите постепенно, между 2020 и 2030 г., ще бъдат необходими всички необходими мерки за намаляване до минимум на въздействието върху околната среда.</w:t>
      </w:r>
    </w:p>
    <w:p w:rsidR="00A642DE" w:rsidRPr="00073D41" w:rsidRDefault="00A642DE" w:rsidP="00A642DE">
      <w:pPr>
        <w:spacing w:after="0" w:line="240" w:lineRule="auto"/>
        <w:jc w:val="both"/>
        <w:rPr>
          <w:rFonts w:cstheme="minorHAnsi"/>
          <w:b/>
          <w:sz w:val="18"/>
          <w:szCs w:val="20"/>
          <w:lang w:val="ro-RO"/>
        </w:rPr>
      </w:pPr>
      <w:r w:rsidRPr="00073D41">
        <w:rPr>
          <w:rFonts w:cstheme="minorHAnsi"/>
          <w:b/>
          <w:sz w:val="18"/>
          <w:szCs w:val="20"/>
          <w:lang w:val="ro-RO"/>
        </w:rPr>
        <w:t>Интегрирано</w:t>
      </w:r>
      <w:r w:rsidRPr="00073D41">
        <w:rPr>
          <w:rFonts w:cstheme="minorHAnsi"/>
          <w:b/>
          <w:sz w:val="18"/>
          <w:szCs w:val="20"/>
          <w:lang w:val="bg-BG"/>
        </w:rPr>
        <w:t>то</w:t>
      </w:r>
      <w:r w:rsidRPr="00073D41">
        <w:rPr>
          <w:rFonts w:cstheme="minorHAnsi"/>
          <w:b/>
          <w:sz w:val="18"/>
          <w:szCs w:val="20"/>
          <w:lang w:val="ro-RO"/>
        </w:rPr>
        <w:t xml:space="preserve"> планиране на </w:t>
      </w:r>
      <w:r w:rsidR="00104ECC" w:rsidRPr="00073D41">
        <w:rPr>
          <w:rFonts w:cstheme="minorHAnsi"/>
          <w:b/>
          <w:sz w:val="18"/>
          <w:szCs w:val="20"/>
          <w:lang w:val="bg-BG"/>
        </w:rPr>
        <w:t>капитализацията</w:t>
      </w:r>
      <w:r w:rsidRPr="00073D41">
        <w:rPr>
          <w:rFonts w:cstheme="minorHAnsi"/>
          <w:b/>
          <w:sz w:val="18"/>
          <w:szCs w:val="20"/>
          <w:lang w:val="ro-RO"/>
        </w:rPr>
        <w:t xml:space="preserve"> на водните ресурси и възобновяване на финансовото участие на държавата във водноелектрически проекти със сложно използване</w:t>
      </w:r>
    </w:p>
    <w:p w:rsidR="00A642DE" w:rsidRPr="00073D41" w:rsidRDefault="00A642DE" w:rsidP="00A642DE">
      <w:pPr>
        <w:spacing w:after="0" w:line="240" w:lineRule="auto"/>
        <w:jc w:val="both"/>
        <w:rPr>
          <w:rFonts w:cstheme="minorHAnsi"/>
          <w:sz w:val="18"/>
          <w:szCs w:val="20"/>
          <w:lang w:val="ro-RO"/>
        </w:rPr>
      </w:pPr>
    </w:p>
    <w:p w:rsidR="00C43C61" w:rsidRPr="00073D41" w:rsidRDefault="00104ECC" w:rsidP="00A642DE">
      <w:pPr>
        <w:spacing w:after="0" w:line="240" w:lineRule="auto"/>
        <w:jc w:val="both"/>
        <w:rPr>
          <w:rFonts w:cstheme="minorHAnsi"/>
          <w:sz w:val="18"/>
          <w:szCs w:val="20"/>
          <w:lang w:val="ro-RO"/>
        </w:rPr>
      </w:pPr>
      <w:r w:rsidRPr="00073D41">
        <w:rPr>
          <w:rFonts w:cstheme="minorHAnsi"/>
          <w:sz w:val="18"/>
          <w:szCs w:val="20"/>
          <w:lang w:val="bg-BG"/>
        </w:rPr>
        <w:t>Водноелектрическите съоръжения</w:t>
      </w:r>
      <w:r w:rsidR="00A642DE" w:rsidRPr="00073D41">
        <w:rPr>
          <w:rFonts w:cstheme="minorHAnsi"/>
          <w:sz w:val="18"/>
          <w:szCs w:val="20"/>
          <w:lang w:val="ro-RO"/>
        </w:rPr>
        <w:t xml:space="preserve"> със сложно използване са проекти, които дават ефект на местно и регионално ниво. Реализацията и експлоатацията на тези съоръжения, които освен електроенергия носят и други социални ползи, ще продължат да се поддържат до 2030 г. В този смисъл</w:t>
      </w:r>
      <w:r w:rsidRPr="00073D41">
        <w:rPr>
          <w:rFonts w:cstheme="minorHAnsi"/>
          <w:sz w:val="18"/>
          <w:szCs w:val="20"/>
          <w:lang w:val="bg-BG"/>
        </w:rPr>
        <w:t>,</w:t>
      </w:r>
      <w:r w:rsidR="00A642DE" w:rsidRPr="00073D41">
        <w:rPr>
          <w:rFonts w:cstheme="minorHAnsi"/>
          <w:sz w:val="18"/>
          <w:szCs w:val="20"/>
          <w:lang w:val="ro-RO"/>
        </w:rPr>
        <w:t xml:space="preserve"> между 2019-2025 г. ще се насърчава серия от политики за икономическо развитие</w:t>
      </w:r>
      <w:r w:rsidRPr="00073D41">
        <w:rPr>
          <w:rFonts w:cstheme="minorHAnsi"/>
          <w:sz w:val="18"/>
          <w:szCs w:val="20"/>
          <w:lang w:val="bg-BG"/>
        </w:rPr>
        <w:t>, чрез които да се осигури</w:t>
      </w:r>
      <w:r w:rsidR="00A642DE" w:rsidRPr="00073D41">
        <w:rPr>
          <w:rFonts w:cstheme="minorHAnsi"/>
          <w:sz w:val="18"/>
          <w:szCs w:val="20"/>
          <w:lang w:val="ro-RO"/>
        </w:rPr>
        <w:t>:</w:t>
      </w:r>
    </w:p>
    <w:p w:rsidR="00104ECC" w:rsidRPr="00073D41" w:rsidRDefault="00104ECC" w:rsidP="00104ECC">
      <w:pPr>
        <w:pStyle w:val="ListParagraph"/>
        <w:numPr>
          <w:ilvl w:val="0"/>
          <w:numId w:val="10"/>
        </w:numPr>
        <w:spacing w:after="0" w:line="240" w:lineRule="auto"/>
        <w:jc w:val="both"/>
        <w:rPr>
          <w:rFonts w:cstheme="minorHAnsi"/>
          <w:sz w:val="18"/>
          <w:szCs w:val="20"/>
          <w:lang w:val="ro-RO"/>
        </w:rPr>
      </w:pPr>
      <w:r w:rsidRPr="00073D41">
        <w:rPr>
          <w:rFonts w:cstheme="minorHAnsi"/>
          <w:sz w:val="18"/>
          <w:szCs w:val="20"/>
          <w:lang w:val="ro-RO"/>
        </w:rPr>
        <w:t>опростяване на процедурите за асоцииране между държавни компании, местни публични власти и частни инвеститори, които желаят да разработят или завършат проекти за хидроенергия със сложно използване;</w:t>
      </w:r>
    </w:p>
    <w:p w:rsidR="00104ECC" w:rsidRPr="00073D41" w:rsidRDefault="00104ECC" w:rsidP="00104ECC">
      <w:pPr>
        <w:pStyle w:val="ListParagraph"/>
        <w:numPr>
          <w:ilvl w:val="0"/>
          <w:numId w:val="10"/>
        </w:numPr>
        <w:spacing w:after="0" w:line="240" w:lineRule="auto"/>
        <w:jc w:val="both"/>
        <w:rPr>
          <w:rFonts w:cstheme="minorHAnsi"/>
          <w:sz w:val="18"/>
          <w:szCs w:val="20"/>
          <w:lang w:val="ro-RO"/>
        </w:rPr>
      </w:pPr>
      <w:r w:rsidRPr="00073D41">
        <w:rPr>
          <w:rFonts w:cstheme="minorHAnsi"/>
          <w:sz w:val="18"/>
          <w:szCs w:val="20"/>
          <w:lang w:val="ro-RO"/>
        </w:rPr>
        <w:t>участието на държавата в инвестиции чрез бюджетни средства за тези обекти на схемите за планиране, които накрая ще бъдат публично достояние на държавата;</w:t>
      </w:r>
    </w:p>
    <w:p w:rsidR="00C14187" w:rsidRPr="00073D41" w:rsidRDefault="00104ECC" w:rsidP="00104ECC">
      <w:pPr>
        <w:pStyle w:val="ListParagraph"/>
        <w:numPr>
          <w:ilvl w:val="0"/>
          <w:numId w:val="10"/>
        </w:numPr>
        <w:spacing w:after="0" w:line="240" w:lineRule="auto"/>
        <w:jc w:val="both"/>
        <w:rPr>
          <w:rFonts w:cstheme="minorHAnsi"/>
          <w:sz w:val="18"/>
          <w:szCs w:val="20"/>
          <w:lang w:val="ro-RO"/>
        </w:rPr>
      </w:pPr>
      <w:r w:rsidRPr="00073D41">
        <w:rPr>
          <w:rFonts w:cstheme="minorHAnsi"/>
          <w:sz w:val="18"/>
          <w:szCs w:val="20"/>
          <w:lang w:val="ro-RO"/>
        </w:rPr>
        <w:t>установяване на специален данъчен режим, както и диференцирано данъчно облагане по отношение на използването на вода;</w:t>
      </w:r>
    </w:p>
    <w:p w:rsidR="00C43C61" w:rsidRPr="00073D41" w:rsidRDefault="00104ECC" w:rsidP="00104ECC">
      <w:pPr>
        <w:pStyle w:val="ListParagraph"/>
        <w:numPr>
          <w:ilvl w:val="0"/>
          <w:numId w:val="39"/>
        </w:numPr>
        <w:spacing w:after="0" w:line="240" w:lineRule="auto"/>
        <w:jc w:val="both"/>
        <w:rPr>
          <w:rFonts w:cstheme="minorHAnsi"/>
          <w:sz w:val="18"/>
          <w:szCs w:val="20"/>
          <w:lang w:val="ro-RO"/>
        </w:rPr>
      </w:pPr>
      <w:r w:rsidRPr="00073D41">
        <w:rPr>
          <w:rFonts w:cstheme="minorHAnsi"/>
          <w:sz w:val="18"/>
          <w:szCs w:val="20"/>
          <w:lang w:val="ro-RO"/>
        </w:rPr>
        <w:t>поемане на разходите за услугите, предоставяни от хидроенергийните съоръжения с комплексно използване от реалните им бенефициенти</w:t>
      </w:r>
      <w:r w:rsidRPr="00073D41">
        <w:rPr>
          <w:rFonts w:cstheme="minorHAnsi"/>
          <w:sz w:val="18"/>
          <w:szCs w:val="20"/>
          <w:lang w:val="bg-BG"/>
        </w:rPr>
        <w:t>,</w:t>
      </w:r>
      <w:r w:rsidRPr="00073D41">
        <w:rPr>
          <w:rFonts w:cstheme="minorHAnsi"/>
          <w:sz w:val="18"/>
          <w:szCs w:val="20"/>
          <w:lang w:val="ro-RO"/>
        </w:rPr>
        <w:t xml:space="preserve"> чрез вноски за разходите за поддръжка и експлоатация на тези съоръжения.</w:t>
      </w:r>
    </w:p>
    <w:p w:rsidR="00C43C61" w:rsidRPr="00073D41" w:rsidRDefault="00104ECC" w:rsidP="00C43C61">
      <w:pPr>
        <w:spacing w:after="0" w:line="240" w:lineRule="auto"/>
        <w:jc w:val="both"/>
        <w:rPr>
          <w:rFonts w:cstheme="minorHAnsi"/>
          <w:b/>
          <w:sz w:val="18"/>
          <w:szCs w:val="20"/>
          <w:lang w:val="bg-BG"/>
        </w:rPr>
      </w:pPr>
      <w:r w:rsidRPr="00073D41">
        <w:rPr>
          <w:rFonts w:cstheme="minorHAnsi"/>
          <w:b/>
          <w:sz w:val="18"/>
          <w:szCs w:val="20"/>
          <w:lang w:val="ro-RO"/>
        </w:rPr>
        <w:t>Нови инвестиции и модернизация на съществуващи централи; поддържане на висока степен на безопасност при експлоатация</w:t>
      </w:r>
      <w:r w:rsidRPr="00073D41">
        <w:rPr>
          <w:rFonts w:cstheme="minorHAnsi"/>
          <w:b/>
          <w:sz w:val="18"/>
          <w:szCs w:val="20"/>
          <w:lang w:val="bg-BG"/>
        </w:rPr>
        <w:t>.</w:t>
      </w:r>
    </w:p>
    <w:p w:rsidR="00C43C61" w:rsidRPr="00073D41" w:rsidRDefault="00C43C61" w:rsidP="00C43C61">
      <w:pPr>
        <w:spacing w:after="0" w:line="240" w:lineRule="auto"/>
        <w:jc w:val="both"/>
        <w:rPr>
          <w:rFonts w:cstheme="minorHAnsi"/>
          <w:sz w:val="18"/>
          <w:szCs w:val="20"/>
          <w:lang w:val="ro-RO"/>
        </w:rPr>
      </w:pPr>
    </w:p>
    <w:p w:rsidR="00C14187" w:rsidRPr="00073D41" w:rsidRDefault="00104ECC" w:rsidP="00C1418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Развитието на енергийната система означава</w:t>
      </w:r>
      <w:r w:rsidRPr="00073D41">
        <w:rPr>
          <w:rFonts w:cstheme="minorHAnsi"/>
          <w:b/>
          <w:sz w:val="18"/>
          <w:szCs w:val="20"/>
          <w:lang w:val="bg-BG"/>
        </w:rPr>
        <w:t>,</w:t>
      </w:r>
      <w:r w:rsidRPr="00073D41">
        <w:rPr>
          <w:rFonts w:cstheme="minorHAnsi"/>
          <w:b/>
          <w:sz w:val="18"/>
          <w:szCs w:val="20"/>
          <w:lang w:val="ro-RO"/>
        </w:rPr>
        <w:t xml:space="preserve"> на първо място</w:t>
      </w:r>
      <w:r w:rsidRPr="00073D41">
        <w:rPr>
          <w:rFonts w:cstheme="minorHAnsi"/>
          <w:b/>
          <w:sz w:val="18"/>
          <w:szCs w:val="20"/>
          <w:lang w:val="bg-BG"/>
        </w:rPr>
        <w:t>,</w:t>
      </w:r>
      <w:r w:rsidRPr="00073D41">
        <w:rPr>
          <w:rFonts w:cstheme="minorHAnsi"/>
          <w:b/>
          <w:sz w:val="18"/>
          <w:szCs w:val="20"/>
          <w:lang w:val="ro-RO"/>
        </w:rPr>
        <w:t xml:space="preserve"> увеличаване на производствения капацитет.</w:t>
      </w:r>
    </w:p>
    <w:p w:rsidR="00C43C61" w:rsidRPr="00073D41" w:rsidRDefault="00C43C61" w:rsidP="00C43C61">
      <w:pPr>
        <w:spacing w:after="0" w:line="240" w:lineRule="auto"/>
        <w:jc w:val="both"/>
        <w:rPr>
          <w:rFonts w:cstheme="minorHAnsi"/>
          <w:sz w:val="18"/>
          <w:szCs w:val="20"/>
          <w:lang w:val="ro-RO"/>
        </w:rPr>
      </w:pPr>
    </w:p>
    <w:p w:rsidR="00104ECC" w:rsidRPr="00073D41" w:rsidRDefault="00104ECC" w:rsidP="00104ECC">
      <w:pPr>
        <w:spacing w:after="0" w:line="240" w:lineRule="auto"/>
        <w:jc w:val="both"/>
        <w:rPr>
          <w:rFonts w:cstheme="minorHAnsi"/>
          <w:sz w:val="18"/>
          <w:szCs w:val="20"/>
          <w:lang w:val="ro-RO"/>
        </w:rPr>
      </w:pPr>
      <w:r w:rsidRPr="00073D41">
        <w:rPr>
          <w:rFonts w:cstheme="minorHAnsi"/>
          <w:sz w:val="18"/>
          <w:szCs w:val="20"/>
          <w:lang w:val="ro-RO"/>
        </w:rPr>
        <w:t>Като се вземе предвид потенциалът за техническо развитие, до 2030 г. ще бъдат завършени проектите, които се изпълняват през 2018 г., с обща мощност от около 500 MW. Също така</w:t>
      </w:r>
      <w:r w:rsidRPr="00073D41">
        <w:rPr>
          <w:rFonts w:cstheme="minorHAnsi"/>
          <w:sz w:val="18"/>
          <w:szCs w:val="20"/>
          <w:lang w:val="bg-BG"/>
        </w:rPr>
        <w:t>,</w:t>
      </w:r>
      <w:r w:rsidRPr="00073D41">
        <w:rPr>
          <w:rFonts w:cstheme="minorHAnsi"/>
          <w:sz w:val="18"/>
          <w:szCs w:val="20"/>
          <w:lang w:val="ro-RO"/>
        </w:rPr>
        <w:t xml:space="preserve"> ще бъдат инициирани нови проекти, както от частни инвеститори, така и от държавната компания Hidroelectrica.</w:t>
      </w:r>
    </w:p>
    <w:p w:rsidR="00104ECC" w:rsidRPr="00073D41" w:rsidRDefault="00104ECC" w:rsidP="00104ECC">
      <w:pPr>
        <w:spacing w:after="0" w:line="240" w:lineRule="auto"/>
        <w:jc w:val="both"/>
        <w:rPr>
          <w:rFonts w:cstheme="minorHAnsi"/>
          <w:sz w:val="18"/>
          <w:szCs w:val="20"/>
          <w:lang w:val="ro-RO"/>
        </w:rPr>
      </w:pPr>
      <w:r w:rsidRPr="00073D41">
        <w:rPr>
          <w:rFonts w:cstheme="minorHAnsi"/>
          <w:sz w:val="18"/>
          <w:szCs w:val="20"/>
          <w:lang w:val="ro-RO"/>
        </w:rPr>
        <w:t> </w:t>
      </w:r>
    </w:p>
    <w:p w:rsidR="00C14187" w:rsidRPr="00073D41" w:rsidRDefault="00104ECC" w:rsidP="00104ECC">
      <w:pPr>
        <w:spacing w:after="0" w:line="240" w:lineRule="auto"/>
        <w:jc w:val="both"/>
        <w:rPr>
          <w:rFonts w:cstheme="minorHAnsi"/>
          <w:sz w:val="18"/>
          <w:szCs w:val="20"/>
          <w:lang w:val="ro-RO"/>
        </w:rPr>
      </w:pPr>
      <w:r w:rsidRPr="00073D41">
        <w:rPr>
          <w:rFonts w:cstheme="minorHAnsi"/>
          <w:sz w:val="18"/>
          <w:szCs w:val="20"/>
          <w:lang w:val="ro-RO"/>
        </w:rPr>
        <w:t>За капацитета в експлоатация, поетапно, тъй като продължителността на нормална употреба ще бъде достигната, цялото оборудване и конструкции ще бъдат модернизирани.</w:t>
      </w:r>
    </w:p>
    <w:p w:rsidR="00C43C61" w:rsidRPr="00073D41" w:rsidRDefault="00C43C61"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104ECC" w:rsidRPr="00073D41" w:rsidRDefault="00104ECC" w:rsidP="00104ECC">
      <w:pPr>
        <w:spacing w:after="0" w:line="240" w:lineRule="auto"/>
        <w:jc w:val="both"/>
        <w:rPr>
          <w:rFonts w:cstheme="minorHAnsi"/>
          <w:sz w:val="18"/>
          <w:szCs w:val="20"/>
          <w:lang w:val="ro-RO"/>
        </w:rPr>
      </w:pPr>
      <w:r w:rsidRPr="00073D41">
        <w:rPr>
          <w:rFonts w:cstheme="minorHAnsi"/>
          <w:sz w:val="18"/>
          <w:szCs w:val="20"/>
          <w:lang w:val="ro-RO"/>
        </w:rPr>
        <w:t>Поради факта, че произвеждат електричество, но също така предоставят и системни услуги, водните съоръжения</w:t>
      </w:r>
      <w:r w:rsidR="00DC717D" w:rsidRPr="00073D41">
        <w:rPr>
          <w:rFonts w:cstheme="minorHAnsi"/>
          <w:sz w:val="18"/>
          <w:szCs w:val="20"/>
          <w:lang w:val="ro-RO"/>
        </w:rPr>
        <w:t xml:space="preserve"> са</w:t>
      </w:r>
      <w:r w:rsidRPr="00073D41">
        <w:rPr>
          <w:rFonts w:cstheme="minorHAnsi"/>
          <w:sz w:val="18"/>
          <w:szCs w:val="20"/>
          <w:lang w:val="ro-RO"/>
        </w:rPr>
        <w:t xml:space="preserve"> ключов фактор за гарантиране на енергийната сигурност на Румъния. Затова е жизненоважно тез</w:t>
      </w:r>
      <w:r w:rsidR="00DC717D" w:rsidRPr="00073D41">
        <w:rPr>
          <w:rFonts w:cstheme="minorHAnsi"/>
          <w:sz w:val="18"/>
          <w:szCs w:val="20"/>
          <w:lang w:val="ro-RO"/>
        </w:rPr>
        <w:t xml:space="preserve">и възможности да се използват  в </w:t>
      </w:r>
      <w:r w:rsidRPr="00073D41">
        <w:rPr>
          <w:rFonts w:cstheme="minorHAnsi"/>
          <w:sz w:val="18"/>
          <w:szCs w:val="20"/>
          <w:lang w:val="ro-RO"/>
        </w:rPr>
        <w:t>подходящо техническо състояние. Между 2019 г. и 2020 г. ще се насърчават специфични политики, насочени към:</w:t>
      </w:r>
    </w:p>
    <w:p w:rsidR="00104ECC" w:rsidRPr="00073D41" w:rsidRDefault="00104ECC" w:rsidP="00104ECC">
      <w:pPr>
        <w:pStyle w:val="ListParagraph"/>
        <w:numPr>
          <w:ilvl w:val="0"/>
          <w:numId w:val="17"/>
        </w:numPr>
        <w:spacing w:after="0" w:line="240" w:lineRule="auto"/>
        <w:jc w:val="both"/>
        <w:rPr>
          <w:rFonts w:cstheme="minorHAnsi"/>
          <w:sz w:val="18"/>
          <w:szCs w:val="20"/>
          <w:lang w:val="ro-RO"/>
        </w:rPr>
      </w:pPr>
      <w:r w:rsidRPr="00073D41">
        <w:rPr>
          <w:rFonts w:cstheme="minorHAnsi"/>
          <w:sz w:val="18"/>
          <w:szCs w:val="20"/>
          <w:lang w:val="ro-RO"/>
        </w:rPr>
        <w:t>оценка на техническото състояние на строежите, оборудването, както и начина, по който се извършват дейностите по поддръжката, и мониторинг на поведението на строежите;</w:t>
      </w:r>
    </w:p>
    <w:p w:rsidR="00277796" w:rsidRPr="00073D41" w:rsidRDefault="00104ECC" w:rsidP="00277796">
      <w:pPr>
        <w:pStyle w:val="ListParagraph"/>
        <w:numPr>
          <w:ilvl w:val="0"/>
          <w:numId w:val="17"/>
        </w:numPr>
        <w:spacing w:after="0" w:line="240" w:lineRule="auto"/>
        <w:jc w:val="both"/>
        <w:rPr>
          <w:rFonts w:cstheme="minorHAnsi"/>
          <w:sz w:val="18"/>
          <w:szCs w:val="20"/>
          <w:lang w:val="ro-RO"/>
        </w:rPr>
      </w:pPr>
      <w:r w:rsidRPr="00073D41">
        <w:rPr>
          <w:rFonts w:cstheme="minorHAnsi"/>
          <w:sz w:val="18"/>
          <w:szCs w:val="20"/>
          <w:lang w:val="ro-RO"/>
        </w:rPr>
        <w:t>преразглеждане на наредбите, нормите и техническите норми относно дейностите по проследяване на поведението на конструкциите и мониторинг на оборудването;</w:t>
      </w:r>
      <w:r w:rsidR="00DC717D" w:rsidRPr="00E076FA">
        <w:rPr>
          <w:lang w:val="ru-RU"/>
        </w:rPr>
        <w:t xml:space="preserve"> </w:t>
      </w:r>
    </w:p>
    <w:p w:rsidR="00DC717D" w:rsidRPr="00073D41" w:rsidRDefault="00DC717D" w:rsidP="00DC717D">
      <w:pPr>
        <w:pStyle w:val="ListParagraph"/>
        <w:numPr>
          <w:ilvl w:val="0"/>
          <w:numId w:val="11"/>
        </w:numPr>
        <w:spacing w:after="0" w:line="240" w:lineRule="auto"/>
        <w:jc w:val="both"/>
        <w:rPr>
          <w:rFonts w:cstheme="minorHAnsi"/>
          <w:sz w:val="18"/>
          <w:szCs w:val="20"/>
          <w:lang w:val="ro-RO"/>
        </w:rPr>
      </w:pPr>
      <w:r w:rsidRPr="00073D41">
        <w:rPr>
          <w:rFonts w:cstheme="minorHAnsi"/>
          <w:sz w:val="18"/>
          <w:szCs w:val="20"/>
          <w:lang w:val="ro-RO"/>
        </w:rPr>
        <w:t>актуализиране на наредбите, нормите и предписанията относно проектирането на ремонтните работи, за да съответстват на съвременните технически решения;</w:t>
      </w:r>
    </w:p>
    <w:p w:rsidR="00DC717D" w:rsidRPr="00073D41" w:rsidRDefault="00DC717D" w:rsidP="00DC717D">
      <w:pPr>
        <w:pStyle w:val="ListParagraph"/>
        <w:numPr>
          <w:ilvl w:val="0"/>
          <w:numId w:val="11"/>
        </w:numPr>
        <w:spacing w:after="0" w:line="240" w:lineRule="auto"/>
        <w:jc w:val="both"/>
        <w:rPr>
          <w:rFonts w:cstheme="minorHAnsi"/>
          <w:sz w:val="18"/>
          <w:szCs w:val="20"/>
          <w:lang w:val="ro-RO"/>
        </w:rPr>
      </w:pPr>
      <w:r w:rsidRPr="00073D41">
        <w:rPr>
          <w:rFonts w:cstheme="minorHAnsi"/>
          <w:sz w:val="18"/>
          <w:szCs w:val="20"/>
          <w:lang w:val="ro-RO"/>
        </w:rPr>
        <w:t>актуализиране на наредбите и нормите за модернизация и ремонтни работи;</w:t>
      </w:r>
    </w:p>
    <w:p w:rsidR="00C43C61" w:rsidRPr="00073D41" w:rsidRDefault="00DC717D" w:rsidP="00DC717D">
      <w:pPr>
        <w:pStyle w:val="ListParagraph"/>
        <w:numPr>
          <w:ilvl w:val="0"/>
          <w:numId w:val="11"/>
        </w:numPr>
        <w:spacing w:after="0" w:line="240" w:lineRule="auto"/>
        <w:jc w:val="both"/>
        <w:rPr>
          <w:rFonts w:cstheme="minorHAnsi"/>
          <w:sz w:val="18"/>
          <w:szCs w:val="20"/>
          <w:lang w:val="ro-RO"/>
        </w:rPr>
      </w:pPr>
      <w:r w:rsidRPr="00073D41">
        <w:rPr>
          <w:rFonts w:cstheme="minorHAnsi"/>
          <w:sz w:val="18"/>
          <w:szCs w:val="20"/>
          <w:lang w:val="ro-RO"/>
        </w:rPr>
        <w:t>внедряване и поддръжка на всички системи за предупреждение и намеса в случай на бедствия, причинени от повредата на хидротехническите конструкции.</w:t>
      </w:r>
    </w:p>
    <w:p w:rsidR="00732E1E" w:rsidRPr="00073D41" w:rsidRDefault="00732E1E" w:rsidP="00732E1E">
      <w:pPr>
        <w:spacing w:after="0" w:line="240" w:lineRule="auto"/>
        <w:jc w:val="both"/>
        <w:rPr>
          <w:rFonts w:cstheme="minorHAnsi"/>
          <w:sz w:val="18"/>
          <w:szCs w:val="20"/>
          <w:lang w:val="ro-RO"/>
        </w:rPr>
      </w:pPr>
    </w:p>
    <w:p w:rsidR="00732E1E" w:rsidRPr="00073D41" w:rsidRDefault="00732E1E" w:rsidP="00732E1E">
      <w:pPr>
        <w:spacing w:after="0" w:line="240" w:lineRule="auto"/>
        <w:jc w:val="both"/>
        <w:rPr>
          <w:rFonts w:cstheme="minorHAnsi"/>
          <w:sz w:val="18"/>
          <w:szCs w:val="20"/>
          <w:lang w:val="ro-RO"/>
        </w:rPr>
      </w:pPr>
      <w:r w:rsidRPr="00073D41">
        <w:rPr>
          <w:rFonts w:cstheme="minorHAnsi"/>
          <w:sz w:val="18"/>
          <w:szCs w:val="20"/>
          <w:lang w:val="ro-RO"/>
        </w:rPr>
        <w:t>До 2020 г. хидроенергийните схеми със сложни приложения, които са в портфолиото за развитие на Hidroelectrica, ще бъдат преоразмерени според сегашните нива на тези сложни приложения и ще бъдат финализирани до 2030 г. въз основа на интегрирани политики за планиране и чрез държавно участие при осигуряване на финансиране.</w:t>
      </w:r>
    </w:p>
    <w:p w:rsidR="00732E1E" w:rsidRPr="00073D41" w:rsidRDefault="00732E1E" w:rsidP="00732E1E">
      <w:pPr>
        <w:spacing w:after="0" w:line="240" w:lineRule="auto"/>
        <w:jc w:val="both"/>
        <w:rPr>
          <w:rFonts w:cstheme="minorHAnsi"/>
          <w:sz w:val="18"/>
          <w:szCs w:val="20"/>
          <w:lang w:val="ro-RO"/>
        </w:rPr>
      </w:pPr>
    </w:p>
    <w:p w:rsidR="00C43C61" w:rsidRPr="00073D41" w:rsidRDefault="00732E1E" w:rsidP="00732E1E">
      <w:pPr>
        <w:spacing w:after="0" w:line="240" w:lineRule="auto"/>
        <w:jc w:val="both"/>
        <w:rPr>
          <w:rFonts w:cstheme="minorHAnsi"/>
          <w:sz w:val="18"/>
          <w:szCs w:val="20"/>
          <w:lang w:val="ro-RO"/>
        </w:rPr>
      </w:pPr>
      <w:r w:rsidRPr="00073D41">
        <w:rPr>
          <w:rFonts w:cstheme="minorHAnsi"/>
          <w:sz w:val="18"/>
          <w:szCs w:val="20"/>
          <w:lang w:val="ro-RO"/>
        </w:rPr>
        <w:t>Възстановяването на бюджетните средства, поети от държавата за тяхното финансиране, ще бъде постигнато чрез установяване на подходящо ниво на възнаграждение, което държавата начислява на Hidroelectrica за използване на целия пакет от стоки, принадлежащи на концесионното публично пространство.</w:t>
      </w:r>
    </w:p>
    <w:p w:rsidR="00C43C61" w:rsidRPr="00073D41" w:rsidRDefault="00C43C61" w:rsidP="00763B58">
      <w:pPr>
        <w:pStyle w:val="Heading3"/>
        <w:rPr>
          <w:lang w:val="bg-BG"/>
        </w:rPr>
      </w:pPr>
      <w:bookmarkStart w:id="37" w:name="_Toc528913767"/>
      <w:r w:rsidRPr="00073D41">
        <w:rPr>
          <w:lang w:val="ro-RO"/>
        </w:rPr>
        <w:t>VI.2.5.</w:t>
      </w:r>
      <w:r w:rsidRPr="00073D41">
        <w:rPr>
          <w:lang w:val="ro-RO"/>
        </w:rPr>
        <w:tab/>
      </w:r>
      <w:bookmarkEnd w:id="37"/>
      <w:r w:rsidR="00732E1E" w:rsidRPr="00073D41">
        <w:rPr>
          <w:lang w:val="bg-BG"/>
        </w:rPr>
        <w:t>Вятърна и слънчева енергия</w:t>
      </w:r>
    </w:p>
    <w:p w:rsidR="00C43C61" w:rsidRPr="00073D41" w:rsidRDefault="00C43C61" w:rsidP="00C43C61">
      <w:pPr>
        <w:spacing w:after="0" w:line="240" w:lineRule="auto"/>
        <w:jc w:val="both"/>
        <w:rPr>
          <w:rFonts w:cstheme="minorHAnsi"/>
          <w:sz w:val="18"/>
          <w:szCs w:val="20"/>
          <w:lang w:val="ro-RO"/>
        </w:rPr>
      </w:pPr>
    </w:p>
    <w:p w:rsidR="005D780A" w:rsidRPr="00073D41" w:rsidRDefault="005D780A" w:rsidP="005D780A">
      <w:pPr>
        <w:spacing w:after="0" w:line="240" w:lineRule="auto"/>
        <w:jc w:val="both"/>
        <w:rPr>
          <w:rFonts w:cstheme="minorHAnsi"/>
          <w:sz w:val="18"/>
          <w:szCs w:val="20"/>
          <w:lang w:val="ro-RO"/>
        </w:rPr>
      </w:pPr>
      <w:r w:rsidRPr="00073D41">
        <w:rPr>
          <w:rFonts w:cstheme="minorHAnsi"/>
          <w:sz w:val="18"/>
          <w:szCs w:val="20"/>
          <w:lang w:val="ro-RO"/>
        </w:rPr>
        <w:t>В сравнение с общия капацитет, инсталиран през 2018 г. за производство на електроенергия, до 2030 г. ще има увеличение на вятърната мощност до 3.300 MW и</w:t>
      </w:r>
      <w:r w:rsidRPr="00073D41">
        <w:rPr>
          <w:rFonts w:cstheme="minorHAnsi"/>
          <w:sz w:val="18"/>
          <w:szCs w:val="20"/>
          <w:lang w:val="bg-BG"/>
        </w:rPr>
        <w:t xml:space="preserve"> на</w:t>
      </w:r>
      <w:r w:rsidRPr="00073D41">
        <w:rPr>
          <w:rFonts w:cstheme="minorHAnsi"/>
          <w:sz w:val="18"/>
          <w:szCs w:val="20"/>
          <w:lang w:val="ro-RO"/>
        </w:rPr>
        <w:t xml:space="preserve"> фотоволтаичните до 2</w:t>
      </w:r>
      <w:r w:rsidRPr="00073D41">
        <w:rPr>
          <w:rFonts w:cstheme="minorHAnsi"/>
          <w:sz w:val="18"/>
          <w:szCs w:val="20"/>
          <w:lang w:val="bg-BG"/>
        </w:rPr>
        <w:t>.</w:t>
      </w:r>
      <w:r w:rsidRPr="00073D41">
        <w:rPr>
          <w:rFonts w:cstheme="minorHAnsi"/>
          <w:sz w:val="18"/>
          <w:szCs w:val="20"/>
          <w:lang w:val="ro-RO"/>
        </w:rPr>
        <w:t>250 MW.</w:t>
      </w:r>
    </w:p>
    <w:p w:rsidR="005D780A" w:rsidRPr="00073D41" w:rsidRDefault="005D780A" w:rsidP="005D780A">
      <w:pPr>
        <w:spacing w:after="0" w:line="240" w:lineRule="auto"/>
        <w:jc w:val="both"/>
        <w:rPr>
          <w:rFonts w:cstheme="minorHAnsi"/>
          <w:sz w:val="18"/>
          <w:szCs w:val="20"/>
          <w:lang w:val="ro-RO"/>
        </w:rPr>
      </w:pPr>
    </w:p>
    <w:p w:rsidR="005D780A" w:rsidRPr="00073D41" w:rsidRDefault="005D780A" w:rsidP="005D780A">
      <w:pPr>
        <w:spacing w:after="0" w:line="240" w:lineRule="auto"/>
        <w:jc w:val="both"/>
        <w:rPr>
          <w:rFonts w:cstheme="minorHAnsi"/>
          <w:sz w:val="18"/>
          <w:szCs w:val="20"/>
          <w:lang w:val="ro-RO"/>
        </w:rPr>
      </w:pPr>
      <w:r w:rsidRPr="00073D41">
        <w:rPr>
          <w:rFonts w:cstheme="minorHAnsi"/>
          <w:sz w:val="18"/>
          <w:szCs w:val="20"/>
          <w:lang w:val="ro-RO"/>
        </w:rPr>
        <w:t>Според тези инсталирани мощности</w:t>
      </w:r>
      <w:r w:rsidRPr="00073D41">
        <w:rPr>
          <w:rFonts w:cstheme="minorHAnsi"/>
          <w:sz w:val="18"/>
          <w:szCs w:val="20"/>
          <w:lang w:val="bg-BG"/>
        </w:rPr>
        <w:t>,</w:t>
      </w:r>
      <w:r w:rsidRPr="00073D41">
        <w:rPr>
          <w:rFonts w:cstheme="minorHAnsi"/>
          <w:sz w:val="18"/>
          <w:szCs w:val="20"/>
          <w:lang w:val="ro-RO"/>
        </w:rPr>
        <w:t xml:space="preserve"> през 2030 г. средната годишна енергия, осигурена в националната енергийна система от вятърни източници, ще бъде приблизително 8,4 TWh, а тази от фотоволтаични източници от ок. 2,1 TWh / година.</w:t>
      </w:r>
    </w:p>
    <w:p w:rsidR="005D780A" w:rsidRPr="00073D41" w:rsidRDefault="005D780A" w:rsidP="005D780A">
      <w:pPr>
        <w:spacing w:after="0" w:line="240" w:lineRule="auto"/>
        <w:jc w:val="both"/>
        <w:rPr>
          <w:rFonts w:cstheme="minorHAnsi"/>
          <w:sz w:val="18"/>
          <w:szCs w:val="20"/>
          <w:lang w:val="ro-RO"/>
        </w:rPr>
      </w:pPr>
    </w:p>
    <w:p w:rsidR="005D780A" w:rsidRPr="00073D41" w:rsidRDefault="005D780A" w:rsidP="005D780A">
      <w:pPr>
        <w:spacing w:after="0" w:line="240" w:lineRule="auto"/>
        <w:jc w:val="both"/>
        <w:rPr>
          <w:rFonts w:cstheme="minorHAnsi"/>
          <w:sz w:val="18"/>
          <w:szCs w:val="20"/>
          <w:lang w:val="ro-RO"/>
        </w:rPr>
      </w:pPr>
      <w:r w:rsidRPr="00073D41">
        <w:rPr>
          <w:rFonts w:cstheme="minorHAnsi"/>
          <w:sz w:val="18"/>
          <w:szCs w:val="20"/>
          <w:lang w:val="ro-RO"/>
        </w:rPr>
        <w:t>През 2030 г.</w:t>
      </w:r>
      <w:r w:rsidRPr="00073D41">
        <w:rPr>
          <w:rFonts w:cstheme="minorHAnsi"/>
          <w:sz w:val="18"/>
          <w:szCs w:val="20"/>
          <w:lang w:val="bg-BG"/>
        </w:rPr>
        <w:t>,</w:t>
      </w:r>
      <w:r w:rsidRPr="00073D41">
        <w:rPr>
          <w:rFonts w:cstheme="minorHAnsi"/>
          <w:sz w:val="18"/>
          <w:szCs w:val="20"/>
          <w:lang w:val="ro-RO"/>
        </w:rPr>
        <w:t xml:space="preserve"> от общата инсталирана мощност на фотоволтаичните системи</w:t>
      </w:r>
      <w:r w:rsidRPr="00073D41">
        <w:rPr>
          <w:rFonts w:cstheme="minorHAnsi"/>
          <w:sz w:val="18"/>
          <w:szCs w:val="20"/>
          <w:lang w:val="bg-BG"/>
        </w:rPr>
        <w:t>,</w:t>
      </w:r>
      <w:r w:rsidRPr="00073D41">
        <w:rPr>
          <w:rFonts w:cstheme="minorHAnsi"/>
          <w:sz w:val="18"/>
          <w:szCs w:val="20"/>
          <w:lang w:val="ro-RO"/>
        </w:rPr>
        <w:t xml:space="preserve"> 750 MW ще бъдат реализирани под формата на разпределени мощности, притежавани от </w:t>
      </w:r>
      <w:r w:rsidRPr="00073D41">
        <w:rPr>
          <w:rFonts w:cstheme="minorHAnsi"/>
          <w:sz w:val="18"/>
          <w:szCs w:val="20"/>
          <w:lang w:val="bg-BG"/>
        </w:rPr>
        <w:t>просуматор на енергия</w:t>
      </w:r>
      <w:r w:rsidRPr="00073D41">
        <w:rPr>
          <w:rFonts w:cstheme="minorHAnsi"/>
          <w:sz w:val="18"/>
          <w:szCs w:val="20"/>
          <w:lang w:val="ro-RO"/>
        </w:rPr>
        <w:t>.</w:t>
      </w:r>
    </w:p>
    <w:p w:rsidR="005D780A" w:rsidRPr="00073D41" w:rsidRDefault="005D780A" w:rsidP="005D780A">
      <w:pPr>
        <w:spacing w:after="0" w:line="240" w:lineRule="auto"/>
        <w:jc w:val="both"/>
        <w:rPr>
          <w:rFonts w:cstheme="minorHAnsi"/>
          <w:sz w:val="18"/>
          <w:szCs w:val="20"/>
          <w:lang w:val="ro-RO"/>
        </w:rPr>
      </w:pPr>
    </w:p>
    <w:p w:rsidR="00C43C61" w:rsidRPr="00073D41" w:rsidRDefault="005D780A" w:rsidP="005D780A">
      <w:pPr>
        <w:spacing w:after="0" w:line="240" w:lineRule="auto"/>
        <w:jc w:val="both"/>
        <w:rPr>
          <w:rFonts w:cstheme="minorHAnsi"/>
          <w:sz w:val="18"/>
          <w:szCs w:val="20"/>
          <w:lang w:val="ro-RO"/>
        </w:rPr>
      </w:pPr>
      <w:r w:rsidRPr="00073D41">
        <w:rPr>
          <w:rFonts w:cstheme="minorHAnsi"/>
          <w:sz w:val="18"/>
          <w:szCs w:val="20"/>
          <w:lang w:val="ro-RO"/>
        </w:rPr>
        <w:t>За да се постигне през 2030 г. степента на развитие на използването на тези възобновяеми енергийни ресурси, е важно да се насърчават политики, насочени към:</w:t>
      </w:r>
    </w:p>
    <w:p w:rsidR="005D780A" w:rsidRPr="00073D41" w:rsidRDefault="005D780A" w:rsidP="005D780A">
      <w:pPr>
        <w:pStyle w:val="ListParagraph"/>
        <w:numPr>
          <w:ilvl w:val="0"/>
          <w:numId w:val="40"/>
        </w:numPr>
        <w:spacing w:after="0" w:line="240" w:lineRule="auto"/>
        <w:jc w:val="both"/>
        <w:rPr>
          <w:rFonts w:cstheme="minorHAnsi"/>
          <w:sz w:val="18"/>
          <w:szCs w:val="20"/>
          <w:lang w:val="ro-RO"/>
        </w:rPr>
      </w:pPr>
      <w:r w:rsidRPr="00073D41">
        <w:rPr>
          <w:rFonts w:cstheme="minorHAnsi"/>
          <w:sz w:val="18"/>
          <w:szCs w:val="20"/>
          <w:lang w:val="ro-RO"/>
        </w:rPr>
        <w:t>постигане на капацитет за съхранение на енергия и развитие на транспортната мрежа;</w:t>
      </w:r>
    </w:p>
    <w:p w:rsidR="005D780A" w:rsidRPr="00073D41" w:rsidRDefault="005D780A" w:rsidP="005D780A">
      <w:pPr>
        <w:pStyle w:val="ListParagraph"/>
        <w:numPr>
          <w:ilvl w:val="0"/>
          <w:numId w:val="40"/>
        </w:numPr>
        <w:spacing w:after="0" w:line="240" w:lineRule="auto"/>
        <w:jc w:val="both"/>
        <w:rPr>
          <w:rFonts w:cstheme="minorHAnsi"/>
          <w:sz w:val="18"/>
          <w:szCs w:val="20"/>
          <w:lang w:val="ro-RO"/>
        </w:rPr>
      </w:pPr>
      <w:r w:rsidRPr="00073D41">
        <w:rPr>
          <w:rFonts w:cstheme="minorHAnsi"/>
          <w:sz w:val="18"/>
          <w:szCs w:val="20"/>
          <w:lang w:val="ro-RO"/>
        </w:rPr>
        <w:t>деклариране на райони за енергийно развитие с използване на възобновяеми източници за големи проекти и осигуряване на присъединяване към мрежата чрез грижите на Transelectrica;</w:t>
      </w:r>
    </w:p>
    <w:p w:rsidR="005D780A" w:rsidRPr="00073D41" w:rsidRDefault="005D780A" w:rsidP="005D780A">
      <w:pPr>
        <w:pStyle w:val="ListParagraph"/>
        <w:numPr>
          <w:ilvl w:val="0"/>
          <w:numId w:val="40"/>
        </w:numPr>
        <w:spacing w:after="0" w:line="240" w:lineRule="auto"/>
        <w:jc w:val="both"/>
        <w:rPr>
          <w:rFonts w:cstheme="minorHAnsi"/>
          <w:sz w:val="18"/>
          <w:szCs w:val="20"/>
          <w:lang w:val="ro-RO"/>
        </w:rPr>
      </w:pPr>
      <w:r w:rsidRPr="00073D41">
        <w:rPr>
          <w:rFonts w:cstheme="minorHAnsi"/>
          <w:sz w:val="18"/>
          <w:szCs w:val="20"/>
          <w:lang w:val="ro-RO"/>
        </w:rPr>
        <w:t>осигуряване на условията, които позволяват подмяната на капацитета в края на жизнения цикъл;</w:t>
      </w:r>
    </w:p>
    <w:p w:rsidR="00C43C61" w:rsidRPr="00073D41" w:rsidRDefault="005D780A" w:rsidP="005D780A">
      <w:pPr>
        <w:pStyle w:val="ListParagraph"/>
        <w:numPr>
          <w:ilvl w:val="0"/>
          <w:numId w:val="40"/>
        </w:numPr>
        <w:spacing w:after="0" w:line="240" w:lineRule="auto"/>
        <w:jc w:val="both"/>
        <w:rPr>
          <w:rFonts w:cstheme="minorHAnsi"/>
          <w:sz w:val="18"/>
          <w:szCs w:val="20"/>
          <w:lang w:val="ro-RO"/>
        </w:rPr>
      </w:pPr>
      <w:r w:rsidRPr="00073D41">
        <w:rPr>
          <w:rFonts w:cstheme="minorHAnsi"/>
          <w:sz w:val="18"/>
          <w:szCs w:val="20"/>
          <w:lang w:val="ro-RO"/>
        </w:rPr>
        <w:t xml:space="preserve">развиване на малък, разпределен капацитет и насърчаване на </w:t>
      </w:r>
      <w:r w:rsidRPr="00073D41">
        <w:rPr>
          <w:rFonts w:cstheme="minorHAnsi"/>
          <w:sz w:val="18"/>
          <w:szCs w:val="20"/>
          <w:lang w:val="bg-BG"/>
        </w:rPr>
        <w:t>просуматорите</w:t>
      </w:r>
      <w:r w:rsidRPr="00073D41">
        <w:rPr>
          <w:rFonts w:cstheme="minorHAnsi"/>
          <w:sz w:val="18"/>
          <w:szCs w:val="20"/>
          <w:lang w:val="ro-RO"/>
        </w:rPr>
        <w:t>.</w:t>
      </w:r>
    </w:p>
    <w:p w:rsidR="00C43C61" w:rsidRPr="00073D41" w:rsidRDefault="00C43C61" w:rsidP="00C43C61">
      <w:pPr>
        <w:spacing w:after="0" w:line="240" w:lineRule="auto"/>
        <w:jc w:val="both"/>
        <w:rPr>
          <w:rFonts w:cstheme="minorHAnsi"/>
          <w:sz w:val="18"/>
          <w:szCs w:val="20"/>
          <w:lang w:val="ro-RO"/>
        </w:rPr>
      </w:pPr>
    </w:p>
    <w:p w:rsidR="005D780A" w:rsidRPr="00073D41" w:rsidRDefault="005D780A" w:rsidP="005D780A">
      <w:pPr>
        <w:spacing w:after="0" w:line="240" w:lineRule="auto"/>
        <w:jc w:val="both"/>
        <w:rPr>
          <w:rFonts w:cstheme="minorHAnsi"/>
          <w:sz w:val="18"/>
          <w:szCs w:val="20"/>
          <w:lang w:val="ro-RO"/>
        </w:rPr>
      </w:pPr>
    </w:p>
    <w:p w:rsidR="005D780A" w:rsidRPr="00073D41" w:rsidRDefault="005D780A" w:rsidP="005D780A">
      <w:pPr>
        <w:spacing w:after="0" w:line="240" w:lineRule="auto"/>
        <w:jc w:val="both"/>
        <w:rPr>
          <w:rFonts w:cstheme="minorHAnsi"/>
          <w:b/>
          <w:sz w:val="18"/>
          <w:szCs w:val="20"/>
          <w:lang w:val="ro-RO"/>
        </w:rPr>
      </w:pPr>
      <w:r w:rsidRPr="00073D41">
        <w:rPr>
          <w:rFonts w:cstheme="minorHAnsi"/>
          <w:b/>
          <w:sz w:val="18"/>
          <w:szCs w:val="20"/>
          <w:lang w:val="ro-RO"/>
        </w:rPr>
        <w:t>Реализиране на капацитети за съхранение на енергия и развитие на транспортната мрежа</w:t>
      </w:r>
    </w:p>
    <w:p w:rsidR="005D780A" w:rsidRPr="00073D41" w:rsidRDefault="005D780A" w:rsidP="005D780A">
      <w:pPr>
        <w:spacing w:after="0" w:line="240" w:lineRule="auto"/>
        <w:jc w:val="both"/>
        <w:rPr>
          <w:rFonts w:cstheme="minorHAnsi"/>
          <w:sz w:val="18"/>
          <w:szCs w:val="20"/>
          <w:lang w:val="ro-RO"/>
        </w:rPr>
      </w:pPr>
    </w:p>
    <w:p w:rsidR="00C43C61" w:rsidRPr="00073D41" w:rsidRDefault="005D780A" w:rsidP="005D780A">
      <w:pPr>
        <w:spacing w:after="0" w:line="240" w:lineRule="auto"/>
        <w:jc w:val="both"/>
        <w:rPr>
          <w:rFonts w:cstheme="minorHAnsi"/>
          <w:sz w:val="18"/>
          <w:szCs w:val="20"/>
          <w:lang w:val="ro-RO"/>
        </w:rPr>
      </w:pPr>
      <w:r w:rsidRPr="00073D41">
        <w:rPr>
          <w:rFonts w:cstheme="minorHAnsi"/>
          <w:sz w:val="18"/>
          <w:szCs w:val="20"/>
          <w:lang w:val="ro-RO"/>
        </w:rPr>
        <w:t xml:space="preserve">Увеличаването на участието на възобновяемите източници до нивото, което се очаква да бъде достигнато през 2030 г., ще бъде възможно само при условията, че едновременно в националната енергийна система ще бъдат разработени решенията за съхранение на енергия, които осигуряват цикли на товарене / разтоварване с продължителност по-голяма от 6-8 часа и обща мощност от 1000 MW. За тази цел, като се вземат предвид технологичните реалности за 2018 г., стратегията предвижда водноелектрическата централа с натрупване чрез изпомпване в </w:t>
      </w:r>
      <w:r w:rsidRPr="00073D41">
        <w:rPr>
          <w:rFonts w:cstheme="minorHAnsi"/>
          <w:sz w:val="18"/>
          <w:szCs w:val="20"/>
          <w:lang w:val="bg-BG"/>
        </w:rPr>
        <w:t>Тарница-</w:t>
      </w:r>
      <w:r w:rsidRPr="00073D41">
        <w:rPr>
          <w:rFonts w:cstheme="minorHAnsi"/>
          <w:sz w:val="18"/>
          <w:szCs w:val="20"/>
          <w:lang w:val="ro-RO"/>
        </w:rPr>
        <w:t xml:space="preserve">Лъпущещ като стратегическа инвестиция от национален интерес. За да </w:t>
      </w:r>
      <w:r w:rsidRPr="00073D41">
        <w:rPr>
          <w:rFonts w:cstheme="minorHAnsi"/>
          <w:sz w:val="18"/>
          <w:szCs w:val="20"/>
          <w:lang w:val="bg-BG"/>
        </w:rPr>
        <w:t>се създадат предпоставки</w:t>
      </w:r>
      <w:r w:rsidRPr="00073D41">
        <w:rPr>
          <w:rFonts w:cstheme="minorHAnsi"/>
          <w:sz w:val="18"/>
          <w:szCs w:val="20"/>
          <w:lang w:val="ro-RO"/>
        </w:rPr>
        <w:t xml:space="preserve"> за увеличаване на капацитета за производство на енергия от вятърни и слънчеви източници, е необходимо този проект да започне до 2025 г., а на ниво 2030 г. той да започне да работи с пълен капацитет.</w:t>
      </w:r>
    </w:p>
    <w:p w:rsidR="005D780A" w:rsidRPr="00073D41" w:rsidRDefault="005D780A" w:rsidP="005D780A">
      <w:pPr>
        <w:spacing w:after="0" w:line="240" w:lineRule="auto"/>
        <w:jc w:val="both"/>
        <w:rPr>
          <w:rFonts w:cstheme="minorHAnsi"/>
          <w:sz w:val="18"/>
          <w:szCs w:val="20"/>
          <w:lang w:val="ro-RO"/>
        </w:rPr>
      </w:pPr>
    </w:p>
    <w:p w:rsidR="005D780A" w:rsidRPr="00073D41" w:rsidRDefault="005D780A" w:rsidP="005D780A">
      <w:pPr>
        <w:spacing w:after="0" w:line="240" w:lineRule="auto"/>
        <w:jc w:val="both"/>
        <w:rPr>
          <w:rFonts w:cstheme="minorHAnsi"/>
          <w:sz w:val="18"/>
          <w:szCs w:val="20"/>
          <w:lang w:val="ro-RO"/>
        </w:rPr>
      </w:pPr>
      <w:r w:rsidRPr="00073D41">
        <w:rPr>
          <w:rFonts w:cstheme="minorHAnsi"/>
          <w:sz w:val="18"/>
          <w:szCs w:val="20"/>
          <w:lang w:val="ro-RO"/>
        </w:rPr>
        <w:t>Тъй като степента на зрялост на други технологии за преобразуване и съхранение на енергия ще позволи тяхното търговско използване, след 2025 г. ще бъде възможно да се анализира възможността за по-висок дял на капацитета от възобновяеми източници на ниво, съответстващо на прилагането на базирани решения за съ</w:t>
      </w:r>
      <w:r w:rsidR="004511C6" w:rsidRPr="00073D41">
        <w:rPr>
          <w:rFonts w:cstheme="minorHAnsi"/>
          <w:sz w:val="18"/>
          <w:szCs w:val="20"/>
          <w:lang w:val="ro-RO"/>
        </w:rPr>
        <w:t>хранение</w:t>
      </w:r>
      <w:r w:rsidRPr="00073D41">
        <w:rPr>
          <w:rFonts w:cstheme="minorHAnsi"/>
          <w:sz w:val="18"/>
          <w:szCs w:val="20"/>
          <w:lang w:val="ro-RO"/>
        </w:rPr>
        <w:t xml:space="preserve"> по тези технологии. Тъй като настоящите оценки на развитието на тези технологии показват, че те ще бъдат реализирани под формата на разпределени капацитети за съхранение и с малък обем, след 2025 г. се предвижда да се създаде задължение за производителите на енергия от вятърни и фотоволтаични източници да </w:t>
      </w:r>
      <w:r w:rsidR="004511C6" w:rsidRPr="00073D41">
        <w:rPr>
          <w:rFonts w:cstheme="minorHAnsi"/>
          <w:sz w:val="18"/>
          <w:szCs w:val="20"/>
          <w:lang w:val="ro-RO"/>
        </w:rPr>
        <w:t xml:space="preserve">компенсират дисбалансите. </w:t>
      </w:r>
    </w:p>
    <w:p w:rsidR="005D780A" w:rsidRPr="00073D41" w:rsidRDefault="005D780A" w:rsidP="005D780A">
      <w:pPr>
        <w:spacing w:after="0" w:line="240" w:lineRule="auto"/>
        <w:jc w:val="both"/>
        <w:rPr>
          <w:rFonts w:cstheme="minorHAnsi"/>
          <w:sz w:val="18"/>
          <w:szCs w:val="20"/>
          <w:lang w:val="ro-RO"/>
        </w:rPr>
      </w:pPr>
    </w:p>
    <w:p w:rsidR="00C43C61" w:rsidRPr="00073D41" w:rsidRDefault="005D780A" w:rsidP="005D780A">
      <w:pPr>
        <w:spacing w:after="0" w:line="240" w:lineRule="auto"/>
        <w:jc w:val="both"/>
        <w:rPr>
          <w:rFonts w:cstheme="minorHAnsi"/>
          <w:sz w:val="18"/>
          <w:szCs w:val="20"/>
          <w:lang w:val="ro-RO"/>
        </w:rPr>
      </w:pPr>
      <w:r w:rsidRPr="00073D41">
        <w:rPr>
          <w:rFonts w:cstheme="minorHAnsi"/>
          <w:sz w:val="18"/>
          <w:szCs w:val="20"/>
          <w:lang w:val="ro-RO"/>
        </w:rPr>
        <w:t xml:space="preserve">За да се увеличи участието на румънските производители на енергия в европейските регионални пазари, се предвижда до 2025 г. да бъде завършено затварянето на главния транспортен пръстен през 400 kV линии и да се направят нови точки за взаимно свързване с мрежите в района, </w:t>
      </w:r>
      <w:r w:rsidR="004511C6" w:rsidRPr="00073D41">
        <w:rPr>
          <w:rFonts w:cstheme="minorHAnsi"/>
          <w:sz w:val="18"/>
          <w:szCs w:val="20"/>
          <w:lang w:val="bg-BG"/>
        </w:rPr>
        <w:t>съседен на</w:t>
      </w:r>
      <w:r w:rsidRPr="00073D41">
        <w:rPr>
          <w:rFonts w:cstheme="minorHAnsi"/>
          <w:sz w:val="18"/>
          <w:szCs w:val="20"/>
          <w:lang w:val="ro-RO"/>
        </w:rPr>
        <w:t xml:space="preserve"> Румъния.</w:t>
      </w:r>
      <w:r w:rsidR="00C43C61" w:rsidRPr="00073D41">
        <w:rPr>
          <w:rFonts w:cstheme="minorHAnsi"/>
          <w:sz w:val="18"/>
          <w:szCs w:val="20"/>
          <w:lang w:val="ro-RO"/>
        </w:rPr>
        <w:t xml:space="preserve"> </w:t>
      </w:r>
    </w:p>
    <w:p w:rsidR="004511C6" w:rsidRPr="00073D41" w:rsidRDefault="004511C6" w:rsidP="00C43C61">
      <w:pPr>
        <w:spacing w:after="0" w:line="240" w:lineRule="auto"/>
        <w:jc w:val="both"/>
        <w:rPr>
          <w:rFonts w:cstheme="minorHAnsi"/>
          <w:sz w:val="18"/>
          <w:szCs w:val="20"/>
          <w:lang w:val="ro-RO"/>
        </w:rPr>
      </w:pPr>
    </w:p>
    <w:p w:rsidR="004358A5" w:rsidRPr="00073D41" w:rsidRDefault="004358A5" w:rsidP="00C43C61">
      <w:pPr>
        <w:spacing w:after="0" w:line="240" w:lineRule="auto"/>
        <w:jc w:val="both"/>
        <w:rPr>
          <w:rFonts w:cstheme="minorHAnsi"/>
          <w:sz w:val="18"/>
          <w:szCs w:val="20"/>
          <w:lang w:val="ro-RO"/>
        </w:rPr>
      </w:pPr>
    </w:p>
    <w:p w:rsidR="004511C6" w:rsidRPr="00073D41" w:rsidRDefault="004511C6" w:rsidP="004511C6">
      <w:pPr>
        <w:spacing w:after="0" w:line="240" w:lineRule="auto"/>
        <w:jc w:val="both"/>
        <w:rPr>
          <w:rFonts w:cstheme="minorHAnsi"/>
          <w:b/>
          <w:sz w:val="18"/>
          <w:szCs w:val="20"/>
          <w:lang w:val="ro-RO"/>
        </w:rPr>
      </w:pPr>
      <w:r w:rsidRPr="00073D41">
        <w:rPr>
          <w:rFonts w:cstheme="minorHAnsi"/>
          <w:b/>
          <w:sz w:val="18"/>
          <w:szCs w:val="20"/>
          <w:lang w:val="bg-BG"/>
        </w:rPr>
        <w:t>Обявяване на</w:t>
      </w:r>
      <w:r w:rsidRPr="00073D41">
        <w:rPr>
          <w:rFonts w:cstheme="minorHAnsi"/>
          <w:b/>
          <w:sz w:val="18"/>
          <w:szCs w:val="20"/>
          <w:lang w:val="ro-RO"/>
        </w:rPr>
        <w:t xml:space="preserve"> области на енергийно развитие с използване на възобновяеми източници</w:t>
      </w:r>
    </w:p>
    <w:p w:rsidR="004511C6" w:rsidRPr="00073D41" w:rsidRDefault="004511C6" w:rsidP="004511C6">
      <w:pPr>
        <w:spacing w:after="0" w:line="240" w:lineRule="auto"/>
        <w:jc w:val="both"/>
        <w:rPr>
          <w:rFonts w:cstheme="minorHAnsi"/>
          <w:b/>
          <w:sz w:val="18"/>
          <w:szCs w:val="20"/>
          <w:lang w:val="ro-RO"/>
        </w:rPr>
      </w:pPr>
    </w:p>
    <w:p w:rsidR="004511C6" w:rsidRPr="00073D41" w:rsidRDefault="004511C6" w:rsidP="004511C6">
      <w:pPr>
        <w:spacing w:after="0" w:line="240" w:lineRule="auto"/>
        <w:jc w:val="both"/>
        <w:rPr>
          <w:rFonts w:cstheme="minorHAnsi"/>
          <w:sz w:val="18"/>
          <w:szCs w:val="20"/>
          <w:lang w:val="ro-RO"/>
        </w:rPr>
      </w:pPr>
      <w:r w:rsidRPr="00073D41">
        <w:rPr>
          <w:rFonts w:cstheme="minorHAnsi"/>
          <w:sz w:val="18"/>
          <w:szCs w:val="20"/>
          <w:lang w:val="ro-RO"/>
        </w:rPr>
        <w:t>Разпределението на вятърния потенциал позволява капитализиране с високи икономически показатели само за няколко региона на страната. В тези региони е възможно да се достигне концентрацията на вятърни мощности, които на регионална основа причиняват претоварване и превишаване на капацитета на енергопреносната и разпределителната мрежа. Що се отнася до опазването на околната среда, в досегашното развитие беше установено, че тя действа като ограничаващ фактор за развитието на нови паркове</w:t>
      </w:r>
      <w:r w:rsidRPr="00073D41">
        <w:rPr>
          <w:rFonts w:cstheme="minorHAnsi"/>
          <w:sz w:val="18"/>
          <w:szCs w:val="20"/>
          <w:lang w:val="bg-BG"/>
        </w:rPr>
        <w:t xml:space="preserve"> в</w:t>
      </w:r>
      <w:r w:rsidRPr="00073D41">
        <w:rPr>
          <w:rFonts w:cstheme="minorHAnsi"/>
          <w:sz w:val="18"/>
          <w:szCs w:val="20"/>
          <w:lang w:val="ro-RO"/>
        </w:rPr>
        <w:t xml:space="preserve"> близост до зоните на Натура 2000, както и припокриването с миграционните </w:t>
      </w:r>
      <w:r w:rsidRPr="00073D41">
        <w:rPr>
          <w:rFonts w:cstheme="minorHAnsi"/>
          <w:sz w:val="18"/>
          <w:szCs w:val="20"/>
          <w:lang w:val="bg-BG"/>
        </w:rPr>
        <w:t>коридори</w:t>
      </w:r>
      <w:r w:rsidRPr="00073D41">
        <w:rPr>
          <w:rFonts w:cstheme="minorHAnsi"/>
          <w:sz w:val="18"/>
          <w:szCs w:val="20"/>
          <w:lang w:val="ro-RO"/>
        </w:rPr>
        <w:t xml:space="preserve"> на авифауната.</w:t>
      </w:r>
    </w:p>
    <w:p w:rsidR="004511C6" w:rsidRPr="00073D41" w:rsidRDefault="004511C6" w:rsidP="004511C6">
      <w:pPr>
        <w:spacing w:after="0" w:line="240" w:lineRule="auto"/>
        <w:jc w:val="both"/>
        <w:rPr>
          <w:rFonts w:cstheme="minorHAnsi"/>
          <w:sz w:val="18"/>
          <w:szCs w:val="20"/>
          <w:lang w:val="ro-RO"/>
        </w:rPr>
      </w:pPr>
    </w:p>
    <w:p w:rsidR="00C43C61" w:rsidRPr="00073D41" w:rsidRDefault="004511C6" w:rsidP="004511C6">
      <w:pPr>
        <w:spacing w:after="0" w:line="240" w:lineRule="auto"/>
        <w:jc w:val="both"/>
        <w:rPr>
          <w:rFonts w:cstheme="minorHAnsi"/>
          <w:sz w:val="18"/>
          <w:szCs w:val="20"/>
          <w:lang w:val="ro-RO"/>
        </w:rPr>
      </w:pPr>
      <w:r w:rsidRPr="00073D41">
        <w:rPr>
          <w:rFonts w:cstheme="minorHAnsi"/>
          <w:sz w:val="18"/>
          <w:szCs w:val="20"/>
          <w:lang w:val="ro-RO"/>
        </w:rPr>
        <w:t>Въпреки че слънчевият потенциал се характеризира с известна равномерност, разработването на слънчеви проекти с голям капацитет е ограничено от регламентите относно използването на земеделска земя и от ограничения капацитет на електрическите мрежи.</w:t>
      </w:r>
    </w:p>
    <w:p w:rsidR="004511C6" w:rsidRPr="00073D41" w:rsidRDefault="004511C6" w:rsidP="004511C6">
      <w:pPr>
        <w:spacing w:after="0" w:line="240" w:lineRule="auto"/>
        <w:jc w:val="both"/>
        <w:rPr>
          <w:rFonts w:cstheme="minorHAnsi"/>
          <w:sz w:val="18"/>
          <w:szCs w:val="20"/>
          <w:lang w:val="ro-RO"/>
        </w:rPr>
      </w:pPr>
      <w:r w:rsidRPr="00073D41">
        <w:rPr>
          <w:rFonts w:cstheme="minorHAnsi"/>
          <w:sz w:val="18"/>
          <w:szCs w:val="20"/>
          <w:lang w:val="ro-RO"/>
        </w:rPr>
        <w:t xml:space="preserve">До 2025 г. ще бъдат разработени проучвания, които да позволят създаването на най-малко десет зони за развитие на вятърни и фотоволтаични централи на националната територия, като </w:t>
      </w:r>
      <w:r w:rsidRPr="00073D41">
        <w:rPr>
          <w:rFonts w:cstheme="minorHAnsi"/>
          <w:sz w:val="18"/>
          <w:szCs w:val="20"/>
          <w:lang w:val="bg-BG"/>
        </w:rPr>
        <w:t xml:space="preserve">на </w:t>
      </w:r>
      <w:r w:rsidRPr="00073D41">
        <w:rPr>
          <w:rFonts w:cstheme="minorHAnsi"/>
          <w:sz w:val="18"/>
          <w:szCs w:val="20"/>
          <w:lang w:val="ro-RO"/>
        </w:rPr>
        <w:t>всяка зона е определен и максималният капацитет, който може да бъде инсталиран. В тези области на развитие ще бъдат установени опростени процедури за оторизиране на произведенията, за свързването им към системата и за разрешаването им след въвеждане в експлоатация.</w:t>
      </w:r>
    </w:p>
    <w:p w:rsidR="004511C6" w:rsidRPr="00073D41" w:rsidRDefault="004511C6" w:rsidP="004511C6">
      <w:pPr>
        <w:spacing w:after="0" w:line="240" w:lineRule="auto"/>
        <w:jc w:val="both"/>
        <w:rPr>
          <w:rFonts w:cstheme="minorHAnsi"/>
          <w:sz w:val="18"/>
          <w:szCs w:val="20"/>
          <w:lang w:val="ro-RO"/>
        </w:rPr>
      </w:pPr>
    </w:p>
    <w:p w:rsidR="004511C6" w:rsidRPr="00073D41" w:rsidRDefault="004511C6" w:rsidP="004511C6">
      <w:pPr>
        <w:spacing w:after="0" w:line="240" w:lineRule="auto"/>
        <w:jc w:val="both"/>
        <w:rPr>
          <w:rFonts w:cstheme="minorHAnsi"/>
          <w:sz w:val="18"/>
          <w:szCs w:val="20"/>
          <w:lang w:val="ro-RO"/>
        </w:rPr>
      </w:pPr>
    </w:p>
    <w:p w:rsidR="004511C6" w:rsidRPr="00073D41" w:rsidRDefault="004511C6" w:rsidP="004511C6">
      <w:pPr>
        <w:spacing w:after="0" w:line="240" w:lineRule="auto"/>
        <w:jc w:val="both"/>
        <w:rPr>
          <w:rFonts w:cstheme="minorHAnsi"/>
          <w:b/>
          <w:sz w:val="18"/>
          <w:szCs w:val="20"/>
          <w:lang w:val="ro-RO"/>
        </w:rPr>
      </w:pPr>
      <w:r w:rsidRPr="00073D41">
        <w:rPr>
          <w:rFonts w:cstheme="minorHAnsi"/>
          <w:b/>
          <w:sz w:val="18"/>
          <w:szCs w:val="20"/>
          <w:lang w:val="ro-RO"/>
        </w:rPr>
        <w:t>Осигуряване на условия, позволяващи подмяната на оборудването в края на жизнения  цикъл</w:t>
      </w:r>
    </w:p>
    <w:p w:rsidR="004511C6" w:rsidRPr="00073D41" w:rsidRDefault="004511C6" w:rsidP="004511C6">
      <w:pPr>
        <w:spacing w:after="0" w:line="240" w:lineRule="auto"/>
        <w:jc w:val="both"/>
        <w:rPr>
          <w:rFonts w:cstheme="minorHAnsi"/>
          <w:sz w:val="18"/>
          <w:szCs w:val="20"/>
          <w:lang w:val="ro-RO"/>
        </w:rPr>
      </w:pPr>
    </w:p>
    <w:p w:rsidR="00DB1E65" w:rsidRPr="00073D41" w:rsidRDefault="004511C6" w:rsidP="004511C6">
      <w:pPr>
        <w:spacing w:after="0" w:line="240" w:lineRule="auto"/>
        <w:jc w:val="both"/>
        <w:rPr>
          <w:rFonts w:cstheme="minorHAnsi"/>
          <w:sz w:val="18"/>
          <w:szCs w:val="20"/>
          <w:lang w:val="ro-RO"/>
        </w:rPr>
      </w:pPr>
      <w:r w:rsidRPr="00073D41">
        <w:rPr>
          <w:rFonts w:cstheme="minorHAnsi"/>
          <w:sz w:val="18"/>
          <w:szCs w:val="20"/>
          <w:lang w:val="ro-RO"/>
        </w:rPr>
        <w:t>По-голямата част от фотоволтаичните или вятърни електроцентрали в Румъния са построени и въведени в експлоатация през 2010-2016 г. Тъй като животът на основното оборудване в тези електроцентрали е 20-30 години, като се започне от 2030 г. някои от тях ще бъдат заменени. Поради тази причина</w:t>
      </w:r>
      <w:r w:rsidRPr="00073D41">
        <w:rPr>
          <w:rFonts w:cstheme="minorHAnsi"/>
          <w:sz w:val="18"/>
          <w:szCs w:val="20"/>
          <w:lang w:val="bg-BG"/>
        </w:rPr>
        <w:t>,</w:t>
      </w:r>
      <w:r w:rsidRPr="00073D41">
        <w:rPr>
          <w:rFonts w:cstheme="minorHAnsi"/>
          <w:sz w:val="18"/>
          <w:szCs w:val="20"/>
          <w:lang w:val="ro-RO"/>
        </w:rPr>
        <w:t xml:space="preserve"> между 2025 и 2030 г. ще бъде необходимо да се насърчават енергийните политики, които позволяват на операторите, които притежават и експлоатират тези централи, да направят необходимите замествания.</w:t>
      </w:r>
    </w:p>
    <w:p w:rsidR="004358A5" w:rsidRPr="00073D41" w:rsidRDefault="004358A5" w:rsidP="00C43C61">
      <w:pPr>
        <w:spacing w:after="0" w:line="240" w:lineRule="auto"/>
        <w:jc w:val="both"/>
        <w:rPr>
          <w:rFonts w:cstheme="minorHAnsi"/>
          <w:sz w:val="18"/>
          <w:szCs w:val="20"/>
          <w:lang w:val="ro-RO"/>
        </w:rPr>
      </w:pPr>
    </w:p>
    <w:p w:rsidR="00B71760" w:rsidRPr="00073D41" w:rsidRDefault="00B71760" w:rsidP="00B71760">
      <w:pPr>
        <w:spacing w:after="0" w:line="240" w:lineRule="auto"/>
        <w:jc w:val="both"/>
        <w:rPr>
          <w:rFonts w:cstheme="minorHAnsi"/>
          <w:sz w:val="18"/>
          <w:szCs w:val="20"/>
          <w:lang w:val="ro-RO"/>
        </w:rPr>
      </w:pPr>
      <w:r w:rsidRPr="00073D41">
        <w:rPr>
          <w:rFonts w:cstheme="minorHAnsi"/>
          <w:sz w:val="18"/>
          <w:szCs w:val="20"/>
          <w:lang w:val="ro-RO"/>
        </w:rPr>
        <w:t xml:space="preserve">След 2025 г. ще бъде създадена чрез комплекс от политики, включващи данъчни облекчения в рамките на схемите за подпомагане, от които се възползват операторите, със задължението да осигурят финансовите ресурси, необходими за подготовката на </w:t>
      </w:r>
      <w:r w:rsidRPr="00073D41">
        <w:rPr>
          <w:rFonts w:cstheme="minorHAnsi"/>
          <w:sz w:val="18"/>
          <w:szCs w:val="20"/>
          <w:lang w:val="bg-BG"/>
        </w:rPr>
        <w:t>централите</w:t>
      </w:r>
      <w:r w:rsidRPr="00073D41">
        <w:rPr>
          <w:rFonts w:cstheme="minorHAnsi"/>
          <w:sz w:val="18"/>
          <w:szCs w:val="20"/>
          <w:lang w:val="ro-RO"/>
        </w:rPr>
        <w:t xml:space="preserve"> за нов жизнен цикъл.</w:t>
      </w:r>
    </w:p>
    <w:p w:rsidR="00B71760" w:rsidRPr="00073D41" w:rsidRDefault="00B71760" w:rsidP="00B71760">
      <w:pPr>
        <w:spacing w:after="0" w:line="240" w:lineRule="auto"/>
        <w:jc w:val="both"/>
        <w:rPr>
          <w:rFonts w:cstheme="minorHAnsi"/>
          <w:sz w:val="18"/>
          <w:szCs w:val="20"/>
          <w:lang w:val="ro-RO"/>
        </w:rPr>
      </w:pPr>
    </w:p>
    <w:p w:rsidR="00B71760" w:rsidRPr="00073D41" w:rsidRDefault="00B71760" w:rsidP="00B71760">
      <w:pPr>
        <w:spacing w:after="0" w:line="240" w:lineRule="auto"/>
        <w:jc w:val="both"/>
        <w:rPr>
          <w:rFonts w:cstheme="minorHAnsi"/>
          <w:b/>
          <w:sz w:val="18"/>
          <w:szCs w:val="20"/>
          <w:lang w:val="bg-BG"/>
        </w:rPr>
      </w:pPr>
      <w:r w:rsidRPr="00073D41">
        <w:rPr>
          <w:rFonts w:cstheme="minorHAnsi"/>
          <w:b/>
          <w:sz w:val="18"/>
          <w:szCs w:val="20"/>
          <w:lang w:val="ro-RO"/>
        </w:rPr>
        <w:t xml:space="preserve">Развитие на малък, разпределен капацитет. </w:t>
      </w:r>
      <w:r w:rsidR="00487683" w:rsidRPr="00073D41">
        <w:rPr>
          <w:rFonts w:cstheme="minorHAnsi"/>
          <w:b/>
          <w:sz w:val="18"/>
          <w:szCs w:val="20"/>
          <w:lang w:val="bg-BG"/>
        </w:rPr>
        <w:t>Просуматор</w:t>
      </w:r>
    </w:p>
    <w:p w:rsidR="00B71760" w:rsidRPr="00073D41" w:rsidRDefault="00B71760" w:rsidP="00B71760">
      <w:pPr>
        <w:spacing w:after="0" w:line="240" w:lineRule="auto"/>
        <w:jc w:val="both"/>
        <w:rPr>
          <w:rFonts w:cstheme="minorHAnsi"/>
          <w:sz w:val="18"/>
          <w:szCs w:val="20"/>
          <w:lang w:val="ro-RO"/>
        </w:rPr>
      </w:pPr>
    </w:p>
    <w:p w:rsidR="00B71760" w:rsidRPr="00073D41" w:rsidRDefault="00B71760" w:rsidP="00B71760">
      <w:pPr>
        <w:spacing w:after="0" w:line="240" w:lineRule="auto"/>
        <w:jc w:val="both"/>
        <w:rPr>
          <w:rFonts w:cstheme="minorHAnsi"/>
          <w:sz w:val="18"/>
          <w:szCs w:val="20"/>
          <w:lang w:val="ro-RO"/>
        </w:rPr>
      </w:pPr>
      <w:r w:rsidRPr="00073D41">
        <w:rPr>
          <w:rFonts w:cstheme="minorHAnsi"/>
          <w:sz w:val="18"/>
          <w:szCs w:val="20"/>
          <w:lang w:val="ro-RO"/>
        </w:rPr>
        <w:t>Нови схеми за подпомагане за стимулиране на инвестиции в областта на възобновяемата енергия ще се появят след 2020 г. само за производствени мощности за производство на електроенергия, разработени от потребители, които като част от двупосочния обмен на електроенергия с разпределителните мрежи</w:t>
      </w:r>
      <w:r w:rsidR="00487683" w:rsidRPr="00073D41">
        <w:rPr>
          <w:rFonts w:cstheme="minorHAnsi"/>
          <w:sz w:val="18"/>
          <w:szCs w:val="20"/>
          <w:lang w:val="bg-BG"/>
        </w:rPr>
        <w:t>,</w:t>
      </w:r>
      <w:r w:rsidRPr="00073D41">
        <w:rPr>
          <w:rFonts w:cstheme="minorHAnsi"/>
          <w:sz w:val="18"/>
          <w:szCs w:val="20"/>
          <w:lang w:val="ro-RO"/>
        </w:rPr>
        <w:t xml:space="preserve"> ще се считат за </w:t>
      </w:r>
      <w:r w:rsidR="00487683" w:rsidRPr="00073D41">
        <w:rPr>
          <w:rFonts w:cstheme="minorHAnsi"/>
          <w:sz w:val="18"/>
          <w:szCs w:val="20"/>
          <w:lang w:val="bg-BG"/>
        </w:rPr>
        <w:t>просуматори</w:t>
      </w:r>
      <w:r w:rsidRPr="00073D41">
        <w:rPr>
          <w:rFonts w:cstheme="minorHAnsi"/>
          <w:sz w:val="18"/>
          <w:szCs w:val="20"/>
          <w:lang w:val="ro-RO"/>
        </w:rPr>
        <w:t>.</w:t>
      </w:r>
    </w:p>
    <w:p w:rsidR="00B71760" w:rsidRPr="00073D41" w:rsidRDefault="00B71760" w:rsidP="00B71760">
      <w:pPr>
        <w:spacing w:after="0" w:line="240" w:lineRule="auto"/>
        <w:jc w:val="both"/>
        <w:rPr>
          <w:rFonts w:cstheme="minorHAnsi"/>
          <w:sz w:val="18"/>
          <w:szCs w:val="20"/>
          <w:lang w:val="ro-RO"/>
        </w:rPr>
      </w:pPr>
    </w:p>
    <w:p w:rsidR="00C43C61" w:rsidRPr="00073D41" w:rsidRDefault="00B71760" w:rsidP="00B71760">
      <w:pPr>
        <w:spacing w:after="0" w:line="240" w:lineRule="auto"/>
        <w:jc w:val="both"/>
        <w:rPr>
          <w:rFonts w:cstheme="minorHAnsi"/>
          <w:sz w:val="18"/>
          <w:szCs w:val="20"/>
          <w:lang w:val="ro-RO"/>
        </w:rPr>
      </w:pPr>
      <w:r w:rsidRPr="00073D41">
        <w:rPr>
          <w:rFonts w:cstheme="minorHAnsi"/>
          <w:sz w:val="18"/>
          <w:szCs w:val="20"/>
          <w:lang w:val="ro-RO"/>
        </w:rPr>
        <w:t xml:space="preserve">Максималният лимит на инсталираната мощност в слънчевите системи на </w:t>
      </w:r>
      <w:r w:rsidR="00487683" w:rsidRPr="00073D41">
        <w:rPr>
          <w:rFonts w:cstheme="minorHAnsi"/>
          <w:sz w:val="18"/>
          <w:szCs w:val="20"/>
          <w:lang w:val="bg-BG"/>
        </w:rPr>
        <w:t>просуматорите</w:t>
      </w:r>
      <w:r w:rsidRPr="00073D41">
        <w:rPr>
          <w:rFonts w:cstheme="minorHAnsi"/>
          <w:sz w:val="18"/>
          <w:szCs w:val="20"/>
          <w:lang w:val="ro-RO"/>
        </w:rPr>
        <w:t xml:space="preserve"> е определен на 750 MW, мощност, която ще бъде достигната до 2030 г.</w:t>
      </w:r>
    </w:p>
    <w:p w:rsidR="00C43C61" w:rsidRPr="00073D41" w:rsidRDefault="00C43C61"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C43C61" w:rsidRPr="00073D41" w:rsidRDefault="006C4D3B" w:rsidP="00C43C61">
      <w:pPr>
        <w:spacing w:after="0" w:line="240" w:lineRule="auto"/>
        <w:jc w:val="both"/>
        <w:rPr>
          <w:rFonts w:cstheme="minorHAnsi"/>
          <w:sz w:val="18"/>
          <w:szCs w:val="20"/>
          <w:lang w:val="ro-RO"/>
        </w:rPr>
      </w:pPr>
      <w:r w:rsidRPr="00073D41">
        <w:rPr>
          <w:rFonts w:cstheme="minorHAnsi"/>
          <w:sz w:val="18"/>
          <w:szCs w:val="20"/>
          <w:lang w:val="ro-RO"/>
        </w:rPr>
        <w:t xml:space="preserve">Новата актуализирана директива за насърчаване на ВЕИ (EК 2016b) предлага да се гарантира правото на отделните потребители и на местните или индустриалните и селскостопанските общности да станат </w:t>
      </w:r>
      <w:r w:rsidRPr="00073D41">
        <w:rPr>
          <w:rFonts w:cstheme="minorHAnsi"/>
          <w:sz w:val="18"/>
          <w:szCs w:val="20"/>
          <w:lang w:val="bg-BG"/>
        </w:rPr>
        <w:t>просуматори</w:t>
      </w:r>
      <w:r w:rsidRPr="00073D41">
        <w:rPr>
          <w:rFonts w:cstheme="minorHAnsi"/>
          <w:sz w:val="18"/>
          <w:szCs w:val="20"/>
          <w:lang w:val="ro-RO"/>
        </w:rPr>
        <w:t xml:space="preserve"> и да бъдат възнаградени за енергията, доставена в мрежата, както и други механизми, които улесняват този преход. До 2030 г. насърчаването на тази политика ще бъде осигурено чрез прилагането на мерки за гарантиране на </w:t>
      </w:r>
      <w:r w:rsidRPr="00073D41">
        <w:rPr>
          <w:rFonts w:cstheme="minorHAnsi"/>
          <w:sz w:val="18"/>
          <w:szCs w:val="20"/>
          <w:lang w:val="bg-BG"/>
        </w:rPr>
        <w:t>поемането</w:t>
      </w:r>
      <w:r w:rsidRPr="00073D41">
        <w:rPr>
          <w:rFonts w:cstheme="minorHAnsi"/>
          <w:sz w:val="18"/>
          <w:szCs w:val="20"/>
          <w:lang w:val="ro-RO"/>
        </w:rPr>
        <w:t xml:space="preserve"> на енергия и нейното използване чрез прилагане на схема </w:t>
      </w:r>
      <w:r w:rsidRPr="00073D41">
        <w:rPr>
          <w:rFonts w:cstheme="minorHAnsi"/>
          <w:sz w:val="18"/>
          <w:szCs w:val="20"/>
          <w:lang w:val="bg-BG"/>
        </w:rPr>
        <w:t xml:space="preserve">от типа </w:t>
      </w:r>
      <w:r w:rsidRPr="00073D41">
        <w:rPr>
          <w:rFonts w:cstheme="minorHAnsi"/>
          <w:i/>
          <w:sz w:val="18"/>
          <w:szCs w:val="20"/>
          <w:lang w:val="ro-RO"/>
        </w:rPr>
        <w:t>feed-in-tariff</w:t>
      </w:r>
      <w:r w:rsidRPr="00073D41">
        <w:rPr>
          <w:rFonts w:cstheme="minorHAnsi"/>
          <w:sz w:val="18"/>
          <w:szCs w:val="20"/>
          <w:lang w:val="ro-RO"/>
        </w:rPr>
        <w:t>, чрез достъп до програми за финансиране за реализиране на инвестиции, чрез установяване на някои гаранционни фондове, които позволяват участието на кредитните институции във финансирането, както и от фискални разпоредби, които позволяват клиринг на транзакциите в двоен смисъл между просуматора и дистрибуторските оператори. Само за домашните потребители ще бъде предоставена подкрепа за финансиране на инвестициите, така че те да могат да станат просуматори.</w:t>
      </w:r>
    </w:p>
    <w:p w:rsidR="00C43C61" w:rsidRPr="00073D41" w:rsidRDefault="00C43C61" w:rsidP="00C43C61">
      <w:pPr>
        <w:spacing w:after="0" w:line="240" w:lineRule="auto"/>
        <w:jc w:val="both"/>
        <w:rPr>
          <w:rFonts w:cstheme="minorHAnsi"/>
          <w:sz w:val="18"/>
          <w:szCs w:val="20"/>
          <w:lang w:val="ro-RO"/>
        </w:rPr>
      </w:pPr>
    </w:p>
    <w:p w:rsidR="006C4D3B" w:rsidRPr="00073D41" w:rsidRDefault="006C4D3B" w:rsidP="006C4D3B">
      <w:pPr>
        <w:spacing w:after="0" w:line="240" w:lineRule="auto"/>
        <w:jc w:val="both"/>
        <w:rPr>
          <w:rFonts w:cstheme="minorHAnsi"/>
          <w:sz w:val="18"/>
          <w:szCs w:val="20"/>
          <w:lang w:val="ro-RO"/>
        </w:rPr>
      </w:pPr>
      <w:r w:rsidRPr="00073D41">
        <w:rPr>
          <w:rFonts w:cstheme="minorHAnsi"/>
          <w:sz w:val="18"/>
          <w:szCs w:val="20"/>
          <w:lang w:val="ro-RO"/>
        </w:rPr>
        <w:t>Новите производствени мощности, които ще могат да се възползват от схемите за поддръжка, не трябва да причиняват задръствания в разпределителните и транспортните мрежи, които ще поемат енергията им и поради тази причина максималната мощност в мрежовото захранване трябва да бъде равна на максималната мощност, одобрена за връзката за потребителя, който трябва да стане про</w:t>
      </w:r>
      <w:r w:rsidRPr="00073D41">
        <w:rPr>
          <w:rFonts w:cstheme="minorHAnsi"/>
          <w:sz w:val="18"/>
          <w:szCs w:val="20"/>
          <w:lang w:val="bg-BG"/>
        </w:rPr>
        <w:t>суматор</w:t>
      </w:r>
      <w:r w:rsidRPr="00073D41">
        <w:rPr>
          <w:rFonts w:cstheme="minorHAnsi"/>
          <w:sz w:val="18"/>
          <w:szCs w:val="20"/>
          <w:lang w:val="ro-RO"/>
        </w:rPr>
        <w:t xml:space="preserve">. Разпределителните оператори, както и транспортният оператор, могат да установят, в зависимост от степента на натоварване и топологията на мрежата, по-ниски граници на инсталираните мощности, както и максималната граница на общата инсталирана мощност за </w:t>
      </w:r>
      <w:r w:rsidRPr="00073D41">
        <w:rPr>
          <w:rFonts w:cstheme="minorHAnsi"/>
          <w:sz w:val="18"/>
          <w:szCs w:val="20"/>
          <w:lang w:val="bg-BG"/>
        </w:rPr>
        <w:t>създаване на просуматори</w:t>
      </w:r>
      <w:r w:rsidRPr="00073D41">
        <w:rPr>
          <w:rFonts w:cstheme="minorHAnsi"/>
          <w:sz w:val="18"/>
          <w:szCs w:val="20"/>
          <w:lang w:val="ro-RO"/>
        </w:rPr>
        <w:t>.</w:t>
      </w:r>
    </w:p>
    <w:p w:rsidR="006C4D3B" w:rsidRPr="00073D41" w:rsidRDefault="006C4D3B" w:rsidP="006C4D3B">
      <w:pPr>
        <w:spacing w:after="0" w:line="240" w:lineRule="auto"/>
        <w:jc w:val="both"/>
        <w:rPr>
          <w:rFonts w:cstheme="minorHAnsi"/>
          <w:sz w:val="18"/>
          <w:szCs w:val="20"/>
          <w:lang w:val="ro-RO"/>
        </w:rPr>
      </w:pPr>
    </w:p>
    <w:p w:rsidR="009A4644" w:rsidRPr="00073D41" w:rsidRDefault="006C4D3B" w:rsidP="006C4D3B">
      <w:pPr>
        <w:spacing w:after="0" w:line="240" w:lineRule="auto"/>
        <w:jc w:val="both"/>
        <w:rPr>
          <w:rFonts w:cstheme="minorHAnsi"/>
          <w:sz w:val="18"/>
          <w:szCs w:val="20"/>
          <w:lang w:val="ro-RO"/>
        </w:rPr>
      </w:pPr>
      <w:r w:rsidRPr="00073D41">
        <w:rPr>
          <w:rFonts w:cstheme="minorHAnsi"/>
          <w:sz w:val="18"/>
          <w:szCs w:val="20"/>
          <w:lang w:val="ro-RO"/>
        </w:rPr>
        <w:t xml:space="preserve">В рамките на секторните програми за развитие ще се предоставя подкрепа за осигуряване на енергийния компонент за селското стопанство и промишлеността. Енергията, необходима за работата на новите, модернизирани напоителни системи или за тяхното рехабилитация, може да бъде осигурена от възобновяеми източници, като в този смисъл могат да бъдат инсталирани нови мощности, които ще зареждат енергията в мрежата за периодите от време, когато няма собствено потребление. Промишленият </w:t>
      </w:r>
      <w:r w:rsidRPr="00073D41">
        <w:rPr>
          <w:rFonts w:cstheme="minorHAnsi"/>
          <w:sz w:val="18"/>
          <w:szCs w:val="20"/>
          <w:lang w:val="bg-BG"/>
        </w:rPr>
        <w:t xml:space="preserve">просуматор </w:t>
      </w:r>
      <w:r w:rsidRPr="00073D41">
        <w:rPr>
          <w:rFonts w:cstheme="minorHAnsi"/>
          <w:sz w:val="18"/>
          <w:szCs w:val="20"/>
          <w:lang w:val="ro-RO"/>
        </w:rPr>
        <w:t>ще се възползва от приоритетния достъп до мрежата, за да развие собствения си капацитет за производство на енергия от възобновяеми източници, измерен така, че в дългосрочен план собственото им потребление да е равно на капацитета за производство на енергия.</w:t>
      </w:r>
    </w:p>
    <w:p w:rsidR="00D958CD" w:rsidRPr="00073D41" w:rsidRDefault="00D958CD" w:rsidP="006C4D3B">
      <w:pPr>
        <w:spacing w:after="0" w:line="240" w:lineRule="auto"/>
        <w:jc w:val="both"/>
        <w:rPr>
          <w:rFonts w:cstheme="minorHAnsi"/>
          <w:sz w:val="18"/>
          <w:szCs w:val="20"/>
          <w:lang w:val="ro-RO"/>
        </w:rPr>
      </w:pPr>
    </w:p>
    <w:p w:rsidR="006C4D3B" w:rsidRPr="00073D41" w:rsidRDefault="006C4D3B" w:rsidP="006C4D3B">
      <w:pPr>
        <w:spacing w:after="0" w:line="240" w:lineRule="auto"/>
        <w:jc w:val="both"/>
        <w:rPr>
          <w:rFonts w:cstheme="minorHAnsi"/>
          <w:sz w:val="18"/>
          <w:szCs w:val="20"/>
          <w:lang w:val="ro-RO"/>
        </w:rPr>
      </w:pPr>
      <w:r w:rsidRPr="00073D41">
        <w:rPr>
          <w:rFonts w:cstheme="minorHAnsi"/>
          <w:sz w:val="18"/>
          <w:szCs w:val="20"/>
          <w:lang w:val="ro-RO"/>
        </w:rPr>
        <w:t xml:space="preserve">За да се регулира обменът на енергия между селскостопанските и индустриалните </w:t>
      </w:r>
      <w:r w:rsidRPr="00073D41">
        <w:rPr>
          <w:rFonts w:cstheme="minorHAnsi"/>
          <w:sz w:val="18"/>
          <w:szCs w:val="20"/>
          <w:lang w:val="bg-BG"/>
        </w:rPr>
        <w:t>просуматори</w:t>
      </w:r>
      <w:r w:rsidRPr="00073D41">
        <w:rPr>
          <w:rFonts w:cstheme="minorHAnsi"/>
          <w:sz w:val="18"/>
          <w:szCs w:val="20"/>
          <w:lang w:val="ro-RO"/>
        </w:rPr>
        <w:t xml:space="preserve"> с мрежата, до 2022 г. ще бъде създаден тарифен механизъм </w:t>
      </w:r>
      <w:r w:rsidRPr="00073D41">
        <w:rPr>
          <w:rFonts w:cstheme="minorHAnsi"/>
          <w:sz w:val="18"/>
          <w:szCs w:val="20"/>
          <w:lang w:val="bg-BG"/>
        </w:rPr>
        <w:t>от типа</w:t>
      </w:r>
      <w:r w:rsidRPr="00073D41">
        <w:rPr>
          <w:rFonts w:cstheme="minorHAnsi"/>
          <w:i/>
          <w:sz w:val="18"/>
          <w:szCs w:val="20"/>
          <w:lang w:val="ro-RO"/>
        </w:rPr>
        <w:t xml:space="preserve"> feed-in tariff</w:t>
      </w:r>
      <w:r w:rsidRPr="00073D41">
        <w:rPr>
          <w:rFonts w:cstheme="minorHAnsi"/>
          <w:sz w:val="18"/>
          <w:szCs w:val="20"/>
          <w:lang w:val="ro-RO"/>
        </w:rPr>
        <w:t>.</w:t>
      </w:r>
    </w:p>
    <w:p w:rsidR="006C4D3B" w:rsidRPr="00073D41" w:rsidRDefault="006C4D3B" w:rsidP="006C4D3B">
      <w:pPr>
        <w:spacing w:after="0" w:line="240" w:lineRule="auto"/>
        <w:jc w:val="both"/>
        <w:rPr>
          <w:rFonts w:cstheme="minorHAnsi"/>
          <w:sz w:val="18"/>
          <w:szCs w:val="20"/>
          <w:lang w:val="ro-RO"/>
        </w:rPr>
      </w:pPr>
    </w:p>
    <w:p w:rsidR="00C43C61" w:rsidRPr="00073D41" w:rsidRDefault="006C4D3B" w:rsidP="006C4D3B">
      <w:pPr>
        <w:spacing w:after="0" w:line="240" w:lineRule="auto"/>
        <w:jc w:val="both"/>
        <w:rPr>
          <w:rFonts w:cstheme="minorHAnsi"/>
          <w:sz w:val="18"/>
          <w:szCs w:val="20"/>
          <w:lang w:val="ro-RO"/>
        </w:rPr>
      </w:pPr>
      <w:r w:rsidRPr="00073D41">
        <w:rPr>
          <w:rFonts w:cstheme="minorHAnsi"/>
          <w:sz w:val="18"/>
          <w:szCs w:val="20"/>
          <w:lang w:val="ro-RO"/>
        </w:rPr>
        <w:t xml:space="preserve">Операторите за пренос и разпределение ще продължат да модернизират и развиват електрическите мрежи в концепцията за интелигентни мрежи, способни да улеснят взаимодействието в реално време с </w:t>
      </w:r>
      <w:r w:rsidR="00D958CD" w:rsidRPr="00073D41">
        <w:rPr>
          <w:rFonts w:cstheme="minorHAnsi"/>
          <w:sz w:val="18"/>
          <w:szCs w:val="20"/>
          <w:lang w:val="bg-BG"/>
        </w:rPr>
        <w:t>просуматора</w:t>
      </w:r>
      <w:r w:rsidRPr="00073D41">
        <w:rPr>
          <w:rFonts w:cstheme="minorHAnsi"/>
          <w:sz w:val="18"/>
          <w:szCs w:val="20"/>
          <w:lang w:val="ro-RO"/>
        </w:rPr>
        <w:t>.</w:t>
      </w:r>
    </w:p>
    <w:p w:rsidR="00C43C61" w:rsidRPr="00073D41" w:rsidRDefault="00C43C61" w:rsidP="004358A5">
      <w:pPr>
        <w:pStyle w:val="Heading3"/>
        <w:rPr>
          <w:lang w:val="bg-BG"/>
        </w:rPr>
      </w:pPr>
      <w:bookmarkStart w:id="38" w:name="_Toc528913768"/>
      <w:r w:rsidRPr="00073D41">
        <w:rPr>
          <w:lang w:val="ro-RO"/>
        </w:rPr>
        <w:t>VI.2.6.</w:t>
      </w:r>
      <w:r w:rsidRPr="00073D41">
        <w:rPr>
          <w:lang w:val="ro-RO"/>
        </w:rPr>
        <w:tab/>
      </w:r>
      <w:bookmarkEnd w:id="38"/>
      <w:r w:rsidR="00D958CD" w:rsidRPr="00073D41">
        <w:rPr>
          <w:lang w:val="bg-BG"/>
        </w:rPr>
        <w:t>Биомаса с енергийна дестинация</w:t>
      </w:r>
    </w:p>
    <w:p w:rsidR="00C43C61" w:rsidRPr="00073D41" w:rsidRDefault="00C43C61" w:rsidP="00C43C61">
      <w:pPr>
        <w:spacing w:after="0" w:line="240" w:lineRule="auto"/>
        <w:jc w:val="both"/>
        <w:rPr>
          <w:rFonts w:cstheme="minorHAnsi"/>
          <w:sz w:val="20"/>
          <w:szCs w:val="20"/>
          <w:lang w:val="ro-RO"/>
        </w:rPr>
      </w:pPr>
    </w:p>
    <w:p w:rsidR="00C43C61" w:rsidRPr="00073D41" w:rsidRDefault="00C43C61" w:rsidP="00C43C61">
      <w:pPr>
        <w:spacing w:after="0" w:line="240" w:lineRule="auto"/>
        <w:jc w:val="both"/>
        <w:rPr>
          <w:rFonts w:cstheme="minorHAnsi"/>
          <w:sz w:val="18"/>
          <w:szCs w:val="20"/>
          <w:lang w:val="ro-RO"/>
        </w:rPr>
      </w:pPr>
    </w:p>
    <w:p w:rsidR="00D958CD" w:rsidRPr="00073D41" w:rsidRDefault="00D958CD" w:rsidP="00D958CD">
      <w:pPr>
        <w:spacing w:after="0" w:line="240" w:lineRule="auto"/>
        <w:jc w:val="both"/>
        <w:rPr>
          <w:rFonts w:cstheme="minorHAnsi"/>
          <w:sz w:val="18"/>
          <w:szCs w:val="20"/>
          <w:lang w:val="ro-RO"/>
        </w:rPr>
      </w:pPr>
      <w:r w:rsidRPr="00073D41">
        <w:rPr>
          <w:rFonts w:cstheme="minorHAnsi"/>
          <w:sz w:val="18"/>
          <w:szCs w:val="20"/>
          <w:lang w:val="ro-RO"/>
        </w:rPr>
        <w:t>До 2030 г. потреблението на дърва за огрев ще регистрира намаление с около 20% в сравнение с нивото на 2018 г. Тъй като дърва</w:t>
      </w:r>
      <w:r w:rsidRPr="00073D41">
        <w:rPr>
          <w:rFonts w:cstheme="minorHAnsi"/>
          <w:sz w:val="18"/>
          <w:szCs w:val="20"/>
          <w:lang w:val="bg-BG"/>
        </w:rPr>
        <w:t>та за огрев</w:t>
      </w:r>
      <w:r w:rsidRPr="00073D41">
        <w:rPr>
          <w:rFonts w:cstheme="minorHAnsi"/>
          <w:sz w:val="18"/>
          <w:szCs w:val="20"/>
          <w:lang w:val="ro-RO"/>
        </w:rPr>
        <w:t xml:space="preserve"> имат най-голям дял в рамките на намалението на биомасата, след намаляване на потреблението на дърва за огрев, към 2030 г. общото потребление на енергийни ресурси от биомаса ще намалее до стойността от 39 TWh.</w:t>
      </w:r>
    </w:p>
    <w:p w:rsidR="00D958CD" w:rsidRPr="00073D41" w:rsidRDefault="00D958CD" w:rsidP="00D958CD">
      <w:pPr>
        <w:spacing w:after="0" w:line="240" w:lineRule="auto"/>
        <w:jc w:val="both"/>
        <w:rPr>
          <w:rFonts w:cstheme="minorHAnsi"/>
          <w:sz w:val="18"/>
          <w:szCs w:val="20"/>
          <w:lang w:val="ro-RO"/>
        </w:rPr>
      </w:pPr>
    </w:p>
    <w:p w:rsidR="00D958CD" w:rsidRPr="00073D41" w:rsidRDefault="00D958CD" w:rsidP="00D958CD">
      <w:pPr>
        <w:spacing w:after="0" w:line="240" w:lineRule="auto"/>
        <w:jc w:val="both"/>
        <w:rPr>
          <w:rFonts w:cstheme="minorHAnsi"/>
          <w:sz w:val="18"/>
          <w:szCs w:val="20"/>
          <w:lang w:val="ro-RO"/>
        </w:rPr>
      </w:pPr>
      <w:r w:rsidRPr="00073D41">
        <w:rPr>
          <w:rFonts w:cstheme="minorHAnsi"/>
          <w:sz w:val="18"/>
          <w:szCs w:val="20"/>
          <w:lang w:val="ro-RO"/>
        </w:rPr>
        <w:t>До 2030 г. потреблението на биогорива ще нарасне до 4,1 TWh / годишно, достатъчно за постигане на националната цел за 2020 г. от 10% дял на ВЕИ в транспортния сектор. Биогазът ще нараства бързо, до производство от 3</w:t>
      </w:r>
      <w:r w:rsidRPr="00073D41">
        <w:rPr>
          <w:rFonts w:cstheme="minorHAnsi"/>
          <w:sz w:val="18"/>
          <w:szCs w:val="20"/>
          <w:lang w:val="bg-BG"/>
        </w:rPr>
        <w:t>.</w:t>
      </w:r>
      <w:r w:rsidRPr="00073D41">
        <w:rPr>
          <w:rFonts w:cstheme="minorHAnsi"/>
          <w:sz w:val="18"/>
          <w:szCs w:val="20"/>
          <w:lang w:val="ro-RO"/>
        </w:rPr>
        <w:t>500 GWh през 2030 г., поради развитието на селскостопанския сектор и в по-малка степен модернизацията на пречиствателните станции.</w:t>
      </w:r>
    </w:p>
    <w:p w:rsidR="00D958CD" w:rsidRPr="00073D41" w:rsidRDefault="00D958CD" w:rsidP="00D958CD">
      <w:pPr>
        <w:spacing w:after="0" w:line="240" w:lineRule="auto"/>
        <w:jc w:val="both"/>
        <w:rPr>
          <w:rFonts w:cstheme="minorHAnsi"/>
          <w:sz w:val="18"/>
          <w:szCs w:val="20"/>
          <w:lang w:val="ro-RO"/>
        </w:rPr>
      </w:pPr>
    </w:p>
    <w:p w:rsidR="00C43C61" w:rsidRPr="00073D41" w:rsidRDefault="00D958CD" w:rsidP="00D958CD">
      <w:pPr>
        <w:spacing w:after="0" w:line="240" w:lineRule="auto"/>
        <w:jc w:val="both"/>
        <w:rPr>
          <w:rFonts w:cstheme="minorHAnsi"/>
          <w:sz w:val="18"/>
          <w:szCs w:val="20"/>
          <w:lang w:val="ro-RO"/>
        </w:rPr>
      </w:pPr>
      <w:r w:rsidRPr="00073D41">
        <w:rPr>
          <w:rFonts w:cstheme="minorHAnsi"/>
          <w:sz w:val="18"/>
          <w:szCs w:val="20"/>
          <w:lang w:val="ro-RO"/>
        </w:rPr>
        <w:t>До 2030 г. ще бъдат разработени малки електроцентрали, захранвани изключително с биомаса, биотечности, биогаз, отпадъци и ферментационни газове от отпадъци и утайки, докато такива централи ще имат обща инсталирана мощност от 139 MW. Котлите на някои от сегашните термоелектрически централи ще бъдат адаптирани, за да позволят изгарянето на добавка от биомаса. Общо до 2030 г. чрез изгаряне на биомаса ще бъде осигурено производство на електроенергия от 0, 9 TWh.</w:t>
      </w:r>
    </w:p>
    <w:p w:rsidR="00C43C61" w:rsidRPr="00073D41" w:rsidRDefault="00C43C61" w:rsidP="00C43C61">
      <w:pPr>
        <w:spacing w:after="0" w:line="240" w:lineRule="auto"/>
        <w:jc w:val="both"/>
        <w:rPr>
          <w:rFonts w:cstheme="minorHAnsi"/>
          <w:sz w:val="18"/>
          <w:szCs w:val="20"/>
          <w:lang w:val="ro-RO"/>
        </w:rPr>
      </w:pPr>
    </w:p>
    <w:p w:rsidR="00C43C61" w:rsidRPr="00073D41" w:rsidRDefault="00D958CD" w:rsidP="00C43C61">
      <w:pPr>
        <w:spacing w:after="0" w:line="240" w:lineRule="auto"/>
        <w:jc w:val="both"/>
        <w:rPr>
          <w:rFonts w:cstheme="minorHAnsi"/>
          <w:sz w:val="20"/>
          <w:szCs w:val="20"/>
          <w:lang w:val="ro-RO"/>
        </w:rPr>
      </w:pPr>
      <w:r w:rsidRPr="00073D41">
        <w:rPr>
          <w:rFonts w:cstheme="minorHAnsi"/>
          <w:sz w:val="18"/>
          <w:szCs w:val="20"/>
          <w:lang w:val="ro-RO"/>
        </w:rPr>
        <w:t>До 2020 г. ще бъдат разработени пълни разпоредби относно използването на биомаса за производство на електроенергия, така че да се предотврати неразумното използване на този ресурс.</w:t>
      </w:r>
      <w:r w:rsidR="00C43C61" w:rsidRPr="00073D41">
        <w:rPr>
          <w:rFonts w:cstheme="minorHAnsi"/>
          <w:sz w:val="18"/>
          <w:szCs w:val="20"/>
          <w:lang w:val="ro-RO"/>
        </w:rPr>
        <w:t>.</w:t>
      </w:r>
      <w:r w:rsidR="00C43C61" w:rsidRPr="00073D41">
        <w:rPr>
          <w:rFonts w:cstheme="minorHAnsi"/>
          <w:sz w:val="20"/>
          <w:szCs w:val="20"/>
          <w:lang w:val="ro-RO"/>
        </w:rPr>
        <w:t xml:space="preserve">  </w:t>
      </w:r>
    </w:p>
    <w:p w:rsidR="000E7999" w:rsidRPr="00073D41" w:rsidRDefault="00980BC0" w:rsidP="000E7999">
      <w:pPr>
        <w:pStyle w:val="Heading3"/>
        <w:rPr>
          <w:lang w:val="bg-BG"/>
        </w:rPr>
      </w:pPr>
      <w:bookmarkStart w:id="39" w:name="_Toc528913769"/>
      <w:r w:rsidRPr="00073D41">
        <w:rPr>
          <w:lang w:val="ro-RO"/>
        </w:rPr>
        <w:t>VI.2.7.</w:t>
      </w:r>
      <w:r w:rsidR="009C0B15" w:rsidRPr="00073D41">
        <w:rPr>
          <w:lang w:val="ro-RO"/>
        </w:rPr>
        <w:t xml:space="preserve"> </w:t>
      </w:r>
      <w:r w:rsidRPr="00073D41">
        <w:rPr>
          <w:lang w:val="ro-RO"/>
        </w:rPr>
        <w:t xml:space="preserve"> </w:t>
      </w:r>
      <w:bookmarkEnd w:id="39"/>
      <w:r w:rsidR="00D958CD" w:rsidRPr="00073D41">
        <w:rPr>
          <w:lang w:val="bg-BG"/>
        </w:rPr>
        <w:t>Отпадъци с енергийна дестинация</w:t>
      </w:r>
    </w:p>
    <w:p w:rsidR="00980BC0" w:rsidRPr="00073D41" w:rsidRDefault="00980BC0" w:rsidP="000E7999">
      <w:pPr>
        <w:spacing w:after="0" w:line="240" w:lineRule="auto"/>
        <w:jc w:val="both"/>
        <w:rPr>
          <w:rFonts w:cstheme="minorHAnsi"/>
          <w:sz w:val="18"/>
          <w:szCs w:val="20"/>
          <w:lang w:val="ro-RO"/>
        </w:rPr>
      </w:pPr>
    </w:p>
    <w:p w:rsidR="00D958CD" w:rsidRPr="00073D41" w:rsidRDefault="00D958CD" w:rsidP="00D958CD">
      <w:pPr>
        <w:spacing w:after="0" w:line="240" w:lineRule="auto"/>
        <w:jc w:val="both"/>
        <w:rPr>
          <w:rFonts w:cstheme="minorHAnsi"/>
          <w:sz w:val="18"/>
          <w:szCs w:val="20"/>
          <w:lang w:val="ro-RO"/>
        </w:rPr>
      </w:pPr>
      <w:r w:rsidRPr="00073D41">
        <w:rPr>
          <w:rFonts w:cstheme="minorHAnsi"/>
          <w:sz w:val="18"/>
          <w:szCs w:val="20"/>
          <w:lang w:val="ro-RO"/>
        </w:rPr>
        <w:t>Румъния произвежда над 8,0 милиона тона битови отпадъци годишно, от които продължава да депозира над 90%.</w:t>
      </w:r>
    </w:p>
    <w:p w:rsidR="00D958CD" w:rsidRPr="00073D41" w:rsidRDefault="00D958CD" w:rsidP="00D958CD">
      <w:pPr>
        <w:spacing w:after="0" w:line="240" w:lineRule="auto"/>
        <w:jc w:val="both"/>
        <w:rPr>
          <w:rFonts w:cstheme="minorHAnsi"/>
          <w:sz w:val="18"/>
          <w:szCs w:val="20"/>
          <w:lang w:val="ro-RO"/>
        </w:rPr>
      </w:pPr>
    </w:p>
    <w:p w:rsidR="00D958CD" w:rsidRPr="00073D41" w:rsidRDefault="00D958CD" w:rsidP="00D958CD">
      <w:pPr>
        <w:spacing w:after="0" w:line="240" w:lineRule="auto"/>
        <w:jc w:val="both"/>
        <w:rPr>
          <w:rFonts w:cstheme="minorHAnsi"/>
          <w:sz w:val="18"/>
          <w:szCs w:val="20"/>
          <w:lang w:val="ro-RO"/>
        </w:rPr>
      </w:pPr>
      <w:r w:rsidRPr="00073D41">
        <w:rPr>
          <w:rFonts w:cstheme="minorHAnsi"/>
          <w:sz w:val="18"/>
          <w:szCs w:val="20"/>
          <w:lang w:val="ro-RO"/>
        </w:rPr>
        <w:t>Според действащите европейски норми, произтичащи от Директива 2008/98 / ЕО и принципа на кръговата икономика, 55% от тези отпадъци, т.е. фракцията, която може да се рециклира (25%) и мокро-органичната фракция (30%), трябва</w:t>
      </w:r>
      <w:r w:rsidR="00AD0E6A" w:rsidRPr="00073D41">
        <w:rPr>
          <w:rFonts w:cstheme="minorHAnsi"/>
          <w:sz w:val="18"/>
          <w:szCs w:val="20"/>
          <w:lang w:val="ro-RO"/>
        </w:rPr>
        <w:t xml:space="preserve"> да бъде рециклирана материално</w:t>
      </w:r>
      <w:r w:rsidRPr="00073D41">
        <w:rPr>
          <w:rFonts w:cstheme="minorHAnsi"/>
          <w:sz w:val="18"/>
          <w:szCs w:val="20"/>
          <w:lang w:val="ro-RO"/>
        </w:rPr>
        <w:t xml:space="preserve"> (</w:t>
      </w:r>
      <w:r w:rsidR="00AD0E6A" w:rsidRPr="00073D41">
        <w:rPr>
          <w:rFonts w:cstheme="minorHAnsi"/>
          <w:sz w:val="18"/>
          <w:szCs w:val="20"/>
          <w:lang w:val="bg-BG"/>
        </w:rPr>
        <w:t>не изгаряна</w:t>
      </w:r>
      <w:r w:rsidRPr="00073D41">
        <w:rPr>
          <w:rFonts w:cstheme="minorHAnsi"/>
          <w:sz w:val="18"/>
          <w:szCs w:val="20"/>
          <w:lang w:val="ro-RO"/>
        </w:rPr>
        <w:t>).</w:t>
      </w:r>
    </w:p>
    <w:p w:rsidR="00D958CD" w:rsidRPr="00073D41" w:rsidRDefault="00D958CD" w:rsidP="00D958CD">
      <w:pPr>
        <w:spacing w:after="0" w:line="240" w:lineRule="auto"/>
        <w:jc w:val="both"/>
        <w:rPr>
          <w:rFonts w:cstheme="minorHAnsi"/>
          <w:sz w:val="18"/>
          <w:szCs w:val="20"/>
          <w:lang w:val="ro-RO"/>
        </w:rPr>
      </w:pPr>
    </w:p>
    <w:p w:rsidR="00D958CD" w:rsidRPr="00073D41" w:rsidRDefault="00D958CD" w:rsidP="00D958CD">
      <w:pPr>
        <w:spacing w:after="0" w:line="240" w:lineRule="auto"/>
        <w:jc w:val="both"/>
        <w:rPr>
          <w:rFonts w:cstheme="minorHAnsi"/>
          <w:sz w:val="18"/>
          <w:szCs w:val="20"/>
          <w:lang w:val="ro-RO"/>
        </w:rPr>
      </w:pPr>
      <w:r w:rsidRPr="00073D41">
        <w:rPr>
          <w:rFonts w:cstheme="minorHAnsi"/>
          <w:sz w:val="18"/>
          <w:szCs w:val="20"/>
          <w:lang w:val="ro-RO"/>
        </w:rPr>
        <w:t>От влажно-органичната фракция може да се получи:</w:t>
      </w:r>
    </w:p>
    <w:p w:rsidR="00D958CD" w:rsidRPr="00073D41" w:rsidRDefault="00D958CD" w:rsidP="00D958CD">
      <w:pPr>
        <w:spacing w:after="0" w:line="240" w:lineRule="auto"/>
        <w:jc w:val="both"/>
        <w:rPr>
          <w:rFonts w:cstheme="minorHAnsi"/>
          <w:sz w:val="18"/>
          <w:szCs w:val="20"/>
          <w:lang w:val="ro-RO"/>
        </w:rPr>
      </w:pPr>
      <w:r w:rsidRPr="00073D41">
        <w:rPr>
          <w:rFonts w:cstheme="minorHAnsi"/>
          <w:sz w:val="18"/>
          <w:szCs w:val="20"/>
          <w:lang w:val="ro-RO"/>
        </w:rPr>
        <w:t>o газ - който може да се инжектира в съществуващата мрежа за природен газ;</w:t>
      </w:r>
    </w:p>
    <w:p w:rsidR="00D958CD" w:rsidRPr="00073D41" w:rsidRDefault="00D958CD" w:rsidP="00D958CD">
      <w:pPr>
        <w:spacing w:after="0" w:line="240" w:lineRule="auto"/>
        <w:jc w:val="both"/>
        <w:rPr>
          <w:rFonts w:cstheme="minorHAnsi"/>
          <w:sz w:val="18"/>
          <w:szCs w:val="20"/>
          <w:lang w:val="ro-RO"/>
        </w:rPr>
      </w:pPr>
      <w:r w:rsidRPr="00073D41">
        <w:rPr>
          <w:rFonts w:cstheme="minorHAnsi"/>
          <w:sz w:val="18"/>
          <w:szCs w:val="20"/>
          <w:lang w:val="ro-RO"/>
        </w:rPr>
        <w:t>o CNG (сгъстен природен газ), използван за превозни средства, работещи на този вид гориво.</w:t>
      </w:r>
    </w:p>
    <w:p w:rsidR="00D958CD" w:rsidRPr="00073D41" w:rsidRDefault="00D958CD" w:rsidP="00D958CD">
      <w:pPr>
        <w:spacing w:after="0" w:line="240" w:lineRule="auto"/>
        <w:jc w:val="both"/>
        <w:rPr>
          <w:rFonts w:cstheme="minorHAnsi"/>
          <w:sz w:val="18"/>
          <w:szCs w:val="20"/>
          <w:lang w:val="ro-RO"/>
        </w:rPr>
      </w:pPr>
    </w:p>
    <w:p w:rsidR="000E7999" w:rsidRPr="00073D41" w:rsidRDefault="00D958CD" w:rsidP="00D958CD">
      <w:pPr>
        <w:spacing w:after="0" w:line="240" w:lineRule="auto"/>
        <w:jc w:val="both"/>
        <w:rPr>
          <w:rFonts w:cstheme="minorHAnsi"/>
          <w:sz w:val="18"/>
          <w:szCs w:val="20"/>
          <w:lang w:val="ro-RO"/>
        </w:rPr>
      </w:pPr>
      <w:r w:rsidRPr="00073D41">
        <w:rPr>
          <w:rFonts w:cstheme="minorHAnsi"/>
          <w:sz w:val="18"/>
          <w:szCs w:val="20"/>
          <w:lang w:val="ro-RO"/>
        </w:rPr>
        <w:t>Останалите 45%, т.е. сухата фракция (20%) и сухата органична фракция (25%), са отпадъци, които, ако бъдат обработени правилно, се превръщат в алтернативно гориво, което може да достигне калорични стойности до 2 пъти повече от стойността на калоричната стойност от лигнит.</w:t>
      </w:r>
    </w:p>
    <w:p w:rsidR="00AD0E6A" w:rsidRPr="00073D41" w:rsidRDefault="00AD0E6A" w:rsidP="00AD0E6A">
      <w:pPr>
        <w:spacing w:after="0" w:line="240" w:lineRule="auto"/>
        <w:jc w:val="both"/>
        <w:rPr>
          <w:rFonts w:cstheme="minorHAnsi"/>
          <w:sz w:val="18"/>
          <w:szCs w:val="20"/>
          <w:lang w:val="ro-RO"/>
        </w:rPr>
      </w:pPr>
      <w:r w:rsidRPr="00073D41">
        <w:rPr>
          <w:rFonts w:cstheme="minorHAnsi"/>
          <w:sz w:val="18"/>
          <w:szCs w:val="20"/>
          <w:lang w:val="ro-RO"/>
        </w:rPr>
        <w:t>Сухата фракция и сухо-органичната фракция се комбинират, за да се получи алтернативно твърдо гориво (ВТГ - вторично твърдо гориво).</w:t>
      </w:r>
    </w:p>
    <w:p w:rsidR="00AD0E6A" w:rsidRPr="00073D41" w:rsidRDefault="00AD0E6A" w:rsidP="00AD0E6A">
      <w:pPr>
        <w:pStyle w:val="ListParagraph"/>
        <w:spacing w:after="0" w:line="240" w:lineRule="auto"/>
        <w:ind w:left="426"/>
        <w:jc w:val="both"/>
        <w:rPr>
          <w:rFonts w:cstheme="minorHAnsi"/>
          <w:sz w:val="18"/>
          <w:szCs w:val="20"/>
          <w:lang w:val="ro-RO"/>
        </w:rPr>
      </w:pPr>
    </w:p>
    <w:p w:rsidR="00AD0E6A" w:rsidRPr="00073D41" w:rsidRDefault="00AD0E6A" w:rsidP="00AD0E6A">
      <w:pPr>
        <w:spacing w:after="0" w:line="240" w:lineRule="auto"/>
        <w:jc w:val="both"/>
        <w:rPr>
          <w:rFonts w:cstheme="minorHAnsi"/>
          <w:sz w:val="18"/>
          <w:szCs w:val="20"/>
          <w:lang w:val="ro-RO"/>
        </w:rPr>
      </w:pPr>
      <w:r w:rsidRPr="00073D41">
        <w:rPr>
          <w:rFonts w:cstheme="minorHAnsi"/>
          <w:sz w:val="18"/>
          <w:szCs w:val="20"/>
          <w:lang w:val="ro-RO"/>
        </w:rPr>
        <w:t>Съгласно същите европейски стандарти отпадъците с енергийна стойност трябва да отговарят на определени стандарти за качество, за да се считат за незамърсяващи алтернативни горива.</w:t>
      </w:r>
    </w:p>
    <w:p w:rsidR="00AD0E6A" w:rsidRPr="00073D41" w:rsidRDefault="00AD0E6A" w:rsidP="00AD0E6A">
      <w:pPr>
        <w:pStyle w:val="ListParagraph"/>
        <w:spacing w:after="0" w:line="240" w:lineRule="auto"/>
        <w:ind w:left="426"/>
        <w:jc w:val="both"/>
        <w:rPr>
          <w:rFonts w:cstheme="minorHAnsi"/>
          <w:sz w:val="18"/>
          <w:szCs w:val="20"/>
          <w:lang w:val="ro-RO"/>
        </w:rPr>
      </w:pPr>
    </w:p>
    <w:p w:rsidR="00AD0E6A" w:rsidRPr="00073D41" w:rsidRDefault="00AD0E6A" w:rsidP="00AD0E6A">
      <w:pPr>
        <w:spacing w:after="0" w:line="240" w:lineRule="auto"/>
        <w:jc w:val="both"/>
        <w:rPr>
          <w:rFonts w:cstheme="minorHAnsi"/>
          <w:sz w:val="18"/>
          <w:szCs w:val="20"/>
          <w:lang w:val="ro-RO"/>
        </w:rPr>
      </w:pPr>
      <w:r w:rsidRPr="00073D41">
        <w:rPr>
          <w:rFonts w:cstheme="minorHAnsi"/>
          <w:sz w:val="18"/>
          <w:szCs w:val="20"/>
          <w:lang w:val="ro-RO"/>
        </w:rPr>
        <w:t>Вторичното твърдо гориво (ВТГ) се определя като жизнеспособна алтернатива на „заместване на конвенционалните горива за постигане на екологични и икономически цели с цел да допринесе за намаляване на емисиите на замърсители, включително свързаните с климата газови емисии, чрез увеличаване на използването на възобновяеми енергийни източници чрез устойчиво използване за енергийни цели ".</w:t>
      </w:r>
    </w:p>
    <w:p w:rsidR="00AD0E6A" w:rsidRPr="00073D41" w:rsidRDefault="00AD0E6A" w:rsidP="00AD0E6A">
      <w:pPr>
        <w:pStyle w:val="ListParagraph"/>
        <w:spacing w:after="0" w:line="240" w:lineRule="auto"/>
        <w:ind w:left="426"/>
        <w:jc w:val="both"/>
        <w:rPr>
          <w:rFonts w:cstheme="minorHAnsi"/>
          <w:sz w:val="18"/>
          <w:szCs w:val="20"/>
          <w:lang w:val="ro-RO"/>
        </w:rPr>
      </w:pPr>
    </w:p>
    <w:p w:rsidR="00AD0E6A" w:rsidRPr="00073D41" w:rsidRDefault="00AD0E6A" w:rsidP="00AD0E6A">
      <w:pPr>
        <w:spacing w:after="0" w:line="240" w:lineRule="auto"/>
        <w:jc w:val="both"/>
        <w:rPr>
          <w:rFonts w:cstheme="minorHAnsi"/>
          <w:sz w:val="18"/>
          <w:szCs w:val="20"/>
          <w:lang w:val="ro-RO"/>
        </w:rPr>
      </w:pPr>
      <w:r w:rsidRPr="00073D41">
        <w:rPr>
          <w:rFonts w:cstheme="minorHAnsi"/>
          <w:sz w:val="18"/>
          <w:szCs w:val="20"/>
          <w:lang w:val="ro-RO"/>
        </w:rPr>
        <w:t>Европейска директива 2008/98 / ЕО приема използването на</w:t>
      </w:r>
      <w:r w:rsidRPr="00073D41">
        <w:rPr>
          <w:rFonts w:cstheme="minorHAnsi"/>
          <w:sz w:val="18"/>
          <w:szCs w:val="20"/>
          <w:lang w:val="bg-BG"/>
        </w:rPr>
        <w:t xml:space="preserve"> ВТГ</w:t>
      </w:r>
      <w:r w:rsidRPr="00073D41">
        <w:rPr>
          <w:rFonts w:cstheme="minorHAnsi"/>
          <w:sz w:val="18"/>
          <w:szCs w:val="20"/>
          <w:lang w:val="ro-RO"/>
        </w:rPr>
        <w:t xml:space="preserve"> като гориво в следните ситуации:</w:t>
      </w:r>
    </w:p>
    <w:p w:rsidR="00AD0E6A" w:rsidRPr="00073D41" w:rsidRDefault="00AD0E6A" w:rsidP="00AD0E6A">
      <w:pPr>
        <w:pStyle w:val="ListParagraph"/>
        <w:numPr>
          <w:ilvl w:val="0"/>
          <w:numId w:val="41"/>
        </w:numPr>
        <w:spacing w:after="0" w:line="240" w:lineRule="auto"/>
        <w:jc w:val="both"/>
        <w:rPr>
          <w:rFonts w:cstheme="minorHAnsi"/>
          <w:sz w:val="18"/>
          <w:szCs w:val="20"/>
          <w:lang w:val="ro-RO"/>
        </w:rPr>
      </w:pPr>
      <w:r w:rsidRPr="00073D41">
        <w:rPr>
          <w:rFonts w:cstheme="minorHAnsi"/>
          <w:sz w:val="18"/>
          <w:szCs w:val="20"/>
          <w:lang w:val="ro-RO"/>
        </w:rPr>
        <w:t>електроцентрали на въглища с агрегати с единична мощност по-голяма от 50 MW;</w:t>
      </w:r>
    </w:p>
    <w:p w:rsidR="00980BC0" w:rsidRPr="00073D41" w:rsidRDefault="00AD0E6A" w:rsidP="00AD0E6A">
      <w:pPr>
        <w:pStyle w:val="ListParagraph"/>
        <w:numPr>
          <w:ilvl w:val="0"/>
          <w:numId w:val="41"/>
        </w:numPr>
        <w:spacing w:after="0" w:line="240" w:lineRule="auto"/>
        <w:jc w:val="both"/>
        <w:rPr>
          <w:rFonts w:cstheme="minorHAnsi"/>
          <w:sz w:val="18"/>
          <w:szCs w:val="20"/>
          <w:lang w:val="ro-RO"/>
        </w:rPr>
      </w:pPr>
      <w:r w:rsidRPr="00073D41">
        <w:rPr>
          <w:rFonts w:cstheme="minorHAnsi"/>
          <w:sz w:val="18"/>
          <w:szCs w:val="20"/>
          <w:lang w:val="ro-RO"/>
        </w:rPr>
        <w:t>циментови заводи с производствен капацитет над 500 т / ден клинкер.</w:t>
      </w:r>
    </w:p>
    <w:p w:rsidR="00AD0E6A" w:rsidRPr="00073D41" w:rsidRDefault="00AD0E6A" w:rsidP="00AD0E6A">
      <w:pPr>
        <w:pStyle w:val="Heading3"/>
        <w:rPr>
          <w:rFonts w:asciiTheme="minorHAnsi" w:eastAsiaTheme="minorHAnsi" w:hAnsiTheme="minorHAnsi" w:cstheme="minorHAnsi"/>
          <w:b w:val="0"/>
          <w:bCs w:val="0"/>
          <w:color w:val="auto"/>
          <w:sz w:val="18"/>
          <w:szCs w:val="20"/>
          <w:lang w:val="ro-RO"/>
        </w:rPr>
      </w:pPr>
      <w:bookmarkStart w:id="40" w:name="_Toc528913770"/>
      <w:r w:rsidRPr="00073D41">
        <w:rPr>
          <w:rFonts w:asciiTheme="minorHAnsi" w:eastAsiaTheme="minorHAnsi" w:hAnsiTheme="minorHAnsi" w:cstheme="minorHAnsi"/>
          <w:b w:val="0"/>
          <w:bCs w:val="0"/>
          <w:color w:val="auto"/>
          <w:sz w:val="18"/>
          <w:szCs w:val="20"/>
          <w:lang w:val="ro-RO"/>
        </w:rPr>
        <w:t>Европейският съюз счита за „неутрални“ емисии от електроцентрали, които използват ВТГ като добавено гориво вместо вкаменелости, като по този начин намаляват емисиите на CO2.</w:t>
      </w:r>
    </w:p>
    <w:p w:rsidR="00AD0E6A" w:rsidRPr="00073D41" w:rsidRDefault="00AD0E6A" w:rsidP="00AD0E6A">
      <w:pPr>
        <w:pStyle w:val="Heading3"/>
        <w:rPr>
          <w:rFonts w:asciiTheme="minorHAnsi" w:eastAsiaTheme="minorHAnsi" w:hAnsiTheme="minorHAnsi" w:cstheme="minorHAnsi"/>
          <w:b w:val="0"/>
          <w:bCs w:val="0"/>
          <w:color w:val="auto"/>
          <w:sz w:val="18"/>
          <w:szCs w:val="20"/>
          <w:lang w:val="ro-RO"/>
        </w:rPr>
      </w:pPr>
      <w:r w:rsidRPr="00073D41">
        <w:rPr>
          <w:rFonts w:asciiTheme="minorHAnsi" w:eastAsiaTheme="minorHAnsi" w:hAnsiTheme="minorHAnsi" w:cstheme="minorHAnsi"/>
          <w:b w:val="0"/>
          <w:bCs w:val="0"/>
          <w:color w:val="auto"/>
          <w:sz w:val="18"/>
          <w:szCs w:val="20"/>
          <w:lang w:val="ro-RO"/>
        </w:rPr>
        <w:t xml:space="preserve">Използването на </w:t>
      </w:r>
      <w:r w:rsidRPr="00073D41">
        <w:rPr>
          <w:rFonts w:asciiTheme="minorHAnsi" w:eastAsiaTheme="minorHAnsi" w:hAnsiTheme="minorHAnsi" w:cstheme="minorHAnsi"/>
          <w:b w:val="0"/>
          <w:bCs w:val="0"/>
          <w:color w:val="auto"/>
          <w:sz w:val="18"/>
          <w:szCs w:val="20"/>
          <w:lang w:val="bg-BG"/>
        </w:rPr>
        <w:t>ВТГ</w:t>
      </w:r>
      <w:r w:rsidRPr="00073D41">
        <w:rPr>
          <w:rFonts w:asciiTheme="minorHAnsi" w:eastAsiaTheme="minorHAnsi" w:hAnsiTheme="minorHAnsi" w:cstheme="minorHAnsi"/>
          <w:b w:val="0"/>
          <w:bCs w:val="0"/>
          <w:color w:val="auto"/>
          <w:sz w:val="18"/>
          <w:szCs w:val="20"/>
          <w:lang w:val="ro-RO"/>
        </w:rPr>
        <w:t xml:space="preserve"> ще има незабавни икономически ползи, намалявайки фактурата, платена от икономическите агенти за Сертификатите за CO2.</w:t>
      </w:r>
    </w:p>
    <w:p w:rsidR="00063916" w:rsidRPr="00073D41" w:rsidRDefault="00C43C61" w:rsidP="004358A5">
      <w:pPr>
        <w:pStyle w:val="Heading3"/>
        <w:rPr>
          <w:lang w:val="bg-BG"/>
        </w:rPr>
      </w:pPr>
      <w:r w:rsidRPr="00073D41">
        <w:rPr>
          <w:lang w:val="ro-RO"/>
        </w:rPr>
        <w:t>VI.2.</w:t>
      </w:r>
      <w:r w:rsidR="00730EAB" w:rsidRPr="00073D41">
        <w:rPr>
          <w:lang w:val="ro-RO"/>
        </w:rPr>
        <w:t>8</w:t>
      </w:r>
      <w:r w:rsidRPr="00073D41">
        <w:rPr>
          <w:lang w:val="ro-RO"/>
        </w:rPr>
        <w:t>.</w:t>
      </w:r>
      <w:r w:rsidRPr="00073D41">
        <w:rPr>
          <w:lang w:val="ro-RO"/>
        </w:rPr>
        <w:tab/>
      </w:r>
      <w:bookmarkEnd w:id="40"/>
      <w:r w:rsidR="00AD0E6A" w:rsidRPr="00073D41">
        <w:rPr>
          <w:lang w:val="bg-BG"/>
        </w:rPr>
        <w:t>Геотермална енергия</w:t>
      </w:r>
      <w:bookmarkStart w:id="41" w:name="_Toc528913771"/>
    </w:p>
    <w:p w:rsidR="00063916" w:rsidRPr="00073D41" w:rsidRDefault="00063916" w:rsidP="00063916">
      <w:pPr>
        <w:pStyle w:val="Heading3"/>
        <w:spacing w:before="0" w:line="240" w:lineRule="auto"/>
        <w:rPr>
          <w:rFonts w:asciiTheme="minorHAnsi" w:eastAsiaTheme="minorHAnsi" w:hAnsiTheme="minorHAnsi" w:cstheme="minorHAnsi"/>
          <w:b w:val="0"/>
          <w:bCs w:val="0"/>
          <w:color w:val="auto"/>
          <w:sz w:val="18"/>
          <w:szCs w:val="20"/>
          <w:lang w:val="ro-RO"/>
        </w:rPr>
      </w:pPr>
      <w:r w:rsidRPr="00073D41">
        <w:rPr>
          <w:rFonts w:asciiTheme="minorHAnsi" w:eastAsiaTheme="minorHAnsi" w:hAnsiTheme="minorHAnsi" w:cstheme="minorHAnsi"/>
          <w:b w:val="0"/>
          <w:bCs w:val="0"/>
          <w:color w:val="auto"/>
          <w:sz w:val="18"/>
          <w:szCs w:val="20"/>
          <w:lang w:val="ro-RO"/>
        </w:rPr>
        <w:t xml:space="preserve">Като се вземе предвид високия потенциал на геотермалния ресурс в районите, в които е идентифициран, до 2030 г. ще се разшири по-високото използване, особено за отопление, за приготвяне на битова гореща вода и за развлекателни или </w:t>
      </w:r>
      <w:r w:rsidRPr="00073D41">
        <w:rPr>
          <w:rFonts w:asciiTheme="minorHAnsi" w:eastAsiaTheme="minorHAnsi" w:hAnsiTheme="minorHAnsi" w:cstheme="minorHAnsi"/>
          <w:b w:val="0"/>
          <w:bCs w:val="0"/>
          <w:color w:val="auto"/>
          <w:sz w:val="18"/>
          <w:szCs w:val="20"/>
          <w:lang w:val="bg-BG"/>
        </w:rPr>
        <w:t>балнеоложки</w:t>
      </w:r>
      <w:r w:rsidRPr="00073D41">
        <w:rPr>
          <w:rFonts w:asciiTheme="minorHAnsi" w:eastAsiaTheme="minorHAnsi" w:hAnsiTheme="minorHAnsi" w:cstheme="minorHAnsi"/>
          <w:b w:val="0"/>
          <w:bCs w:val="0"/>
          <w:color w:val="auto"/>
          <w:sz w:val="18"/>
          <w:szCs w:val="20"/>
          <w:lang w:val="ro-RO"/>
        </w:rPr>
        <w:t xml:space="preserve"> дейности. Само малка част от сондажите, проведени преди 1990 г. за геоложки изследвания, в които е идентифициран геотермалният ресурс, се използват за използване на този ресурс. До 2020 г. ще бъдат стартирани програми за оценка на техническото състояние на тези </w:t>
      </w:r>
      <w:r w:rsidRPr="00073D41">
        <w:rPr>
          <w:rFonts w:asciiTheme="minorHAnsi" w:eastAsiaTheme="minorHAnsi" w:hAnsiTheme="minorHAnsi" w:cstheme="minorHAnsi"/>
          <w:b w:val="0"/>
          <w:bCs w:val="0"/>
          <w:color w:val="auto"/>
          <w:sz w:val="18"/>
          <w:szCs w:val="20"/>
          <w:lang w:val="bg-BG"/>
        </w:rPr>
        <w:t>изкопи</w:t>
      </w:r>
      <w:r w:rsidRPr="00073D41">
        <w:rPr>
          <w:rFonts w:asciiTheme="minorHAnsi" w:eastAsiaTheme="minorHAnsi" w:hAnsiTheme="minorHAnsi" w:cstheme="minorHAnsi"/>
          <w:b w:val="0"/>
          <w:bCs w:val="0"/>
          <w:color w:val="auto"/>
          <w:sz w:val="18"/>
          <w:szCs w:val="20"/>
          <w:lang w:val="ro-RO"/>
        </w:rPr>
        <w:t xml:space="preserve">, така че да се определи дали те могат да бъдат използвани за </w:t>
      </w:r>
      <w:r w:rsidRPr="00073D41">
        <w:rPr>
          <w:rFonts w:asciiTheme="minorHAnsi" w:eastAsiaTheme="minorHAnsi" w:hAnsiTheme="minorHAnsi" w:cstheme="minorHAnsi"/>
          <w:b w:val="0"/>
          <w:bCs w:val="0"/>
          <w:color w:val="auto"/>
          <w:sz w:val="18"/>
          <w:szCs w:val="20"/>
          <w:lang w:val="bg-BG"/>
        </w:rPr>
        <w:t xml:space="preserve">капитализиране </w:t>
      </w:r>
      <w:r w:rsidRPr="00073D41">
        <w:rPr>
          <w:rFonts w:asciiTheme="minorHAnsi" w:eastAsiaTheme="minorHAnsi" w:hAnsiTheme="minorHAnsi" w:cstheme="minorHAnsi"/>
          <w:b w:val="0"/>
          <w:bCs w:val="0"/>
          <w:color w:val="auto"/>
          <w:sz w:val="18"/>
          <w:szCs w:val="20"/>
          <w:lang w:val="ro-RO"/>
        </w:rPr>
        <w:t>на геотермалната енергия. До 2020 г. регулаторната рамка ще бъде актуализирана, така че тези кладенци да могат да се използват от инвеститорите.</w:t>
      </w:r>
    </w:p>
    <w:p w:rsidR="00063916" w:rsidRPr="00073D41" w:rsidRDefault="00063916" w:rsidP="00063916">
      <w:pPr>
        <w:pStyle w:val="Heading3"/>
        <w:spacing w:before="0" w:line="240" w:lineRule="auto"/>
        <w:rPr>
          <w:rFonts w:asciiTheme="minorHAnsi" w:eastAsiaTheme="minorHAnsi" w:hAnsiTheme="minorHAnsi" w:cstheme="minorHAnsi"/>
          <w:b w:val="0"/>
          <w:bCs w:val="0"/>
          <w:color w:val="auto"/>
          <w:sz w:val="18"/>
          <w:szCs w:val="20"/>
          <w:lang w:val="ro-RO"/>
        </w:rPr>
      </w:pPr>
    </w:p>
    <w:p w:rsidR="00C43C61" w:rsidRPr="00073D41" w:rsidRDefault="00C43C61" w:rsidP="00063916">
      <w:pPr>
        <w:pStyle w:val="Heading3"/>
        <w:spacing w:before="0" w:line="240" w:lineRule="auto"/>
        <w:rPr>
          <w:lang w:val="bg-BG"/>
        </w:rPr>
      </w:pPr>
      <w:r w:rsidRPr="00073D41">
        <w:rPr>
          <w:lang w:val="ro-RO"/>
        </w:rPr>
        <w:t>VI.2.</w:t>
      </w:r>
      <w:r w:rsidR="00730EAB" w:rsidRPr="00073D41">
        <w:rPr>
          <w:lang w:val="ro-RO"/>
        </w:rPr>
        <w:t>9</w:t>
      </w:r>
      <w:r w:rsidRPr="00073D41">
        <w:rPr>
          <w:lang w:val="ro-RO"/>
        </w:rPr>
        <w:t>.</w:t>
      </w:r>
      <w:r w:rsidRPr="00073D41">
        <w:rPr>
          <w:lang w:val="ro-RO"/>
        </w:rPr>
        <w:tab/>
      </w:r>
      <w:bookmarkEnd w:id="41"/>
      <w:r w:rsidR="00063916" w:rsidRPr="00073D41">
        <w:rPr>
          <w:lang w:val="bg-BG"/>
        </w:rPr>
        <w:t>Нетевн внос на енергийни ресурси</w:t>
      </w:r>
    </w:p>
    <w:p w:rsidR="00C43C61" w:rsidRPr="00073D41" w:rsidRDefault="00C43C61" w:rsidP="00C43C61">
      <w:pPr>
        <w:spacing w:after="0" w:line="240" w:lineRule="auto"/>
        <w:jc w:val="both"/>
        <w:rPr>
          <w:rFonts w:cstheme="minorHAnsi"/>
          <w:sz w:val="20"/>
          <w:szCs w:val="20"/>
          <w:lang w:val="ro-RO"/>
        </w:rPr>
      </w:pPr>
    </w:p>
    <w:p w:rsidR="00C43C61" w:rsidRPr="00073D41" w:rsidRDefault="00063916" w:rsidP="00C43C61">
      <w:pPr>
        <w:spacing w:after="0" w:line="240" w:lineRule="auto"/>
        <w:jc w:val="both"/>
        <w:rPr>
          <w:rFonts w:cstheme="minorHAnsi"/>
          <w:sz w:val="18"/>
          <w:szCs w:val="20"/>
          <w:lang w:val="ro-RO"/>
        </w:rPr>
      </w:pPr>
      <w:r w:rsidRPr="00073D41">
        <w:rPr>
          <w:rFonts w:cstheme="minorHAnsi"/>
          <w:sz w:val="18"/>
          <w:szCs w:val="20"/>
          <w:lang w:val="ro-RO"/>
        </w:rPr>
        <w:t>Румъния е износител на електроенергия и нефтопродукти, но в същото време внася ок. 69% от потреблението на нефт, 10,6% от потреблението на природен газ, малки количества черни въглища (около 3%) и уранова руда. Като се вземат предвид износа на петролни продукти, степента на зависимост от вноса на суров нефт за покриване на вътрешното потребление е около 50%.</w:t>
      </w:r>
    </w:p>
    <w:p w:rsidR="004358A5" w:rsidRPr="00073D41" w:rsidRDefault="004358A5" w:rsidP="00C43C61">
      <w:pPr>
        <w:spacing w:after="0" w:line="240" w:lineRule="auto"/>
        <w:jc w:val="both"/>
        <w:rPr>
          <w:rFonts w:cstheme="minorHAnsi"/>
          <w:sz w:val="18"/>
          <w:szCs w:val="20"/>
          <w:lang w:val="ro-RO"/>
        </w:rPr>
      </w:pPr>
    </w:p>
    <w:p w:rsidR="00063916" w:rsidRPr="00073D41" w:rsidRDefault="00063916" w:rsidP="00063916">
      <w:pPr>
        <w:spacing w:after="0" w:line="240" w:lineRule="auto"/>
        <w:jc w:val="both"/>
        <w:rPr>
          <w:rFonts w:cstheme="minorHAnsi"/>
          <w:sz w:val="18"/>
          <w:szCs w:val="20"/>
          <w:lang w:val="ro-RO"/>
        </w:rPr>
      </w:pPr>
      <w:r w:rsidRPr="00073D41">
        <w:rPr>
          <w:rFonts w:cstheme="minorHAnsi"/>
          <w:sz w:val="18"/>
          <w:szCs w:val="20"/>
          <w:lang w:val="ro-RO"/>
        </w:rPr>
        <w:t>През 2017 г. вносът на първични енергийни ресурси представлява 37,8% от общите първични енергийни ресурси.</w:t>
      </w:r>
    </w:p>
    <w:p w:rsidR="00063916" w:rsidRPr="00073D41" w:rsidRDefault="00063916" w:rsidP="00063916">
      <w:pPr>
        <w:spacing w:after="0" w:line="240" w:lineRule="auto"/>
        <w:jc w:val="both"/>
        <w:rPr>
          <w:rFonts w:cstheme="minorHAnsi"/>
          <w:sz w:val="18"/>
          <w:szCs w:val="20"/>
          <w:lang w:val="ro-RO"/>
        </w:rPr>
      </w:pPr>
    </w:p>
    <w:p w:rsidR="00063916" w:rsidRPr="00073D41" w:rsidRDefault="00063916" w:rsidP="00063916">
      <w:pPr>
        <w:spacing w:after="0" w:line="240" w:lineRule="auto"/>
        <w:jc w:val="both"/>
        <w:rPr>
          <w:rFonts w:cstheme="minorHAnsi"/>
          <w:sz w:val="18"/>
          <w:szCs w:val="20"/>
          <w:lang w:val="ro-RO"/>
        </w:rPr>
      </w:pPr>
      <w:r w:rsidRPr="00073D41">
        <w:rPr>
          <w:rFonts w:cstheme="minorHAnsi"/>
          <w:sz w:val="18"/>
          <w:szCs w:val="20"/>
          <w:lang w:val="ro-RO"/>
        </w:rPr>
        <w:t>Газът от националното производство продължава да играе важна роля в някои страни в региона на Южния коридор, особено в Румъния, където годишното покритие на търсенето на национално производство е било 89,4% през 2017 г. и се очаква да бъде 104% през 2026 г., Хърватия (52% през 2017 г. и 14% през 2026 г.), България (2% през 2017 г. и 35% през 2026 г.), Австрия (15% през 2017 г. и 2026 г.), Италия (12% през 2017 г. и 14% през 2026 г.) и Унгария (19% през 2017 г. и 9% през 2026 г.).</w:t>
      </w:r>
    </w:p>
    <w:p w:rsidR="00063916" w:rsidRPr="00073D41" w:rsidRDefault="00063916" w:rsidP="00063916">
      <w:pPr>
        <w:spacing w:after="0" w:line="240" w:lineRule="auto"/>
        <w:jc w:val="both"/>
        <w:rPr>
          <w:rFonts w:cstheme="minorHAnsi"/>
          <w:sz w:val="18"/>
          <w:szCs w:val="20"/>
          <w:lang w:val="ro-RO"/>
        </w:rPr>
      </w:pPr>
    </w:p>
    <w:p w:rsidR="00063916" w:rsidRPr="00073D41" w:rsidRDefault="00063916" w:rsidP="00063916">
      <w:pPr>
        <w:spacing w:after="0" w:line="240" w:lineRule="auto"/>
        <w:jc w:val="both"/>
        <w:rPr>
          <w:rFonts w:cstheme="minorHAnsi"/>
          <w:sz w:val="18"/>
          <w:szCs w:val="20"/>
          <w:lang w:val="ro-RO"/>
        </w:rPr>
      </w:pPr>
      <w:r w:rsidRPr="00073D41">
        <w:rPr>
          <w:rFonts w:cstheme="minorHAnsi"/>
          <w:sz w:val="18"/>
          <w:szCs w:val="20"/>
          <w:lang w:val="ro-RO"/>
        </w:rPr>
        <w:t xml:space="preserve">В средносрочен план Румъния ще продължи да бъде основният производител в региона, сред страните, които вече имат национално производство, </w:t>
      </w:r>
      <w:r w:rsidRPr="00073D41">
        <w:rPr>
          <w:rFonts w:cstheme="minorHAnsi"/>
          <w:sz w:val="18"/>
          <w:szCs w:val="20"/>
          <w:lang w:val="bg-BG"/>
        </w:rPr>
        <w:t>с</w:t>
      </w:r>
      <w:r w:rsidRPr="00073D41">
        <w:rPr>
          <w:rFonts w:cstheme="minorHAnsi"/>
          <w:sz w:val="18"/>
          <w:szCs w:val="20"/>
          <w:lang w:val="ro-RO"/>
        </w:rPr>
        <w:t xml:space="preserve"> 46% от продукцията в региона</w:t>
      </w:r>
      <w:r w:rsidRPr="00073D41">
        <w:rPr>
          <w:rFonts w:cstheme="minorHAnsi"/>
          <w:sz w:val="18"/>
          <w:szCs w:val="20"/>
          <w:lang w:val="bg-BG"/>
        </w:rPr>
        <w:t>,</w:t>
      </w:r>
      <w:r w:rsidRPr="00073D41">
        <w:rPr>
          <w:rFonts w:cstheme="minorHAnsi"/>
          <w:sz w:val="18"/>
          <w:szCs w:val="20"/>
          <w:lang w:val="ro-RO"/>
        </w:rPr>
        <w:t xml:space="preserve">  следвана от Италия с 41%.</w:t>
      </w:r>
    </w:p>
    <w:p w:rsidR="00063916" w:rsidRPr="00073D41" w:rsidRDefault="00063916" w:rsidP="00063916">
      <w:pPr>
        <w:spacing w:after="0" w:line="240" w:lineRule="auto"/>
        <w:jc w:val="both"/>
        <w:rPr>
          <w:rFonts w:cstheme="minorHAnsi"/>
          <w:sz w:val="18"/>
          <w:szCs w:val="20"/>
          <w:lang w:val="ro-RO"/>
        </w:rPr>
      </w:pPr>
    </w:p>
    <w:p w:rsidR="00C43C61" w:rsidRPr="00073D41" w:rsidRDefault="00063916" w:rsidP="00063916">
      <w:pPr>
        <w:spacing w:after="0" w:line="240" w:lineRule="auto"/>
        <w:jc w:val="both"/>
        <w:rPr>
          <w:rFonts w:cstheme="minorHAnsi"/>
          <w:sz w:val="18"/>
          <w:szCs w:val="20"/>
          <w:lang w:val="ro-RO"/>
        </w:rPr>
      </w:pPr>
      <w:r w:rsidRPr="00073D41">
        <w:rPr>
          <w:rFonts w:cstheme="minorHAnsi"/>
          <w:sz w:val="18"/>
          <w:szCs w:val="20"/>
          <w:lang w:val="ro-RO"/>
        </w:rPr>
        <w:t>Информацията за местното производство в ЕС беше събрана от транспортните оператори и системните оператори. Автономното производство в ЕС ще продължи да намалява значително през следващите 20 години. Това намаление може лесно да бъде смекчено от развитието на производствените области в румънския сектор на Черно море и в Кипър. Общото производство може да падне с повече от 60% до 2040 г. или дори повече, ако накрая не-FID разработките</w:t>
      </w:r>
      <w:r w:rsidR="00DA5399" w:rsidRPr="00073D41">
        <w:rPr>
          <w:rFonts w:cstheme="minorHAnsi"/>
          <w:sz w:val="18"/>
          <w:szCs w:val="20"/>
          <w:lang w:val="bg-BG"/>
        </w:rPr>
        <w:t xml:space="preserve"> не</w:t>
      </w:r>
      <w:r w:rsidRPr="00073D41">
        <w:rPr>
          <w:rFonts w:cstheme="minorHAnsi"/>
          <w:sz w:val="18"/>
          <w:szCs w:val="20"/>
          <w:lang w:val="ro-RO"/>
        </w:rPr>
        <w:t xml:space="preserve"> бъдат окончателно въведени в експлоатация.</w:t>
      </w:r>
    </w:p>
    <w:p w:rsidR="00F20A1C" w:rsidRPr="00073D41" w:rsidRDefault="00F20A1C" w:rsidP="00C43C61">
      <w:pPr>
        <w:spacing w:after="0" w:line="240" w:lineRule="auto"/>
        <w:jc w:val="both"/>
        <w:rPr>
          <w:rFonts w:cstheme="minorHAnsi"/>
          <w:sz w:val="18"/>
          <w:szCs w:val="20"/>
          <w:lang w:val="ro-RO"/>
        </w:rPr>
      </w:pPr>
    </w:p>
    <w:p w:rsidR="004358A5" w:rsidRPr="00073D41" w:rsidRDefault="00DA5399" w:rsidP="000873EB">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В такава пазарна среда Румъния, чрез предоставените възможности и чрез своето географско положение, има възможност да се превърне в регионален център за балансиране / търговия, който ще допринесе значително за осигуряването / разширяването на трансграничната търговия с природен газ, както и за енергийната сигурност на Европа.</w:t>
      </w:r>
    </w:p>
    <w:p w:rsidR="002F638A" w:rsidRPr="00073D41" w:rsidRDefault="002F638A" w:rsidP="00C43C61">
      <w:pPr>
        <w:spacing w:after="0" w:line="240" w:lineRule="auto"/>
        <w:jc w:val="both"/>
        <w:rPr>
          <w:rFonts w:cstheme="minorHAnsi"/>
          <w:sz w:val="18"/>
          <w:szCs w:val="20"/>
          <w:lang w:val="ro-RO"/>
        </w:rPr>
      </w:pPr>
    </w:p>
    <w:p w:rsidR="00C475CA" w:rsidRPr="00073D41" w:rsidRDefault="00C475CA" w:rsidP="00C475CA">
      <w:pPr>
        <w:pStyle w:val="Heading2"/>
        <w:rPr>
          <w:lang w:val="bg-BG"/>
        </w:rPr>
      </w:pPr>
      <w:bookmarkStart w:id="42" w:name="_Toc528913772"/>
      <w:r w:rsidRPr="00073D41">
        <w:rPr>
          <w:lang w:val="ro-RO"/>
        </w:rPr>
        <w:t>VI.3.</w:t>
      </w:r>
      <w:r w:rsidRPr="00073D41">
        <w:rPr>
          <w:lang w:val="ro-RO"/>
        </w:rPr>
        <w:tab/>
      </w:r>
      <w:bookmarkEnd w:id="42"/>
      <w:r w:rsidR="00DA5399" w:rsidRPr="00073D41">
        <w:rPr>
          <w:lang w:val="bg-BG"/>
        </w:rPr>
        <w:t>Електроенергия</w:t>
      </w:r>
    </w:p>
    <w:p w:rsidR="00C475CA" w:rsidRPr="00073D41" w:rsidRDefault="00C475CA" w:rsidP="00C475CA">
      <w:pPr>
        <w:pStyle w:val="Heading3"/>
        <w:rPr>
          <w:lang w:val="bg-BG"/>
        </w:rPr>
      </w:pPr>
      <w:bookmarkStart w:id="43" w:name="_Toc528913773"/>
      <w:r w:rsidRPr="00073D41">
        <w:rPr>
          <w:lang w:val="ro-RO"/>
        </w:rPr>
        <w:t>VI.3.1.</w:t>
      </w:r>
      <w:r w:rsidRPr="00073D41">
        <w:rPr>
          <w:lang w:val="ro-RO"/>
        </w:rPr>
        <w:tab/>
      </w:r>
      <w:bookmarkEnd w:id="43"/>
      <w:r w:rsidR="00DA5399" w:rsidRPr="00073D41">
        <w:rPr>
          <w:lang w:val="bg-BG"/>
        </w:rPr>
        <w:t>Търсене на електроенергия</w:t>
      </w:r>
    </w:p>
    <w:p w:rsidR="004358A5" w:rsidRPr="00073D41" w:rsidRDefault="004358A5" w:rsidP="00C43C61">
      <w:pPr>
        <w:spacing w:after="0" w:line="240" w:lineRule="auto"/>
        <w:jc w:val="both"/>
        <w:rPr>
          <w:rFonts w:cstheme="minorHAnsi"/>
          <w:sz w:val="18"/>
          <w:szCs w:val="20"/>
          <w:lang w:val="ro-RO"/>
        </w:rPr>
      </w:pPr>
    </w:p>
    <w:p w:rsidR="00C43C61" w:rsidRPr="00073D41" w:rsidRDefault="00C43C61" w:rsidP="00C43C61">
      <w:pPr>
        <w:spacing w:after="0" w:line="240" w:lineRule="auto"/>
        <w:jc w:val="both"/>
        <w:rPr>
          <w:rFonts w:cstheme="minorHAnsi"/>
          <w:sz w:val="18"/>
          <w:szCs w:val="20"/>
          <w:lang w:val="ro-RO"/>
        </w:rPr>
      </w:pPr>
    </w:p>
    <w:p w:rsidR="00DA5399" w:rsidRPr="00073D41" w:rsidRDefault="00DA5399" w:rsidP="00DA5399">
      <w:pPr>
        <w:spacing w:after="0" w:line="240" w:lineRule="auto"/>
        <w:jc w:val="both"/>
        <w:rPr>
          <w:rFonts w:cstheme="minorHAnsi"/>
          <w:sz w:val="18"/>
          <w:szCs w:val="20"/>
          <w:lang w:val="ro-RO"/>
        </w:rPr>
      </w:pPr>
      <w:r w:rsidRPr="00073D41">
        <w:rPr>
          <w:rFonts w:cstheme="minorHAnsi"/>
          <w:sz w:val="18"/>
          <w:szCs w:val="20"/>
          <w:lang w:val="ro-RO"/>
        </w:rPr>
        <w:t>Търсенето на електроенергия зависи от темповете на икономически растеж, от стандарта на живот, от развитието на индустриалните сектори с потенциал за развитие, съответно от перспективите за използване на електроенергия в нови сегменти на потребление, като отопление, охлаждане, електромобилност и др.</w:t>
      </w:r>
    </w:p>
    <w:p w:rsidR="00DA5399" w:rsidRPr="00073D41" w:rsidRDefault="00DA5399" w:rsidP="00DA5399">
      <w:pPr>
        <w:spacing w:after="0" w:line="240" w:lineRule="auto"/>
        <w:jc w:val="both"/>
        <w:rPr>
          <w:rFonts w:cstheme="minorHAnsi"/>
          <w:sz w:val="18"/>
          <w:szCs w:val="20"/>
          <w:lang w:val="ro-RO"/>
        </w:rPr>
      </w:pPr>
    </w:p>
    <w:p w:rsidR="00C43C61" w:rsidRPr="00073D41" w:rsidRDefault="00DA5399" w:rsidP="00DA5399">
      <w:pPr>
        <w:spacing w:after="0" w:line="240" w:lineRule="auto"/>
        <w:jc w:val="both"/>
        <w:rPr>
          <w:rFonts w:cstheme="minorHAnsi"/>
          <w:sz w:val="18"/>
          <w:szCs w:val="20"/>
          <w:lang w:val="ro-RO"/>
        </w:rPr>
      </w:pPr>
      <w:r w:rsidRPr="00073D41">
        <w:rPr>
          <w:rFonts w:cstheme="minorHAnsi"/>
          <w:sz w:val="18"/>
          <w:szCs w:val="20"/>
          <w:lang w:val="ro-RO"/>
        </w:rPr>
        <w:t xml:space="preserve">Сценариите предполагат постоянно повишаване на жизнения стандарт - тоест на потреблението на домакинствата - и </w:t>
      </w:r>
      <w:r w:rsidRPr="00073D41">
        <w:rPr>
          <w:rFonts w:cstheme="minorHAnsi"/>
          <w:sz w:val="18"/>
          <w:szCs w:val="20"/>
          <w:lang w:val="bg-BG"/>
        </w:rPr>
        <w:t xml:space="preserve">на </w:t>
      </w:r>
      <w:r w:rsidRPr="00073D41">
        <w:rPr>
          <w:rFonts w:cstheme="minorHAnsi"/>
          <w:sz w:val="18"/>
          <w:szCs w:val="20"/>
          <w:lang w:val="ro-RO"/>
        </w:rPr>
        <w:t>активност</w:t>
      </w:r>
      <w:r w:rsidRPr="00073D41">
        <w:rPr>
          <w:rFonts w:cstheme="minorHAnsi"/>
          <w:sz w:val="18"/>
          <w:szCs w:val="20"/>
          <w:lang w:val="bg-BG"/>
        </w:rPr>
        <w:t>та</w:t>
      </w:r>
      <w:r w:rsidRPr="00073D41">
        <w:rPr>
          <w:rFonts w:cstheme="minorHAnsi"/>
          <w:sz w:val="18"/>
          <w:szCs w:val="20"/>
          <w:lang w:val="ro-RO"/>
        </w:rPr>
        <w:t xml:space="preserve"> в преработващата промишленост, но резултатите от моделирането не показват значителни промени</w:t>
      </w:r>
      <w:r w:rsidRPr="00073D41">
        <w:rPr>
          <w:rFonts w:cstheme="minorHAnsi"/>
          <w:sz w:val="18"/>
          <w:szCs w:val="20"/>
          <w:lang w:val="bg-BG"/>
        </w:rPr>
        <w:t xml:space="preserve"> на системно ниво</w:t>
      </w:r>
      <w:r w:rsidRPr="00073D41">
        <w:rPr>
          <w:rFonts w:cstheme="minorHAnsi"/>
          <w:sz w:val="18"/>
          <w:szCs w:val="20"/>
          <w:lang w:val="ro-RO"/>
        </w:rPr>
        <w:t xml:space="preserve"> в отоплението </w:t>
      </w:r>
      <w:r w:rsidRPr="00073D41">
        <w:rPr>
          <w:rFonts w:cstheme="minorHAnsi"/>
          <w:sz w:val="18"/>
          <w:szCs w:val="20"/>
          <w:lang w:val="bg-BG"/>
        </w:rPr>
        <w:t xml:space="preserve">с електроенергия </w:t>
      </w:r>
      <w:r w:rsidRPr="00073D41">
        <w:rPr>
          <w:rFonts w:cstheme="minorHAnsi"/>
          <w:sz w:val="18"/>
          <w:szCs w:val="20"/>
          <w:lang w:val="ro-RO"/>
        </w:rPr>
        <w:t xml:space="preserve">и електромобилността. Резултатите за 2030 г. са повлияни от началния етап, в който тези технологии са в Румъния, и от инерцията, присъща </w:t>
      </w:r>
      <w:r w:rsidRPr="00073D41">
        <w:rPr>
          <w:rFonts w:cstheme="minorHAnsi"/>
          <w:sz w:val="18"/>
          <w:szCs w:val="20"/>
          <w:lang w:val="bg-BG"/>
        </w:rPr>
        <w:t>пред</w:t>
      </w:r>
      <w:r w:rsidRPr="00073D41">
        <w:rPr>
          <w:rFonts w:cstheme="minorHAnsi"/>
          <w:sz w:val="18"/>
          <w:szCs w:val="20"/>
          <w:lang w:val="ro-RO"/>
        </w:rPr>
        <w:t xml:space="preserve"> промяната. Очаква се обаче постоянно увеличаване на крайното търсене на електроенергия от около 60 TWh в момента до 73 TWh през 2030 година.</w:t>
      </w:r>
    </w:p>
    <w:p w:rsidR="00C43C61" w:rsidRPr="00073D41" w:rsidRDefault="00C43C61" w:rsidP="004358A5">
      <w:pPr>
        <w:pStyle w:val="Heading3"/>
        <w:rPr>
          <w:lang w:val="ro-RO"/>
        </w:rPr>
      </w:pPr>
      <w:bookmarkStart w:id="44" w:name="_Toc528913774"/>
      <w:r w:rsidRPr="00073D41">
        <w:rPr>
          <w:lang w:val="ro-RO"/>
        </w:rPr>
        <w:t>VI.3.2.</w:t>
      </w:r>
      <w:r w:rsidRPr="00073D41">
        <w:rPr>
          <w:lang w:val="ro-RO"/>
        </w:rPr>
        <w:tab/>
      </w:r>
      <w:bookmarkEnd w:id="44"/>
      <w:r w:rsidR="00DA5399" w:rsidRPr="00073D41">
        <w:rPr>
          <w:lang w:val="ro-RO"/>
        </w:rPr>
        <w:t>Инсталиран капацитет и производство на електроенергия</w:t>
      </w:r>
    </w:p>
    <w:p w:rsidR="00C43C61" w:rsidRPr="00073D41" w:rsidRDefault="00C43C61" w:rsidP="00C43C61">
      <w:pPr>
        <w:spacing w:after="0" w:line="240" w:lineRule="auto"/>
        <w:jc w:val="both"/>
        <w:rPr>
          <w:rFonts w:cstheme="minorHAnsi"/>
          <w:sz w:val="20"/>
          <w:szCs w:val="20"/>
          <w:lang w:val="ro-RO"/>
        </w:rPr>
      </w:pPr>
    </w:p>
    <w:p w:rsidR="00C43C61" w:rsidRPr="00073D41" w:rsidRDefault="00DA5399" w:rsidP="004358A5">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Румъния възнамерява да остане основен нетен износител на електроенергия в региона.</w:t>
      </w:r>
    </w:p>
    <w:p w:rsidR="00C43C61" w:rsidRPr="00073D41" w:rsidRDefault="00C43C61" w:rsidP="00C43C61">
      <w:pPr>
        <w:spacing w:after="0" w:line="240" w:lineRule="auto"/>
        <w:jc w:val="both"/>
        <w:rPr>
          <w:rFonts w:cstheme="minorHAnsi"/>
          <w:sz w:val="18"/>
          <w:szCs w:val="20"/>
          <w:lang w:val="ro-RO"/>
        </w:rPr>
      </w:pPr>
    </w:p>
    <w:p w:rsidR="00C43C61" w:rsidRPr="00073D41" w:rsidRDefault="00DA5399" w:rsidP="00C43C61">
      <w:pPr>
        <w:spacing w:after="0" w:line="240" w:lineRule="auto"/>
        <w:jc w:val="both"/>
        <w:rPr>
          <w:rFonts w:cstheme="minorHAnsi"/>
          <w:sz w:val="18"/>
          <w:szCs w:val="20"/>
          <w:lang w:val="ro-RO"/>
        </w:rPr>
      </w:pPr>
      <w:r w:rsidRPr="00073D41">
        <w:rPr>
          <w:rFonts w:cstheme="minorHAnsi"/>
          <w:sz w:val="18"/>
          <w:szCs w:val="20"/>
          <w:lang w:val="ro-RO"/>
        </w:rPr>
        <w:t>До 2030 г. се очаква капацитетът на природния газ и въглищата, които са в края на техния жизнен цикъл и при които модернизацията не е оправдана, да бъдат изтеглени от експлоатация, за да се постигнат нормите за емисиите. Тъй като старите мощности се изтеглят от резерва или извеждат от експлоатация, вместо това са необходими нови мощности.</w:t>
      </w:r>
    </w:p>
    <w:p w:rsidR="002F638A" w:rsidRPr="00073D41" w:rsidRDefault="002F638A" w:rsidP="00C43C61">
      <w:pPr>
        <w:spacing w:after="0" w:line="240" w:lineRule="auto"/>
        <w:jc w:val="both"/>
        <w:rPr>
          <w:rFonts w:cstheme="minorHAnsi"/>
          <w:sz w:val="20"/>
          <w:szCs w:val="20"/>
          <w:lang w:val="ro-RO"/>
        </w:rPr>
        <w:sectPr w:rsidR="002F638A" w:rsidRPr="00073D41" w:rsidSect="002F638A">
          <w:type w:val="continuous"/>
          <w:pgSz w:w="12240" w:h="15840"/>
          <w:pgMar w:top="1440" w:right="1440" w:bottom="1440" w:left="1440" w:header="720" w:footer="720" w:gutter="0"/>
          <w:cols w:num="2" w:space="720"/>
          <w:docGrid w:linePitch="360"/>
        </w:sectPr>
      </w:pPr>
    </w:p>
    <w:p w:rsidR="00C43C61" w:rsidRPr="00073D41" w:rsidRDefault="00C43C61" w:rsidP="00C43C61">
      <w:pPr>
        <w:spacing w:after="0" w:line="240" w:lineRule="auto"/>
        <w:jc w:val="both"/>
        <w:rPr>
          <w:rFonts w:cstheme="minorHAnsi"/>
          <w:sz w:val="20"/>
          <w:szCs w:val="20"/>
          <w:lang w:val="ro-RO"/>
        </w:rPr>
      </w:pPr>
    </w:p>
    <w:p w:rsidR="00C43C61" w:rsidRPr="00073D41" w:rsidRDefault="00C43C61" w:rsidP="00C43C61">
      <w:pPr>
        <w:spacing w:after="0" w:line="240" w:lineRule="auto"/>
        <w:jc w:val="both"/>
        <w:rPr>
          <w:rFonts w:cstheme="minorHAnsi"/>
          <w:sz w:val="20"/>
          <w:szCs w:val="20"/>
          <w:lang w:val="ro-RO"/>
        </w:rPr>
      </w:pPr>
    </w:p>
    <w:p w:rsidR="005F27B5" w:rsidRPr="00073D41" w:rsidRDefault="005F27B5" w:rsidP="00C43C61">
      <w:pPr>
        <w:spacing w:after="0" w:line="240" w:lineRule="auto"/>
        <w:jc w:val="both"/>
        <w:rPr>
          <w:rFonts w:cstheme="minorHAnsi"/>
          <w:color w:val="FF0000"/>
          <w:sz w:val="20"/>
          <w:szCs w:val="20"/>
          <w:lang w:val="ro-RO"/>
        </w:rPr>
        <w:sectPr w:rsidR="005F27B5" w:rsidRPr="00073D41" w:rsidSect="0089425F">
          <w:type w:val="continuous"/>
          <w:pgSz w:w="12240" w:h="15840"/>
          <w:pgMar w:top="1440" w:right="1440" w:bottom="1440" w:left="1440" w:header="720" w:footer="720" w:gutter="0"/>
          <w:cols w:num="2" w:space="720"/>
          <w:docGrid w:linePitch="360"/>
        </w:sectPr>
      </w:pPr>
    </w:p>
    <w:p w:rsidR="005F27B5" w:rsidRPr="00073D41" w:rsidRDefault="005F27B5" w:rsidP="00C43C61">
      <w:pPr>
        <w:spacing w:after="0" w:line="240" w:lineRule="auto"/>
        <w:jc w:val="both"/>
        <w:rPr>
          <w:rFonts w:cstheme="minorHAnsi"/>
          <w:color w:val="FF0000"/>
          <w:sz w:val="20"/>
          <w:szCs w:val="20"/>
          <w:lang w:val="ro-RO"/>
        </w:rPr>
      </w:pPr>
    </w:p>
    <w:p w:rsidR="005F27B5" w:rsidRPr="00073D41" w:rsidRDefault="005F27B5" w:rsidP="00C475CA">
      <w:pPr>
        <w:spacing w:after="0" w:line="240" w:lineRule="auto"/>
        <w:jc w:val="center"/>
        <w:rPr>
          <w:rFonts w:cstheme="minorHAnsi"/>
          <w:color w:val="FF0000"/>
          <w:sz w:val="20"/>
          <w:szCs w:val="20"/>
          <w:lang w:val="ro-RO"/>
        </w:rPr>
      </w:pPr>
      <w:r w:rsidRPr="00073D41">
        <w:rPr>
          <w:b/>
          <w:noProof/>
          <w:lang w:val="bg-BG" w:eastAsia="bg-BG"/>
        </w:rPr>
        <w:drawing>
          <wp:inline distT="0" distB="0" distL="0" distR="0" wp14:anchorId="6F4317F7" wp14:editId="7BFB5E54">
            <wp:extent cx="4606089" cy="210135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1"/>
                    <pic:cNvPicPr>
                      <a:picLocks noChangeAspect="1" noChangeArrowheads="1"/>
                    </pic:cNvPicPr>
                  </pic:nvPicPr>
                  <pic:blipFill>
                    <a:blip r:embed="rId30">
                      <a:extLst>
                        <a:ext uri="{28A0092B-C50C-407E-A947-70E740481C1C}">
                          <a14:useLocalDpi xmlns:a14="http://schemas.microsoft.com/office/drawing/2010/main" val="0"/>
                        </a:ext>
                      </a:extLst>
                    </a:blip>
                    <a:srcRect l="1515"/>
                    <a:stretch>
                      <a:fillRect/>
                    </a:stretch>
                  </pic:blipFill>
                  <pic:spPr bwMode="auto">
                    <a:xfrm>
                      <a:off x="0" y="0"/>
                      <a:ext cx="4613692" cy="2104821"/>
                    </a:xfrm>
                    <a:prstGeom prst="rect">
                      <a:avLst/>
                    </a:prstGeom>
                    <a:noFill/>
                    <a:ln>
                      <a:noFill/>
                    </a:ln>
                  </pic:spPr>
                </pic:pic>
              </a:graphicData>
            </a:graphic>
          </wp:inline>
        </w:drawing>
      </w:r>
    </w:p>
    <w:p w:rsidR="005F27B5" w:rsidRPr="00073D41" w:rsidRDefault="005F27B5" w:rsidP="00C43C61">
      <w:pPr>
        <w:spacing w:after="0" w:line="240" w:lineRule="auto"/>
        <w:jc w:val="both"/>
        <w:rPr>
          <w:rFonts w:cstheme="minorHAnsi"/>
          <w:color w:val="FF0000"/>
          <w:sz w:val="20"/>
          <w:szCs w:val="20"/>
          <w:lang w:val="ro-RO"/>
        </w:rPr>
      </w:pPr>
    </w:p>
    <w:p w:rsidR="00B765E8" w:rsidRPr="00073D41" w:rsidRDefault="00B765E8" w:rsidP="00B765E8">
      <w:pPr>
        <w:spacing w:after="0" w:line="240" w:lineRule="auto"/>
        <w:jc w:val="right"/>
        <w:rPr>
          <w:rFonts w:cstheme="minorHAnsi"/>
          <w:b/>
          <w:i/>
          <w:sz w:val="16"/>
          <w:szCs w:val="20"/>
          <w:lang w:val="ro-RO"/>
        </w:rPr>
      </w:pPr>
      <w:r w:rsidRPr="00073D41">
        <w:rPr>
          <w:rFonts w:cstheme="minorHAnsi"/>
          <w:b/>
          <w:i/>
          <w:sz w:val="16"/>
          <w:szCs w:val="20"/>
          <w:lang w:val="ro-RO"/>
        </w:rPr>
        <w:t>Фигура</w:t>
      </w:r>
      <w:r w:rsidR="005F27B5" w:rsidRPr="00073D41">
        <w:rPr>
          <w:rFonts w:cstheme="minorHAnsi"/>
          <w:b/>
          <w:i/>
          <w:sz w:val="16"/>
          <w:szCs w:val="20"/>
          <w:lang w:val="ro-RO"/>
        </w:rPr>
        <w:t xml:space="preserve"> 7</w:t>
      </w:r>
      <w:r w:rsidR="00C43C61" w:rsidRPr="00073D41">
        <w:rPr>
          <w:rFonts w:cstheme="minorHAnsi"/>
          <w:b/>
          <w:i/>
          <w:sz w:val="16"/>
          <w:szCs w:val="20"/>
          <w:lang w:val="ro-RO"/>
        </w:rPr>
        <w:t xml:space="preserve"> – </w:t>
      </w:r>
      <w:r w:rsidRPr="00073D41">
        <w:rPr>
          <w:rFonts w:cstheme="minorHAnsi"/>
          <w:b/>
          <w:i/>
          <w:sz w:val="16"/>
          <w:szCs w:val="20"/>
          <w:lang w:val="ro-RO"/>
        </w:rPr>
        <w:t>Наличие на съществуващия парк от мощности за периода 2017-2030 г. (не включва резерва).</w:t>
      </w:r>
    </w:p>
    <w:p w:rsidR="00B765E8" w:rsidRPr="00073D41" w:rsidRDefault="00B765E8" w:rsidP="00B765E8">
      <w:pPr>
        <w:spacing w:after="0" w:line="240" w:lineRule="auto"/>
        <w:jc w:val="right"/>
        <w:rPr>
          <w:rFonts w:cstheme="minorHAnsi"/>
          <w:b/>
          <w:i/>
          <w:sz w:val="16"/>
          <w:szCs w:val="20"/>
          <w:lang w:val="ro-RO"/>
        </w:rPr>
      </w:pPr>
      <w:r w:rsidRPr="00073D41">
        <w:rPr>
          <w:rFonts w:cstheme="minorHAnsi"/>
          <w:b/>
          <w:i/>
          <w:sz w:val="16"/>
          <w:szCs w:val="20"/>
          <w:lang w:val="ro-RO"/>
        </w:rPr>
        <w:t>  (Източник: Министерство на енергетиката</w:t>
      </w:r>
      <w:r w:rsidRPr="00073D41">
        <w:rPr>
          <w:rFonts w:cstheme="minorHAnsi"/>
          <w:b/>
          <w:i/>
          <w:sz w:val="16"/>
          <w:szCs w:val="20"/>
          <w:lang w:val="bg-BG"/>
        </w:rPr>
        <w:t>,</w:t>
      </w:r>
      <w:r w:rsidRPr="00073D41">
        <w:rPr>
          <w:rFonts w:cstheme="minorHAnsi"/>
          <w:b/>
          <w:i/>
          <w:sz w:val="16"/>
          <w:szCs w:val="20"/>
          <w:lang w:val="ro-RO"/>
        </w:rPr>
        <w:t xml:space="preserve"> въз основа на данни на Transelectrica, ANRE и отчети на компанията)</w:t>
      </w:r>
    </w:p>
    <w:p w:rsidR="00B765E8" w:rsidRPr="00073D41" w:rsidRDefault="00B765E8" w:rsidP="00B765E8">
      <w:pPr>
        <w:spacing w:after="0" w:line="240" w:lineRule="auto"/>
        <w:jc w:val="right"/>
        <w:rPr>
          <w:rFonts w:cstheme="minorHAnsi"/>
          <w:b/>
          <w:i/>
          <w:sz w:val="16"/>
          <w:szCs w:val="20"/>
          <w:lang w:val="ro-RO"/>
        </w:rPr>
      </w:pPr>
    </w:p>
    <w:p w:rsidR="00B765E8" w:rsidRPr="00073D41" w:rsidRDefault="00B765E8" w:rsidP="00B765E8">
      <w:pPr>
        <w:spacing w:after="0" w:line="240" w:lineRule="auto"/>
        <w:jc w:val="right"/>
        <w:rPr>
          <w:rFonts w:cstheme="minorHAnsi"/>
          <w:b/>
          <w:i/>
          <w:sz w:val="16"/>
          <w:szCs w:val="20"/>
          <w:lang w:val="bg-BG"/>
        </w:rPr>
      </w:pPr>
      <w:r w:rsidRPr="00073D41">
        <w:rPr>
          <w:rFonts w:cstheme="minorHAnsi"/>
          <w:b/>
          <w:i/>
          <w:sz w:val="16"/>
          <w:szCs w:val="20"/>
          <w:lang w:val="bg-BG"/>
        </w:rPr>
        <w:t>Други</w:t>
      </w:r>
    </w:p>
    <w:p w:rsidR="00B765E8" w:rsidRPr="00073D41" w:rsidRDefault="00B765E8" w:rsidP="00B765E8">
      <w:pPr>
        <w:spacing w:after="0" w:line="240" w:lineRule="auto"/>
        <w:jc w:val="right"/>
        <w:rPr>
          <w:rFonts w:cstheme="minorHAnsi"/>
          <w:b/>
          <w:i/>
          <w:sz w:val="16"/>
          <w:szCs w:val="20"/>
          <w:lang w:val="bg-BG"/>
        </w:rPr>
      </w:pPr>
      <w:r w:rsidRPr="00073D41">
        <w:rPr>
          <w:rFonts w:cstheme="minorHAnsi"/>
          <w:b/>
          <w:i/>
          <w:sz w:val="16"/>
          <w:szCs w:val="20"/>
          <w:lang w:val="bg-BG"/>
        </w:rPr>
        <w:t>Фотоволтаични</w:t>
      </w:r>
    </w:p>
    <w:p w:rsidR="00B765E8" w:rsidRPr="00073D41" w:rsidRDefault="00B765E8" w:rsidP="00B765E8">
      <w:pPr>
        <w:spacing w:after="0" w:line="240" w:lineRule="auto"/>
        <w:jc w:val="right"/>
        <w:rPr>
          <w:rFonts w:cstheme="minorHAnsi"/>
          <w:b/>
          <w:i/>
          <w:sz w:val="16"/>
          <w:szCs w:val="20"/>
          <w:lang w:val="bg-BG"/>
        </w:rPr>
      </w:pPr>
      <w:r w:rsidRPr="00073D41">
        <w:rPr>
          <w:rFonts w:cstheme="minorHAnsi"/>
          <w:b/>
          <w:i/>
          <w:sz w:val="16"/>
          <w:szCs w:val="20"/>
          <w:lang w:val="bg-BG"/>
        </w:rPr>
        <w:t>Вятърни</w:t>
      </w:r>
    </w:p>
    <w:p w:rsidR="00B765E8" w:rsidRPr="00073D41" w:rsidRDefault="00B765E8" w:rsidP="00B765E8">
      <w:pPr>
        <w:spacing w:after="0" w:line="240" w:lineRule="auto"/>
        <w:jc w:val="right"/>
        <w:rPr>
          <w:rFonts w:cstheme="minorHAnsi"/>
          <w:b/>
          <w:i/>
          <w:sz w:val="16"/>
          <w:szCs w:val="20"/>
          <w:lang w:val="bg-BG"/>
        </w:rPr>
      </w:pPr>
      <w:r w:rsidRPr="00073D41">
        <w:rPr>
          <w:rFonts w:cstheme="minorHAnsi"/>
          <w:b/>
          <w:i/>
          <w:sz w:val="16"/>
          <w:szCs w:val="20"/>
          <w:lang w:val="bg-BG"/>
        </w:rPr>
        <w:t>Хидро</w:t>
      </w:r>
    </w:p>
    <w:p w:rsidR="00B765E8" w:rsidRPr="00073D41" w:rsidRDefault="00B765E8" w:rsidP="00B765E8">
      <w:pPr>
        <w:spacing w:after="0" w:line="240" w:lineRule="auto"/>
        <w:jc w:val="right"/>
        <w:rPr>
          <w:rFonts w:cstheme="minorHAnsi"/>
          <w:b/>
          <w:i/>
          <w:sz w:val="16"/>
          <w:szCs w:val="20"/>
          <w:lang w:val="bg-BG"/>
        </w:rPr>
      </w:pPr>
      <w:r w:rsidRPr="00073D41">
        <w:rPr>
          <w:rFonts w:cstheme="minorHAnsi"/>
          <w:b/>
          <w:i/>
          <w:sz w:val="16"/>
          <w:szCs w:val="20"/>
          <w:lang w:val="bg-BG"/>
        </w:rPr>
        <w:t>Биомаса</w:t>
      </w:r>
    </w:p>
    <w:p w:rsidR="00B765E8" w:rsidRPr="00073D41" w:rsidRDefault="00B765E8" w:rsidP="00B765E8">
      <w:pPr>
        <w:spacing w:after="0" w:line="240" w:lineRule="auto"/>
        <w:jc w:val="right"/>
        <w:rPr>
          <w:rFonts w:cstheme="minorHAnsi"/>
          <w:b/>
          <w:i/>
          <w:sz w:val="16"/>
          <w:szCs w:val="20"/>
          <w:lang w:val="bg-BG"/>
        </w:rPr>
      </w:pPr>
      <w:r w:rsidRPr="00073D41">
        <w:rPr>
          <w:rFonts w:cstheme="minorHAnsi"/>
          <w:b/>
          <w:i/>
          <w:sz w:val="16"/>
          <w:szCs w:val="20"/>
          <w:lang w:val="bg-BG"/>
        </w:rPr>
        <w:t>Природен газ</w:t>
      </w:r>
    </w:p>
    <w:p w:rsidR="00B765E8" w:rsidRPr="00073D41" w:rsidRDefault="00B765E8" w:rsidP="00B765E8">
      <w:pPr>
        <w:spacing w:after="0" w:line="240" w:lineRule="auto"/>
        <w:jc w:val="right"/>
        <w:rPr>
          <w:rFonts w:cstheme="minorHAnsi"/>
          <w:b/>
          <w:i/>
          <w:sz w:val="16"/>
          <w:szCs w:val="20"/>
          <w:lang w:val="bg-BG"/>
        </w:rPr>
      </w:pPr>
      <w:r w:rsidRPr="00073D41">
        <w:rPr>
          <w:rFonts w:cstheme="minorHAnsi"/>
          <w:b/>
          <w:i/>
          <w:sz w:val="16"/>
          <w:szCs w:val="20"/>
          <w:lang w:val="bg-BG"/>
        </w:rPr>
        <w:t>Лигнит</w:t>
      </w:r>
    </w:p>
    <w:p w:rsidR="00B765E8" w:rsidRPr="00073D41" w:rsidRDefault="00B765E8" w:rsidP="00B765E8">
      <w:pPr>
        <w:spacing w:after="0" w:line="240" w:lineRule="auto"/>
        <w:jc w:val="right"/>
        <w:rPr>
          <w:rFonts w:cstheme="minorHAnsi"/>
          <w:b/>
          <w:i/>
          <w:sz w:val="16"/>
          <w:szCs w:val="20"/>
          <w:lang w:val="bg-BG"/>
        </w:rPr>
      </w:pPr>
      <w:r w:rsidRPr="00073D41">
        <w:rPr>
          <w:rFonts w:cstheme="minorHAnsi"/>
          <w:b/>
          <w:i/>
          <w:sz w:val="16"/>
          <w:szCs w:val="20"/>
          <w:lang w:val="bg-BG"/>
        </w:rPr>
        <w:t>Черни въглища</w:t>
      </w:r>
    </w:p>
    <w:p w:rsidR="00B765E8" w:rsidRPr="00073D41" w:rsidRDefault="00B765E8" w:rsidP="00B765E8">
      <w:pPr>
        <w:spacing w:after="0" w:line="240" w:lineRule="auto"/>
        <w:jc w:val="right"/>
        <w:rPr>
          <w:rFonts w:cstheme="minorHAnsi"/>
          <w:b/>
          <w:i/>
          <w:sz w:val="16"/>
          <w:szCs w:val="20"/>
          <w:lang w:val="bg-BG"/>
        </w:rPr>
        <w:sectPr w:rsidR="00B765E8" w:rsidRPr="00073D41" w:rsidSect="0089425F">
          <w:type w:val="continuous"/>
          <w:pgSz w:w="12240" w:h="15840"/>
          <w:pgMar w:top="1440" w:right="1440" w:bottom="1440" w:left="1440" w:header="720" w:footer="720" w:gutter="0"/>
          <w:cols w:space="720"/>
          <w:docGrid w:linePitch="360"/>
        </w:sectPr>
      </w:pPr>
      <w:r w:rsidRPr="00073D41">
        <w:rPr>
          <w:rFonts w:cstheme="minorHAnsi"/>
          <w:b/>
          <w:i/>
          <w:sz w:val="16"/>
          <w:szCs w:val="20"/>
          <w:lang w:val="bg-BG"/>
        </w:rPr>
        <w:t>Ядрена</w:t>
      </w:r>
    </w:p>
    <w:p w:rsidR="00B765E8" w:rsidRPr="00073D41" w:rsidRDefault="00B765E8" w:rsidP="00B765E8">
      <w:pPr>
        <w:spacing w:after="0" w:line="240" w:lineRule="auto"/>
        <w:jc w:val="right"/>
        <w:rPr>
          <w:rFonts w:cstheme="minorHAnsi"/>
          <w:sz w:val="20"/>
          <w:szCs w:val="20"/>
          <w:lang w:val="ro-RO"/>
        </w:rPr>
      </w:pPr>
      <w:r w:rsidRPr="00073D41">
        <w:rPr>
          <w:rFonts w:cstheme="minorHAnsi"/>
          <w:sz w:val="20"/>
          <w:szCs w:val="20"/>
          <w:lang w:val="ro-RO"/>
        </w:rPr>
        <w:t>Наличие на съществуващия парк от мощности за периода 2017-2030 г. (не включва резерва).</w:t>
      </w:r>
    </w:p>
    <w:p w:rsidR="005F27B5" w:rsidRPr="00073D41" w:rsidRDefault="00B765E8" w:rsidP="00B765E8">
      <w:pPr>
        <w:spacing w:after="0" w:line="240" w:lineRule="auto"/>
        <w:jc w:val="both"/>
        <w:rPr>
          <w:rFonts w:cstheme="minorHAnsi"/>
          <w:sz w:val="20"/>
          <w:szCs w:val="20"/>
          <w:lang w:val="ro-RO"/>
        </w:rPr>
        <w:sectPr w:rsidR="005F27B5" w:rsidRPr="00073D41" w:rsidSect="0089425F">
          <w:type w:val="continuous"/>
          <w:pgSz w:w="12240" w:h="15840"/>
          <w:pgMar w:top="1440" w:right="1440" w:bottom="1440" w:left="1440" w:header="720" w:footer="720" w:gutter="0"/>
          <w:cols w:space="720"/>
          <w:docGrid w:linePitch="360"/>
        </w:sectPr>
      </w:pPr>
      <w:r w:rsidRPr="00073D41">
        <w:rPr>
          <w:rFonts w:cstheme="minorHAnsi"/>
          <w:sz w:val="20"/>
          <w:szCs w:val="20"/>
          <w:lang w:val="ro-RO"/>
        </w:rPr>
        <w:t>  (Източник: Министерство на енергетиката</w:t>
      </w:r>
      <w:r w:rsidRPr="00073D41">
        <w:rPr>
          <w:rFonts w:cstheme="minorHAnsi"/>
          <w:sz w:val="20"/>
          <w:szCs w:val="20"/>
          <w:lang w:val="bg-BG"/>
        </w:rPr>
        <w:t>,</w:t>
      </w:r>
      <w:r w:rsidRPr="00073D41">
        <w:rPr>
          <w:rFonts w:cstheme="minorHAnsi"/>
          <w:sz w:val="20"/>
          <w:szCs w:val="20"/>
          <w:lang w:val="ro-RO"/>
        </w:rPr>
        <w:t xml:space="preserve"> въз основа на данни на Transelectrica, ANRE и отчети на компанията)</w:t>
      </w:r>
    </w:p>
    <w:p w:rsidR="00A25F8F" w:rsidRPr="00073D41" w:rsidRDefault="00A25F8F" w:rsidP="00C43C61">
      <w:pPr>
        <w:spacing w:after="0" w:line="240" w:lineRule="auto"/>
        <w:jc w:val="both"/>
        <w:rPr>
          <w:rFonts w:cstheme="minorHAnsi"/>
          <w:sz w:val="20"/>
          <w:szCs w:val="20"/>
          <w:lang w:val="ro-RO"/>
        </w:rPr>
      </w:pPr>
    </w:p>
    <w:p w:rsidR="00C43C61" w:rsidRPr="00073D41" w:rsidRDefault="00B765E8" w:rsidP="00C43C61">
      <w:pPr>
        <w:spacing w:after="0" w:line="240" w:lineRule="auto"/>
        <w:jc w:val="both"/>
        <w:rPr>
          <w:rFonts w:cstheme="minorHAnsi"/>
          <w:b/>
          <w:sz w:val="18"/>
          <w:szCs w:val="20"/>
          <w:lang w:val="bg-BG"/>
        </w:rPr>
      </w:pPr>
      <w:r w:rsidRPr="00073D41">
        <w:rPr>
          <w:rFonts w:cstheme="minorHAnsi"/>
          <w:b/>
          <w:sz w:val="18"/>
          <w:szCs w:val="20"/>
          <w:lang w:val="bg-BG"/>
        </w:rPr>
        <w:t>Ядрена енергия</w:t>
      </w:r>
    </w:p>
    <w:p w:rsidR="00A25F8F" w:rsidRPr="00073D41" w:rsidRDefault="00A25F8F" w:rsidP="00C43C61">
      <w:pPr>
        <w:spacing w:after="0" w:line="240" w:lineRule="auto"/>
        <w:jc w:val="both"/>
        <w:rPr>
          <w:rFonts w:cstheme="minorHAnsi"/>
          <w:sz w:val="18"/>
          <w:szCs w:val="20"/>
          <w:lang w:val="ro-RO"/>
        </w:rPr>
      </w:pPr>
    </w:p>
    <w:p w:rsidR="00B765E8" w:rsidRPr="00073D41" w:rsidRDefault="00B765E8" w:rsidP="00B765E8">
      <w:pPr>
        <w:spacing w:after="0" w:line="240" w:lineRule="auto"/>
        <w:jc w:val="both"/>
        <w:rPr>
          <w:rFonts w:cstheme="minorHAnsi"/>
          <w:sz w:val="18"/>
          <w:szCs w:val="20"/>
          <w:lang w:val="ro-RO"/>
        </w:rPr>
      </w:pPr>
      <w:r w:rsidRPr="00073D41">
        <w:rPr>
          <w:rFonts w:cstheme="minorHAnsi"/>
          <w:sz w:val="18"/>
          <w:szCs w:val="20"/>
          <w:lang w:val="ro-RO"/>
        </w:rPr>
        <w:t>Ядрената енергия е стратегически вариант за Румъния. Навременната реализация на удължаването на живота на блок 1 от Чернавода ще мобилизира ядрената експертиза в Румъния. По време на ретехнологизирането на блок 1 ще бъде необходимо да се осигурява енергия от алтернативни източници или от внос. Поради тази причина може да е оправдано да се отложи окончателното оттегляне на въглищни или газови мощности от употреба.</w:t>
      </w:r>
    </w:p>
    <w:p w:rsidR="00B765E8" w:rsidRPr="00073D41" w:rsidRDefault="00B765E8" w:rsidP="00B765E8">
      <w:pPr>
        <w:spacing w:after="0" w:line="240" w:lineRule="auto"/>
        <w:jc w:val="both"/>
        <w:rPr>
          <w:rFonts w:cstheme="minorHAnsi"/>
          <w:sz w:val="18"/>
          <w:szCs w:val="20"/>
          <w:lang w:val="ro-RO"/>
        </w:rPr>
      </w:pPr>
    </w:p>
    <w:p w:rsidR="002F638A" w:rsidRPr="00073D41" w:rsidRDefault="00B765E8" w:rsidP="00B765E8">
      <w:pPr>
        <w:spacing w:after="0" w:line="240" w:lineRule="auto"/>
        <w:jc w:val="both"/>
        <w:rPr>
          <w:rFonts w:cstheme="minorHAnsi"/>
          <w:sz w:val="18"/>
          <w:szCs w:val="20"/>
          <w:lang w:val="bg-BG"/>
        </w:rPr>
      </w:pPr>
      <w:r w:rsidRPr="00073D41">
        <w:rPr>
          <w:rFonts w:cstheme="minorHAnsi"/>
          <w:sz w:val="18"/>
          <w:szCs w:val="20"/>
          <w:lang w:val="ro-RO"/>
        </w:rPr>
        <w:t>Разширяването на ядрените възможности</w:t>
      </w:r>
      <w:r w:rsidRPr="00073D41">
        <w:rPr>
          <w:rFonts w:cstheme="minorHAnsi"/>
          <w:sz w:val="18"/>
          <w:szCs w:val="20"/>
          <w:lang w:val="bg-BG"/>
        </w:rPr>
        <w:t xml:space="preserve"> в</w:t>
      </w:r>
      <w:r w:rsidRPr="00073D41">
        <w:rPr>
          <w:rFonts w:cstheme="minorHAnsi"/>
          <w:sz w:val="18"/>
          <w:szCs w:val="20"/>
          <w:lang w:val="ro-RO"/>
        </w:rPr>
        <w:t xml:space="preserve"> Чернавода е стратегическо решение. Проектът за два нови блока до голяма степен ще използва съществуващата инфраструктура и ще се възползва от значителните запаси от тежка вода, произведена в Румъния. В допълнение, това ще </w:t>
      </w:r>
      <w:r w:rsidRPr="00073D41">
        <w:rPr>
          <w:rFonts w:cstheme="minorHAnsi"/>
          <w:sz w:val="18"/>
          <w:szCs w:val="20"/>
          <w:lang w:val="bg-BG"/>
        </w:rPr>
        <w:t>.</w:t>
      </w:r>
    </w:p>
    <w:p w:rsidR="002F638A" w:rsidRPr="00073D41" w:rsidRDefault="002F638A" w:rsidP="00C43C61">
      <w:pPr>
        <w:spacing w:after="0" w:line="240" w:lineRule="auto"/>
        <w:jc w:val="both"/>
        <w:rPr>
          <w:rFonts w:cstheme="minorHAnsi"/>
          <w:sz w:val="18"/>
          <w:szCs w:val="20"/>
          <w:lang w:val="ro-RO"/>
        </w:rPr>
      </w:pPr>
    </w:p>
    <w:p w:rsidR="002F638A" w:rsidRPr="00073D41" w:rsidRDefault="002F638A" w:rsidP="00C43C61">
      <w:pPr>
        <w:spacing w:after="0" w:line="240" w:lineRule="auto"/>
        <w:jc w:val="both"/>
        <w:rPr>
          <w:rFonts w:cstheme="minorHAnsi"/>
          <w:sz w:val="18"/>
          <w:szCs w:val="20"/>
          <w:lang w:val="ro-RO"/>
        </w:rPr>
      </w:pPr>
    </w:p>
    <w:p w:rsidR="002F638A" w:rsidRPr="00073D41" w:rsidRDefault="002F638A" w:rsidP="00C43C61">
      <w:pPr>
        <w:spacing w:after="0" w:line="240" w:lineRule="auto"/>
        <w:jc w:val="both"/>
        <w:rPr>
          <w:rFonts w:cstheme="minorHAnsi"/>
          <w:sz w:val="18"/>
          <w:szCs w:val="20"/>
          <w:lang w:val="ro-RO"/>
        </w:rPr>
      </w:pPr>
    </w:p>
    <w:p w:rsidR="002F638A" w:rsidRPr="00073D41" w:rsidRDefault="002F638A" w:rsidP="00C43C61">
      <w:pPr>
        <w:spacing w:after="0" w:line="240" w:lineRule="auto"/>
        <w:jc w:val="both"/>
        <w:rPr>
          <w:rFonts w:cstheme="minorHAnsi"/>
          <w:sz w:val="18"/>
          <w:szCs w:val="20"/>
          <w:lang w:val="ro-RO"/>
        </w:rPr>
      </w:pPr>
    </w:p>
    <w:p w:rsidR="00F20A1C" w:rsidRPr="00073D41" w:rsidRDefault="00F20A1C" w:rsidP="00C43C61">
      <w:pPr>
        <w:spacing w:after="0" w:line="240" w:lineRule="auto"/>
        <w:jc w:val="both"/>
        <w:rPr>
          <w:rFonts w:cstheme="minorHAnsi"/>
          <w:sz w:val="18"/>
          <w:szCs w:val="20"/>
          <w:lang w:val="ro-RO"/>
        </w:rPr>
      </w:pPr>
    </w:p>
    <w:p w:rsidR="00A25F8F" w:rsidRPr="00073D41" w:rsidRDefault="00B765E8" w:rsidP="00C43C61">
      <w:pPr>
        <w:spacing w:after="0" w:line="240" w:lineRule="auto"/>
        <w:jc w:val="both"/>
        <w:rPr>
          <w:rFonts w:cstheme="minorHAnsi"/>
          <w:sz w:val="18"/>
          <w:szCs w:val="20"/>
          <w:lang w:val="ro-RO"/>
        </w:rPr>
      </w:pPr>
      <w:r w:rsidRPr="00073D41">
        <w:rPr>
          <w:rFonts w:cstheme="minorHAnsi"/>
          <w:sz w:val="18"/>
          <w:szCs w:val="20"/>
          <w:lang w:val="ro-RO"/>
        </w:rPr>
        <w:t>Проектът за 3 и 4 блок на Чернавода е най-големият потенциален проект в Румъния през следващите десетилетия.</w:t>
      </w:r>
    </w:p>
    <w:p w:rsidR="002F638A" w:rsidRPr="00073D41" w:rsidRDefault="007E028D" w:rsidP="007E028D">
      <w:pPr>
        <w:pBdr>
          <w:top w:val="single" w:sz="4" w:space="1" w:color="auto"/>
          <w:left w:val="single" w:sz="4" w:space="4" w:color="auto"/>
          <w:bottom w:val="single" w:sz="4" w:space="1" w:color="auto"/>
          <w:right w:val="single" w:sz="4" w:space="4" w:color="auto"/>
        </w:pBdr>
        <w:spacing w:after="0" w:line="240" w:lineRule="auto"/>
        <w:jc w:val="both"/>
        <w:rPr>
          <w:rFonts w:cstheme="minorHAnsi"/>
          <w:sz w:val="18"/>
          <w:szCs w:val="20"/>
          <w:lang w:val="ro-RO"/>
        </w:rPr>
      </w:pPr>
      <w:r w:rsidRPr="00073D41">
        <w:rPr>
          <w:rFonts w:cstheme="minorHAnsi"/>
          <w:b/>
          <w:sz w:val="18"/>
          <w:szCs w:val="20"/>
          <w:lang w:val="ro-RO"/>
        </w:rPr>
        <w:t>Като се вземат предвид тези съображения, резултатите от количественото моделиране показват възможността за разширяване на ядрения капацитет в Румъния. Стратегията предвижда създаването на два нови реактора, в условия на икономическа ефективност и спазване на техническите и екологичните условия, договорени на европейско ниво.</w:t>
      </w:r>
    </w:p>
    <w:p w:rsidR="00C43C61" w:rsidRPr="00073D41" w:rsidRDefault="007E028D" w:rsidP="00C43C61">
      <w:pPr>
        <w:spacing w:after="0" w:line="240" w:lineRule="auto"/>
        <w:jc w:val="both"/>
        <w:rPr>
          <w:rFonts w:cstheme="minorHAnsi"/>
          <w:b/>
          <w:sz w:val="18"/>
          <w:szCs w:val="20"/>
          <w:lang w:val="bg-BG"/>
        </w:rPr>
      </w:pPr>
      <w:r w:rsidRPr="00073D41">
        <w:rPr>
          <w:rFonts w:cstheme="minorHAnsi"/>
          <w:b/>
          <w:sz w:val="18"/>
          <w:szCs w:val="20"/>
          <w:lang w:val="bg-BG"/>
        </w:rPr>
        <w:t>Природен газ</w:t>
      </w:r>
    </w:p>
    <w:p w:rsidR="00C43C61" w:rsidRPr="00073D41" w:rsidRDefault="00C43C61" w:rsidP="00C43C61">
      <w:pPr>
        <w:spacing w:after="0" w:line="240" w:lineRule="auto"/>
        <w:jc w:val="both"/>
        <w:rPr>
          <w:rFonts w:cstheme="minorHAnsi"/>
          <w:sz w:val="18"/>
          <w:szCs w:val="20"/>
          <w:lang w:val="ro-RO"/>
        </w:rPr>
      </w:pPr>
    </w:p>
    <w:p w:rsidR="00A25F8F" w:rsidRPr="00073D41" w:rsidRDefault="007E028D" w:rsidP="00C43C61">
      <w:pPr>
        <w:spacing w:after="0" w:line="240" w:lineRule="auto"/>
        <w:jc w:val="both"/>
        <w:rPr>
          <w:rFonts w:cstheme="minorHAnsi"/>
          <w:sz w:val="18"/>
          <w:szCs w:val="20"/>
          <w:lang w:val="ro-RO"/>
        </w:rPr>
      </w:pPr>
      <w:r w:rsidRPr="00073D41">
        <w:rPr>
          <w:rFonts w:cstheme="minorHAnsi"/>
          <w:sz w:val="18"/>
          <w:szCs w:val="20"/>
          <w:lang w:val="ro-RO"/>
        </w:rPr>
        <w:t>Румъния има инсталирана нетна мощност, на природен газ от около 3</w:t>
      </w:r>
      <w:r w:rsidRPr="00073D41">
        <w:rPr>
          <w:rFonts w:cstheme="minorHAnsi"/>
          <w:sz w:val="18"/>
          <w:szCs w:val="20"/>
          <w:lang w:val="bg-BG"/>
        </w:rPr>
        <w:t>.</w:t>
      </w:r>
      <w:r w:rsidRPr="00073D41">
        <w:rPr>
          <w:rFonts w:cstheme="minorHAnsi"/>
          <w:sz w:val="18"/>
          <w:szCs w:val="20"/>
          <w:lang w:val="ro-RO"/>
        </w:rPr>
        <w:t>650 MW, от които 1</w:t>
      </w:r>
      <w:r w:rsidRPr="00073D41">
        <w:rPr>
          <w:rFonts w:cstheme="minorHAnsi"/>
          <w:sz w:val="18"/>
          <w:szCs w:val="20"/>
          <w:lang w:val="bg-BG"/>
        </w:rPr>
        <w:t>.</w:t>
      </w:r>
      <w:r w:rsidRPr="00073D41">
        <w:rPr>
          <w:rFonts w:cstheme="minorHAnsi"/>
          <w:sz w:val="18"/>
          <w:szCs w:val="20"/>
          <w:lang w:val="ro-RO"/>
        </w:rPr>
        <w:t>750 с комбинирано производство на топлинна енергия и електричество. 450 MW е в резерв, а други 1</w:t>
      </w:r>
      <w:r w:rsidRPr="00073D41">
        <w:rPr>
          <w:rFonts w:cstheme="minorHAnsi"/>
          <w:sz w:val="18"/>
          <w:szCs w:val="20"/>
          <w:lang w:val="bg-BG"/>
        </w:rPr>
        <w:t>.</w:t>
      </w:r>
      <w:r w:rsidRPr="00073D41">
        <w:rPr>
          <w:rFonts w:cstheme="minorHAnsi"/>
          <w:sz w:val="18"/>
          <w:szCs w:val="20"/>
          <w:lang w:val="ro-RO"/>
        </w:rPr>
        <w:t xml:space="preserve">150 MW наближават края на нормалния си живот, за да бъдат изтеглени от употреба до 2023 г. В </w:t>
      </w:r>
      <w:r w:rsidRPr="00073D41">
        <w:rPr>
          <w:rFonts w:cstheme="minorHAnsi"/>
          <w:sz w:val="18"/>
          <w:szCs w:val="20"/>
          <w:lang w:val="bg-BG"/>
        </w:rPr>
        <w:t>Йернут</w:t>
      </w:r>
      <w:r w:rsidRPr="00073D41">
        <w:rPr>
          <w:rFonts w:cstheme="minorHAnsi"/>
          <w:sz w:val="18"/>
          <w:szCs w:val="20"/>
          <w:lang w:val="ro-RO"/>
        </w:rPr>
        <w:t xml:space="preserve"> се реализира нов капацитет от 400 MW.</w:t>
      </w:r>
    </w:p>
    <w:p w:rsidR="000D721B" w:rsidRPr="00073D41" w:rsidRDefault="000D721B" w:rsidP="00C43C61">
      <w:pPr>
        <w:spacing w:after="0" w:line="240" w:lineRule="auto"/>
        <w:jc w:val="both"/>
        <w:rPr>
          <w:rFonts w:cstheme="minorHAnsi"/>
          <w:sz w:val="18"/>
          <w:szCs w:val="20"/>
          <w:lang w:val="ro-RO"/>
        </w:rPr>
      </w:pPr>
    </w:p>
    <w:p w:rsidR="000D721B" w:rsidRPr="00073D41" w:rsidRDefault="000D721B" w:rsidP="00C43C61">
      <w:pPr>
        <w:spacing w:after="0" w:line="240" w:lineRule="auto"/>
        <w:jc w:val="both"/>
        <w:rPr>
          <w:rFonts w:cstheme="minorHAnsi"/>
          <w:sz w:val="20"/>
          <w:szCs w:val="20"/>
          <w:lang w:val="ro-RO"/>
        </w:rPr>
      </w:pPr>
    </w:p>
    <w:p w:rsidR="000D721B" w:rsidRPr="00073D41" w:rsidRDefault="000D721B" w:rsidP="00C43C61">
      <w:pPr>
        <w:spacing w:after="0" w:line="240" w:lineRule="auto"/>
        <w:jc w:val="both"/>
        <w:rPr>
          <w:rFonts w:cstheme="minorHAnsi"/>
          <w:sz w:val="20"/>
          <w:szCs w:val="20"/>
          <w:lang w:val="ro-RO"/>
        </w:rPr>
        <w:sectPr w:rsidR="000D721B" w:rsidRPr="00073D41" w:rsidSect="0089425F">
          <w:type w:val="continuous"/>
          <w:pgSz w:w="12240" w:h="15840"/>
          <w:pgMar w:top="1440" w:right="1440" w:bottom="1440" w:left="1440" w:header="720" w:footer="720" w:gutter="0"/>
          <w:cols w:num="2" w:space="720"/>
          <w:docGrid w:linePitch="360"/>
        </w:sectPr>
      </w:pPr>
    </w:p>
    <w:p w:rsidR="000D721B" w:rsidRPr="00073D41" w:rsidRDefault="000D721B" w:rsidP="00C43C61">
      <w:pPr>
        <w:spacing w:after="0" w:line="240" w:lineRule="auto"/>
        <w:jc w:val="both"/>
        <w:rPr>
          <w:rFonts w:cstheme="minorHAnsi"/>
          <w:sz w:val="20"/>
          <w:szCs w:val="20"/>
          <w:lang w:val="ro-RO"/>
        </w:rPr>
      </w:pPr>
    </w:p>
    <w:p w:rsidR="000D721B" w:rsidRPr="00073D41" w:rsidRDefault="000D721B" w:rsidP="00C43C61">
      <w:pPr>
        <w:spacing w:after="0" w:line="240" w:lineRule="auto"/>
        <w:jc w:val="both"/>
        <w:rPr>
          <w:rFonts w:cstheme="minorHAnsi"/>
          <w:sz w:val="20"/>
          <w:szCs w:val="20"/>
          <w:lang w:val="ro-RO"/>
        </w:rPr>
      </w:pPr>
    </w:p>
    <w:p w:rsidR="000D721B" w:rsidRPr="00073D41" w:rsidRDefault="000D721B" w:rsidP="000D721B">
      <w:pPr>
        <w:spacing w:after="0" w:line="240" w:lineRule="auto"/>
        <w:jc w:val="center"/>
        <w:rPr>
          <w:rFonts w:cstheme="minorHAnsi"/>
          <w:sz w:val="20"/>
          <w:szCs w:val="20"/>
          <w:lang w:val="ro-RO"/>
        </w:rPr>
      </w:pPr>
      <w:r w:rsidRPr="00073D41">
        <w:rPr>
          <w:noProof/>
          <w:lang w:val="bg-BG" w:eastAsia="bg-BG"/>
        </w:rPr>
        <w:drawing>
          <wp:inline distT="0" distB="0" distL="0" distR="0" wp14:anchorId="755EC99A" wp14:editId="50691A59">
            <wp:extent cx="3937379" cy="1959226"/>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8"/>
                    <pic:cNvPicPr>
                      <a:picLocks noChangeAspect="1" noChangeArrowheads="1"/>
                    </pic:cNvPicPr>
                  </pic:nvPicPr>
                  <pic:blipFill>
                    <a:blip r:embed="rId31" cstate="print">
                      <a:extLst>
                        <a:ext uri="{28A0092B-C50C-407E-A947-70E740481C1C}">
                          <a14:useLocalDpi xmlns:a14="http://schemas.microsoft.com/office/drawing/2010/main" val="0"/>
                        </a:ext>
                      </a:extLst>
                    </a:blip>
                    <a:srcRect l="2330" r="1347" b="2667"/>
                    <a:stretch>
                      <a:fillRect/>
                    </a:stretch>
                  </pic:blipFill>
                  <pic:spPr bwMode="auto">
                    <a:xfrm>
                      <a:off x="0" y="0"/>
                      <a:ext cx="3946531" cy="1963780"/>
                    </a:xfrm>
                    <a:prstGeom prst="rect">
                      <a:avLst/>
                    </a:prstGeom>
                    <a:noFill/>
                    <a:ln>
                      <a:noFill/>
                    </a:ln>
                  </pic:spPr>
                </pic:pic>
              </a:graphicData>
            </a:graphic>
          </wp:inline>
        </w:drawing>
      </w:r>
    </w:p>
    <w:p w:rsidR="000D721B" w:rsidRPr="00073D41" w:rsidRDefault="007E028D" w:rsidP="00C43C61">
      <w:pPr>
        <w:spacing w:after="0" w:line="240" w:lineRule="auto"/>
        <w:jc w:val="both"/>
        <w:rPr>
          <w:rFonts w:cstheme="minorHAnsi"/>
          <w:sz w:val="16"/>
          <w:szCs w:val="16"/>
          <w:lang w:val="bg-BG"/>
        </w:rPr>
      </w:pPr>
      <w:r w:rsidRPr="00073D41">
        <w:rPr>
          <w:rFonts w:cstheme="minorHAnsi"/>
          <w:sz w:val="16"/>
          <w:szCs w:val="16"/>
          <w:lang w:val="bg-BG"/>
        </w:rPr>
        <w:t>Съществуващи мощности, в резерв   Стари централи, без когенерация  Стари централи с когенерация</w:t>
      </w:r>
    </w:p>
    <w:p w:rsidR="007E028D" w:rsidRPr="00073D41" w:rsidRDefault="007E028D" w:rsidP="007E028D">
      <w:pPr>
        <w:spacing w:after="0" w:line="240" w:lineRule="auto"/>
        <w:jc w:val="both"/>
        <w:rPr>
          <w:rFonts w:cstheme="minorHAnsi"/>
          <w:sz w:val="16"/>
          <w:szCs w:val="16"/>
          <w:lang w:val="bg-BG"/>
        </w:rPr>
      </w:pPr>
      <w:r w:rsidRPr="00073D41">
        <w:rPr>
          <w:rFonts w:cstheme="minorHAnsi"/>
          <w:sz w:val="16"/>
          <w:szCs w:val="16"/>
          <w:lang w:val="bg-BG"/>
        </w:rPr>
        <w:t>Нови централи с когенерация         Нови централи без когенерация     Нови мощности</w:t>
      </w:r>
    </w:p>
    <w:p w:rsidR="007E028D" w:rsidRPr="00073D41" w:rsidRDefault="007E028D" w:rsidP="007E028D">
      <w:pPr>
        <w:spacing w:after="0" w:line="240" w:lineRule="auto"/>
        <w:jc w:val="both"/>
        <w:rPr>
          <w:rFonts w:cstheme="minorHAnsi"/>
          <w:sz w:val="16"/>
          <w:szCs w:val="16"/>
          <w:lang w:val="bg-BG"/>
        </w:rPr>
      </w:pPr>
      <w:r w:rsidRPr="00073D41">
        <w:rPr>
          <w:rFonts w:cstheme="minorHAnsi"/>
          <w:b/>
          <w:i/>
          <w:sz w:val="16"/>
          <w:szCs w:val="20"/>
          <w:lang w:val="bg-BG"/>
        </w:rPr>
        <w:t>Фигура</w:t>
      </w:r>
      <w:r w:rsidR="00C43C61" w:rsidRPr="00073D41">
        <w:rPr>
          <w:rFonts w:cstheme="minorHAnsi"/>
          <w:b/>
          <w:i/>
          <w:sz w:val="16"/>
          <w:szCs w:val="20"/>
          <w:lang w:val="ro-RO"/>
        </w:rPr>
        <w:t xml:space="preserve"> </w:t>
      </w:r>
      <w:r w:rsidR="000D721B" w:rsidRPr="00073D41">
        <w:rPr>
          <w:rFonts w:cstheme="minorHAnsi"/>
          <w:b/>
          <w:i/>
          <w:sz w:val="16"/>
          <w:szCs w:val="20"/>
          <w:lang w:val="ro-RO"/>
        </w:rPr>
        <w:t>8</w:t>
      </w:r>
      <w:r w:rsidR="00C43C61" w:rsidRPr="00073D41">
        <w:rPr>
          <w:rFonts w:cstheme="minorHAnsi"/>
          <w:b/>
          <w:i/>
          <w:sz w:val="16"/>
          <w:szCs w:val="20"/>
          <w:lang w:val="ro-RO"/>
        </w:rPr>
        <w:t xml:space="preserve"> –</w:t>
      </w:r>
      <w:r w:rsidRPr="00073D41">
        <w:rPr>
          <w:rFonts w:cstheme="minorHAnsi"/>
          <w:b/>
          <w:i/>
          <w:sz w:val="16"/>
          <w:szCs w:val="20"/>
          <w:lang w:val="ro-RO"/>
        </w:rPr>
        <w:t xml:space="preserve">Развитие на наличните нетни мощности </w:t>
      </w:r>
      <w:r w:rsidRPr="00073D41">
        <w:rPr>
          <w:rFonts w:cstheme="minorHAnsi"/>
          <w:b/>
          <w:i/>
          <w:sz w:val="16"/>
          <w:szCs w:val="20"/>
          <w:lang w:val="bg-BG"/>
        </w:rPr>
        <w:t>на базата</w:t>
      </w:r>
      <w:r w:rsidRPr="00073D41">
        <w:rPr>
          <w:rFonts w:cstheme="minorHAnsi"/>
          <w:b/>
          <w:i/>
          <w:sz w:val="16"/>
          <w:szCs w:val="20"/>
          <w:lang w:val="ro-RO"/>
        </w:rPr>
        <w:t xml:space="preserve"> на природен газ (със и без когенерация).</w:t>
      </w:r>
    </w:p>
    <w:p w:rsidR="000D721B" w:rsidRPr="00073D41" w:rsidRDefault="007E028D" w:rsidP="007E028D">
      <w:pPr>
        <w:spacing w:after="0" w:line="240" w:lineRule="auto"/>
        <w:rPr>
          <w:rFonts w:cstheme="minorHAnsi"/>
          <w:b/>
          <w:i/>
          <w:sz w:val="16"/>
          <w:szCs w:val="20"/>
          <w:lang w:val="ro-RO"/>
        </w:rPr>
      </w:pPr>
      <w:r w:rsidRPr="00073D41">
        <w:rPr>
          <w:rFonts w:cstheme="minorHAnsi"/>
          <w:b/>
          <w:i/>
          <w:sz w:val="16"/>
          <w:szCs w:val="20"/>
          <w:lang w:val="ro-RO"/>
        </w:rPr>
        <w:t>(Източник: PRIMES</w:t>
      </w:r>
      <w:r w:rsidRPr="00073D41">
        <w:rPr>
          <w:rFonts w:cstheme="minorHAnsi"/>
          <w:b/>
          <w:i/>
          <w:sz w:val="16"/>
          <w:szCs w:val="20"/>
          <w:lang w:val="bg-BG"/>
        </w:rPr>
        <w:t>,</w:t>
      </w:r>
      <w:r w:rsidRPr="00073D41">
        <w:rPr>
          <w:rFonts w:cstheme="minorHAnsi"/>
          <w:b/>
          <w:i/>
          <w:sz w:val="16"/>
          <w:szCs w:val="20"/>
          <w:lang w:val="ro-RO"/>
        </w:rPr>
        <w:t xml:space="preserve"> въз основа на входящите данни, утвърдени от Министерството на енергетиката)</w:t>
      </w:r>
    </w:p>
    <w:p w:rsidR="000D721B" w:rsidRPr="00073D41" w:rsidRDefault="000D721B" w:rsidP="00C43C61">
      <w:pPr>
        <w:spacing w:after="0" w:line="240" w:lineRule="auto"/>
        <w:jc w:val="both"/>
        <w:rPr>
          <w:rFonts w:cstheme="minorHAnsi"/>
          <w:b/>
          <w:i/>
          <w:sz w:val="20"/>
          <w:szCs w:val="20"/>
          <w:lang w:val="ro-RO"/>
        </w:rPr>
        <w:sectPr w:rsidR="000D721B" w:rsidRPr="00073D41" w:rsidSect="0089425F">
          <w:type w:val="continuous"/>
          <w:pgSz w:w="12240" w:h="15840"/>
          <w:pgMar w:top="1440" w:right="1440" w:bottom="1440" w:left="1440" w:header="720" w:footer="720" w:gutter="0"/>
          <w:cols w:space="720"/>
          <w:docGrid w:linePitch="360"/>
        </w:sectPr>
      </w:pPr>
    </w:p>
    <w:p w:rsidR="00EA5E82" w:rsidRPr="00073D41" w:rsidRDefault="00EA5E82" w:rsidP="00C43C61">
      <w:pPr>
        <w:spacing w:after="0" w:line="240" w:lineRule="auto"/>
        <w:jc w:val="both"/>
        <w:rPr>
          <w:rFonts w:cstheme="minorHAnsi"/>
          <w:sz w:val="20"/>
          <w:szCs w:val="20"/>
          <w:lang w:val="ro-RO"/>
        </w:rPr>
      </w:pPr>
    </w:p>
    <w:p w:rsidR="00A25F8F" w:rsidRPr="00073D41" w:rsidRDefault="007E028D" w:rsidP="00C43C61">
      <w:pPr>
        <w:spacing w:after="0" w:line="240" w:lineRule="auto"/>
        <w:jc w:val="both"/>
        <w:rPr>
          <w:rFonts w:cstheme="minorHAnsi"/>
          <w:sz w:val="18"/>
          <w:szCs w:val="20"/>
          <w:lang w:val="ro-RO"/>
        </w:rPr>
      </w:pPr>
      <w:r w:rsidRPr="00073D41">
        <w:rPr>
          <w:rFonts w:cstheme="minorHAnsi"/>
          <w:sz w:val="18"/>
          <w:szCs w:val="20"/>
          <w:lang w:val="ro-RO"/>
        </w:rPr>
        <w:t>Вместо старите мощности, които ще бъдат изтеглени в резерв или изведени от експлоатация в близко бъдеще, са необходими инвестиции в нови мощности, някои от които са предназначени за когенерация в местности с функционален SACET: Букурещ, Констанца, Галац и други. Тук е включена подмяната на капацитета от Йернут. Цената на инвестицията е сравнително ниска, под 1000 евро/kW инсталирана мощност, така че финансирането може да бъде осигурено дори при високи разходи на капитала, а турбините са ефективни и гъвкави, със сравнително ниски разходи за поддръжка.</w:t>
      </w:r>
    </w:p>
    <w:p w:rsidR="00C43C61" w:rsidRPr="00073D41" w:rsidRDefault="00C43C61" w:rsidP="00C43C61">
      <w:pPr>
        <w:spacing w:after="0" w:line="240" w:lineRule="auto"/>
        <w:jc w:val="both"/>
        <w:rPr>
          <w:rFonts w:cstheme="minorHAnsi"/>
          <w:sz w:val="18"/>
          <w:szCs w:val="20"/>
          <w:lang w:val="ro-RO"/>
        </w:rPr>
      </w:pPr>
    </w:p>
    <w:p w:rsidR="00C43C61" w:rsidRPr="00073D41" w:rsidRDefault="007E028D" w:rsidP="00A25F8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 xml:space="preserve">За да се избегне значително увеличаване на зависимостта от вноса, дори ако те ще бъдат достъпни от източници и чрез алтернативни маршрути, е необходимо да се разработят </w:t>
      </w:r>
      <w:r w:rsidR="008D1F60" w:rsidRPr="00073D41">
        <w:rPr>
          <w:rFonts w:cstheme="minorHAnsi"/>
          <w:b/>
          <w:sz w:val="18"/>
          <w:szCs w:val="20"/>
          <w:lang w:val="bg-BG"/>
        </w:rPr>
        <w:t>офшорни</w:t>
      </w:r>
      <w:r w:rsidRPr="00073D41">
        <w:rPr>
          <w:rFonts w:cstheme="minorHAnsi"/>
          <w:b/>
          <w:sz w:val="18"/>
          <w:szCs w:val="20"/>
          <w:lang w:val="ro-RO"/>
        </w:rPr>
        <w:t xml:space="preserve"> находища, открити през последните години в Черно море. Това е </w:t>
      </w:r>
      <w:r w:rsidR="008D1F60" w:rsidRPr="00073D41">
        <w:rPr>
          <w:rFonts w:cstheme="minorHAnsi"/>
          <w:b/>
          <w:i/>
          <w:sz w:val="18"/>
          <w:szCs w:val="20"/>
          <w:lang w:val="ro-RO"/>
        </w:rPr>
        <w:t>sine-qua-non</w:t>
      </w:r>
      <w:r w:rsidRPr="00073D41">
        <w:rPr>
          <w:rFonts w:cstheme="minorHAnsi"/>
          <w:b/>
          <w:sz w:val="18"/>
          <w:szCs w:val="20"/>
          <w:lang w:val="ro-RO"/>
        </w:rPr>
        <w:t xml:space="preserve"> условие</w:t>
      </w:r>
      <w:r w:rsidR="008D1F60" w:rsidRPr="00073D41">
        <w:rPr>
          <w:rFonts w:cstheme="minorHAnsi"/>
          <w:b/>
          <w:sz w:val="18"/>
          <w:szCs w:val="20"/>
          <w:lang w:val="bg-BG"/>
        </w:rPr>
        <w:t>, за</w:t>
      </w:r>
      <w:r w:rsidRPr="00073D41">
        <w:rPr>
          <w:rFonts w:cstheme="minorHAnsi"/>
          <w:b/>
          <w:sz w:val="18"/>
          <w:szCs w:val="20"/>
          <w:lang w:val="ro-RO"/>
        </w:rPr>
        <w:t xml:space="preserve"> да можете да ра</w:t>
      </w:r>
      <w:r w:rsidR="008D1F60" w:rsidRPr="00073D41">
        <w:rPr>
          <w:rFonts w:cstheme="minorHAnsi"/>
          <w:b/>
          <w:sz w:val="18"/>
          <w:szCs w:val="20"/>
          <w:lang w:val="ro-RO"/>
        </w:rPr>
        <w:t>зчитате на природен газ в микса на електроенергията</w:t>
      </w:r>
      <w:r w:rsidRPr="00073D41">
        <w:rPr>
          <w:rFonts w:cstheme="minorHAnsi"/>
          <w:b/>
          <w:sz w:val="18"/>
          <w:szCs w:val="20"/>
          <w:lang w:val="ro-RO"/>
        </w:rPr>
        <w:t>.</w:t>
      </w:r>
    </w:p>
    <w:p w:rsidR="00C43C61" w:rsidRPr="00073D41" w:rsidRDefault="008D1F60" w:rsidP="00C43C61">
      <w:pPr>
        <w:spacing w:after="0" w:line="240" w:lineRule="auto"/>
        <w:jc w:val="both"/>
        <w:rPr>
          <w:rFonts w:cstheme="minorHAnsi"/>
          <w:b/>
          <w:sz w:val="18"/>
          <w:szCs w:val="20"/>
          <w:lang w:val="bg-BG"/>
        </w:rPr>
      </w:pPr>
      <w:r w:rsidRPr="00073D41">
        <w:rPr>
          <w:rFonts w:cstheme="minorHAnsi"/>
          <w:b/>
          <w:sz w:val="18"/>
          <w:szCs w:val="20"/>
          <w:lang w:val="bg-BG"/>
        </w:rPr>
        <w:t>Въглища</w:t>
      </w:r>
    </w:p>
    <w:p w:rsidR="00371554" w:rsidRPr="00073D41" w:rsidRDefault="00371554" w:rsidP="00C43C61">
      <w:pPr>
        <w:spacing w:after="0" w:line="240" w:lineRule="auto"/>
        <w:jc w:val="both"/>
        <w:rPr>
          <w:rFonts w:cstheme="minorHAnsi"/>
          <w:sz w:val="18"/>
          <w:szCs w:val="20"/>
          <w:lang w:val="ro-RO"/>
        </w:rPr>
      </w:pPr>
    </w:p>
    <w:p w:rsidR="008D1F60" w:rsidRPr="00073D41" w:rsidRDefault="008D1F60" w:rsidP="008D1F60">
      <w:pPr>
        <w:spacing w:after="0" w:line="240" w:lineRule="auto"/>
        <w:jc w:val="both"/>
        <w:rPr>
          <w:rFonts w:cstheme="minorHAnsi"/>
          <w:sz w:val="18"/>
          <w:szCs w:val="20"/>
          <w:lang w:val="ro-RO"/>
        </w:rPr>
      </w:pPr>
      <w:r w:rsidRPr="00073D41">
        <w:rPr>
          <w:rFonts w:cstheme="minorHAnsi"/>
          <w:sz w:val="18"/>
          <w:szCs w:val="20"/>
          <w:lang w:val="ro-RO"/>
        </w:rPr>
        <w:t xml:space="preserve">Понастоящем Румъния има 3 300 MW нетна инсталирана и налична мощност (включително запазена за системни услуги) в термоелектрически централи на </w:t>
      </w:r>
      <w:r w:rsidRPr="00073D41">
        <w:rPr>
          <w:rFonts w:cstheme="minorHAnsi"/>
          <w:sz w:val="18"/>
          <w:szCs w:val="20"/>
          <w:lang w:val="bg-BG"/>
        </w:rPr>
        <w:t xml:space="preserve">база на </w:t>
      </w:r>
      <w:r w:rsidRPr="00073D41">
        <w:rPr>
          <w:rFonts w:cstheme="minorHAnsi"/>
          <w:sz w:val="18"/>
          <w:szCs w:val="20"/>
          <w:lang w:val="ro-RO"/>
        </w:rPr>
        <w:t xml:space="preserve">лигнит и </w:t>
      </w:r>
      <w:r w:rsidRPr="00073D41">
        <w:rPr>
          <w:rFonts w:cstheme="minorHAnsi"/>
          <w:sz w:val="18"/>
          <w:szCs w:val="20"/>
          <w:lang w:val="bg-BG"/>
        </w:rPr>
        <w:t>черни въглища</w:t>
      </w:r>
      <w:r w:rsidRPr="00073D41">
        <w:rPr>
          <w:rFonts w:cstheme="minorHAnsi"/>
          <w:sz w:val="18"/>
          <w:szCs w:val="20"/>
          <w:lang w:val="ro-RO"/>
        </w:rPr>
        <w:t>, като други мощности се надграждат.</w:t>
      </w:r>
    </w:p>
    <w:p w:rsidR="008D1F60" w:rsidRPr="00073D41" w:rsidRDefault="008D1F60" w:rsidP="008D1F60">
      <w:pPr>
        <w:spacing w:after="0" w:line="240" w:lineRule="auto"/>
        <w:jc w:val="both"/>
        <w:rPr>
          <w:rFonts w:cstheme="minorHAnsi"/>
          <w:sz w:val="18"/>
          <w:szCs w:val="20"/>
          <w:lang w:val="ro-RO"/>
        </w:rPr>
      </w:pPr>
      <w:r w:rsidRPr="00073D41">
        <w:rPr>
          <w:rFonts w:cstheme="minorHAnsi"/>
          <w:sz w:val="18"/>
          <w:szCs w:val="20"/>
          <w:lang w:val="ro-RO"/>
        </w:rPr>
        <w:t> </w:t>
      </w:r>
    </w:p>
    <w:p w:rsidR="000D721B" w:rsidRPr="00073D41" w:rsidRDefault="008D1F60" w:rsidP="008D1F60">
      <w:pPr>
        <w:spacing w:after="0" w:line="240" w:lineRule="auto"/>
        <w:jc w:val="both"/>
        <w:rPr>
          <w:rFonts w:cstheme="minorHAnsi"/>
          <w:sz w:val="18"/>
          <w:szCs w:val="20"/>
          <w:lang w:val="ro-RO"/>
        </w:rPr>
        <w:sectPr w:rsidR="000D721B" w:rsidRPr="00073D41" w:rsidSect="0089425F">
          <w:type w:val="continuous"/>
          <w:pgSz w:w="12240" w:h="15840"/>
          <w:pgMar w:top="1440" w:right="1440" w:bottom="1440" w:left="1440" w:header="720" w:footer="720" w:gutter="0"/>
          <w:cols w:num="2" w:space="720"/>
          <w:docGrid w:linePitch="360"/>
        </w:sectPr>
      </w:pPr>
      <w:r w:rsidRPr="00073D41">
        <w:rPr>
          <w:rFonts w:cstheme="minorHAnsi"/>
          <w:sz w:val="18"/>
          <w:szCs w:val="20"/>
          <w:lang w:val="ro-RO"/>
        </w:rPr>
        <w:t xml:space="preserve">Всички блокове на основата на лигнитни въглища са пуснати в експлоатация през периода 1970-1990 г., а по-старите са към края на живота си, като са необходими или инвестиции за обновяване, за да се удължи живота на съществуващото оборудване, или да се заменят с нови блокове, чрез по-големи инвестиции. Конкурентоспособността на въглищата в енергийния микс ще зависи от: (1) добивът на всеки блок, доста нисък за съществуващите мощности; (2) цената на лигнита, доставен в </w:t>
      </w:r>
      <w:r w:rsidRPr="00073D41">
        <w:rPr>
          <w:rFonts w:cstheme="minorHAnsi"/>
          <w:sz w:val="18"/>
          <w:szCs w:val="20"/>
          <w:lang w:val="bg-BG"/>
        </w:rPr>
        <w:t>централата</w:t>
      </w:r>
      <w:r w:rsidRPr="00073D41">
        <w:rPr>
          <w:rFonts w:cstheme="minorHAnsi"/>
          <w:sz w:val="18"/>
          <w:szCs w:val="20"/>
          <w:lang w:val="ro-RO"/>
        </w:rPr>
        <w:t>, разположен на сравнително високо ниво; (3) цената на сертификатите за емисии на EU ETS.</w:t>
      </w:r>
    </w:p>
    <w:p w:rsidR="00C43C61" w:rsidRPr="00073D41" w:rsidRDefault="00C43C61" w:rsidP="00C43C61">
      <w:pPr>
        <w:spacing w:after="0" w:line="240" w:lineRule="auto"/>
        <w:jc w:val="both"/>
        <w:rPr>
          <w:rFonts w:cstheme="minorHAnsi"/>
          <w:sz w:val="20"/>
          <w:szCs w:val="20"/>
          <w:lang w:val="ro-RO"/>
        </w:rPr>
      </w:pPr>
    </w:p>
    <w:p w:rsidR="000D721B" w:rsidRPr="00073D41" w:rsidRDefault="000D721B" w:rsidP="00C43C61">
      <w:pPr>
        <w:spacing w:after="0" w:line="240" w:lineRule="auto"/>
        <w:jc w:val="both"/>
        <w:rPr>
          <w:rFonts w:cstheme="minorHAnsi"/>
          <w:sz w:val="20"/>
          <w:szCs w:val="20"/>
          <w:lang w:val="ro-RO"/>
        </w:rPr>
      </w:pPr>
    </w:p>
    <w:p w:rsidR="000D721B" w:rsidRPr="00073D41" w:rsidRDefault="000D721B" w:rsidP="00C475CA">
      <w:pPr>
        <w:spacing w:after="0" w:line="240" w:lineRule="auto"/>
        <w:jc w:val="center"/>
        <w:rPr>
          <w:rFonts w:cstheme="minorHAnsi"/>
          <w:sz w:val="20"/>
          <w:szCs w:val="20"/>
          <w:lang w:val="ro-RO"/>
        </w:rPr>
      </w:pPr>
      <w:r w:rsidRPr="00073D41">
        <w:rPr>
          <w:noProof/>
          <w:szCs w:val="20"/>
          <w:lang w:val="bg-BG" w:eastAsia="bg-BG"/>
        </w:rPr>
        <w:drawing>
          <wp:inline distT="0" distB="0" distL="0" distR="0" wp14:anchorId="6B24967B" wp14:editId="75ADD7D4">
            <wp:extent cx="3840480" cy="1325237"/>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a:picLocks noChangeAspect="1" noChangeArrowheads="1"/>
                    </pic:cNvPicPr>
                  </pic:nvPicPr>
                  <pic:blipFill>
                    <a:blip r:embed="rId32" cstate="print">
                      <a:extLst>
                        <a:ext uri="{28A0092B-C50C-407E-A947-70E740481C1C}">
                          <a14:useLocalDpi xmlns:a14="http://schemas.microsoft.com/office/drawing/2010/main" val="0"/>
                        </a:ext>
                      </a:extLst>
                    </a:blip>
                    <a:srcRect l="998"/>
                    <a:stretch>
                      <a:fillRect/>
                    </a:stretch>
                  </pic:blipFill>
                  <pic:spPr bwMode="auto">
                    <a:xfrm>
                      <a:off x="0" y="0"/>
                      <a:ext cx="3838602" cy="1324589"/>
                    </a:xfrm>
                    <a:prstGeom prst="rect">
                      <a:avLst/>
                    </a:prstGeom>
                    <a:noFill/>
                    <a:ln>
                      <a:noFill/>
                    </a:ln>
                  </pic:spPr>
                </pic:pic>
              </a:graphicData>
            </a:graphic>
          </wp:inline>
        </w:drawing>
      </w:r>
    </w:p>
    <w:p w:rsidR="000D721B" w:rsidRPr="00073D41" w:rsidRDefault="008D1F60" w:rsidP="00C43C61">
      <w:pPr>
        <w:spacing w:after="0" w:line="240" w:lineRule="auto"/>
        <w:jc w:val="both"/>
        <w:rPr>
          <w:rFonts w:cstheme="minorHAnsi"/>
          <w:sz w:val="16"/>
          <w:szCs w:val="16"/>
          <w:lang w:val="bg-BG"/>
        </w:rPr>
      </w:pPr>
      <w:r w:rsidRPr="00073D41">
        <w:rPr>
          <w:rFonts w:cstheme="minorHAnsi"/>
          <w:sz w:val="16"/>
          <w:szCs w:val="16"/>
          <w:lang w:val="bg-BG"/>
        </w:rPr>
        <w:t>Лигнит- Нови мощности</w:t>
      </w:r>
    </w:p>
    <w:p w:rsidR="008D1F60" w:rsidRPr="00073D41" w:rsidRDefault="008D1F60" w:rsidP="00C43C61">
      <w:pPr>
        <w:spacing w:after="0" w:line="240" w:lineRule="auto"/>
        <w:jc w:val="both"/>
        <w:rPr>
          <w:rFonts w:cstheme="minorHAnsi"/>
          <w:sz w:val="16"/>
          <w:szCs w:val="16"/>
          <w:lang w:val="bg-BG"/>
        </w:rPr>
      </w:pPr>
      <w:r w:rsidRPr="00073D41">
        <w:rPr>
          <w:rFonts w:cstheme="minorHAnsi"/>
          <w:sz w:val="16"/>
          <w:szCs w:val="16"/>
          <w:lang w:val="bg-BG"/>
        </w:rPr>
        <w:t>Лигнит-Мощности в процес на модернизация</w:t>
      </w:r>
    </w:p>
    <w:p w:rsidR="008D1F60" w:rsidRPr="00073D41" w:rsidRDefault="008D1F60" w:rsidP="00C43C61">
      <w:pPr>
        <w:spacing w:after="0" w:line="240" w:lineRule="auto"/>
        <w:jc w:val="both"/>
        <w:rPr>
          <w:rFonts w:cstheme="minorHAnsi"/>
          <w:sz w:val="16"/>
          <w:szCs w:val="16"/>
          <w:lang w:val="bg-BG"/>
        </w:rPr>
      </w:pPr>
      <w:r w:rsidRPr="00073D41">
        <w:rPr>
          <w:rFonts w:cstheme="minorHAnsi"/>
          <w:sz w:val="16"/>
          <w:szCs w:val="16"/>
          <w:lang w:val="bg-BG"/>
        </w:rPr>
        <w:t>Въглища-Системни услуги</w:t>
      </w:r>
    </w:p>
    <w:p w:rsidR="008D1F60" w:rsidRPr="00073D41" w:rsidRDefault="008D1F60" w:rsidP="00C43C61">
      <w:pPr>
        <w:spacing w:after="0" w:line="240" w:lineRule="auto"/>
        <w:jc w:val="both"/>
        <w:rPr>
          <w:rFonts w:cstheme="minorHAnsi"/>
          <w:sz w:val="16"/>
          <w:szCs w:val="16"/>
          <w:lang w:val="bg-BG"/>
        </w:rPr>
      </w:pPr>
      <w:r w:rsidRPr="00073D41">
        <w:rPr>
          <w:rFonts w:cstheme="minorHAnsi"/>
          <w:sz w:val="16"/>
          <w:szCs w:val="16"/>
          <w:lang w:val="bg-BG"/>
        </w:rPr>
        <w:t>Лигнит-Мощности по лента</w:t>
      </w:r>
    </w:p>
    <w:p w:rsidR="008D1F60" w:rsidRPr="00073D41" w:rsidRDefault="008D1F60" w:rsidP="00C43C61">
      <w:pPr>
        <w:spacing w:after="0" w:line="240" w:lineRule="auto"/>
        <w:jc w:val="both"/>
        <w:rPr>
          <w:rFonts w:cstheme="minorHAnsi"/>
          <w:sz w:val="16"/>
          <w:szCs w:val="16"/>
          <w:lang w:val="bg-BG"/>
        </w:rPr>
      </w:pPr>
      <w:r w:rsidRPr="00073D41">
        <w:rPr>
          <w:rFonts w:cstheme="minorHAnsi"/>
          <w:sz w:val="16"/>
          <w:szCs w:val="16"/>
          <w:lang w:val="bg-BG"/>
        </w:rPr>
        <w:t>Черни въглища- Мощности по лента</w:t>
      </w:r>
    </w:p>
    <w:p w:rsidR="008D1F60" w:rsidRPr="00073D41" w:rsidRDefault="008D1F60" w:rsidP="008D1F60">
      <w:pPr>
        <w:spacing w:after="0" w:line="240" w:lineRule="auto"/>
        <w:jc w:val="right"/>
        <w:rPr>
          <w:rFonts w:cstheme="minorHAnsi"/>
          <w:b/>
          <w:i/>
          <w:sz w:val="16"/>
          <w:szCs w:val="20"/>
          <w:lang w:val="ro-RO"/>
        </w:rPr>
      </w:pPr>
      <w:r w:rsidRPr="00073D41">
        <w:rPr>
          <w:rFonts w:cstheme="minorHAnsi"/>
          <w:b/>
          <w:i/>
          <w:sz w:val="16"/>
          <w:szCs w:val="20"/>
          <w:lang w:val="ro-RO"/>
        </w:rPr>
        <w:t>Ф</w:t>
      </w:r>
      <w:r w:rsidRPr="00073D41">
        <w:rPr>
          <w:rFonts w:cstheme="minorHAnsi"/>
          <w:b/>
          <w:i/>
          <w:sz w:val="16"/>
          <w:szCs w:val="20"/>
          <w:lang w:val="bg-BG"/>
        </w:rPr>
        <w:t>игура</w:t>
      </w:r>
      <w:r w:rsidR="000D721B" w:rsidRPr="00073D41">
        <w:rPr>
          <w:rFonts w:cstheme="minorHAnsi"/>
          <w:b/>
          <w:i/>
          <w:sz w:val="16"/>
          <w:szCs w:val="20"/>
          <w:lang w:val="ro-RO"/>
        </w:rPr>
        <w:t xml:space="preserve"> 9</w:t>
      </w:r>
      <w:r w:rsidR="00C43C61" w:rsidRPr="00073D41">
        <w:rPr>
          <w:rFonts w:cstheme="minorHAnsi"/>
          <w:b/>
          <w:i/>
          <w:sz w:val="16"/>
          <w:szCs w:val="20"/>
          <w:lang w:val="ro-RO"/>
        </w:rPr>
        <w:t xml:space="preserve"> – </w:t>
      </w:r>
      <w:r w:rsidRPr="00073D41">
        <w:rPr>
          <w:rFonts w:cstheme="minorHAnsi"/>
          <w:b/>
          <w:i/>
          <w:sz w:val="16"/>
          <w:szCs w:val="20"/>
          <w:lang w:val="ro-RO"/>
        </w:rPr>
        <w:t>Развитие на наличните нетни мощности на базата на въглища</w:t>
      </w:r>
    </w:p>
    <w:p w:rsidR="000D721B" w:rsidRPr="00073D41" w:rsidRDefault="008D1F60" w:rsidP="008D1F60">
      <w:pPr>
        <w:spacing w:after="0" w:line="240" w:lineRule="auto"/>
        <w:jc w:val="right"/>
        <w:rPr>
          <w:rFonts w:cstheme="minorHAnsi"/>
          <w:sz w:val="20"/>
          <w:szCs w:val="20"/>
          <w:lang w:val="ro-RO"/>
        </w:rPr>
        <w:sectPr w:rsidR="000D721B" w:rsidRPr="00073D41" w:rsidSect="0089425F">
          <w:type w:val="continuous"/>
          <w:pgSz w:w="12240" w:h="15840"/>
          <w:pgMar w:top="1440" w:right="1440" w:bottom="1440" w:left="1440" w:header="720" w:footer="720" w:gutter="0"/>
          <w:cols w:space="720"/>
          <w:docGrid w:linePitch="360"/>
        </w:sectPr>
      </w:pPr>
      <w:r w:rsidRPr="00073D41">
        <w:rPr>
          <w:rFonts w:cstheme="minorHAnsi"/>
          <w:b/>
          <w:i/>
          <w:sz w:val="16"/>
          <w:szCs w:val="20"/>
          <w:lang w:val="ro-RO"/>
        </w:rPr>
        <w:t>(Източник: PRIMES</w:t>
      </w:r>
      <w:r w:rsidRPr="00073D41">
        <w:rPr>
          <w:rFonts w:cstheme="minorHAnsi"/>
          <w:b/>
          <w:i/>
          <w:sz w:val="16"/>
          <w:szCs w:val="20"/>
          <w:lang w:val="bg-BG"/>
        </w:rPr>
        <w:t>,</w:t>
      </w:r>
      <w:r w:rsidRPr="00073D41">
        <w:rPr>
          <w:rFonts w:cstheme="minorHAnsi"/>
          <w:b/>
          <w:i/>
          <w:sz w:val="16"/>
          <w:szCs w:val="20"/>
          <w:lang w:val="ro-RO"/>
        </w:rPr>
        <w:t xml:space="preserve"> въз основа на входящите данни, утвърдени от Министерството на енергетиката)</w:t>
      </w:r>
    </w:p>
    <w:p w:rsidR="001E5B0E" w:rsidRPr="00073D41" w:rsidRDefault="001E5B0E" w:rsidP="00C43C61">
      <w:pPr>
        <w:spacing w:after="0" w:line="240" w:lineRule="auto"/>
        <w:jc w:val="both"/>
        <w:rPr>
          <w:rFonts w:cstheme="minorHAnsi"/>
          <w:sz w:val="18"/>
          <w:szCs w:val="20"/>
          <w:lang w:val="ro-RO"/>
        </w:rPr>
      </w:pPr>
    </w:p>
    <w:p w:rsidR="001E5B0E" w:rsidRPr="00073D41" w:rsidRDefault="001E5B0E" w:rsidP="00C43C61">
      <w:pPr>
        <w:spacing w:after="0" w:line="240" w:lineRule="auto"/>
        <w:jc w:val="both"/>
        <w:rPr>
          <w:rFonts w:cstheme="minorHAnsi"/>
          <w:sz w:val="18"/>
          <w:szCs w:val="20"/>
          <w:lang w:val="ro-RO"/>
        </w:rPr>
      </w:pPr>
    </w:p>
    <w:p w:rsidR="001E5B0E" w:rsidRPr="00073D41" w:rsidRDefault="001E5B0E" w:rsidP="00C43C61">
      <w:pPr>
        <w:spacing w:after="0" w:line="240" w:lineRule="auto"/>
        <w:jc w:val="both"/>
        <w:rPr>
          <w:rFonts w:cstheme="minorHAnsi"/>
          <w:sz w:val="18"/>
          <w:szCs w:val="20"/>
          <w:lang w:val="ro-RO"/>
        </w:rPr>
      </w:pPr>
    </w:p>
    <w:p w:rsidR="007E3C6E" w:rsidRPr="00073D41" w:rsidRDefault="007E3C6E" w:rsidP="00C43C61">
      <w:pPr>
        <w:spacing w:after="0" w:line="240" w:lineRule="auto"/>
        <w:jc w:val="both"/>
        <w:rPr>
          <w:rFonts w:cstheme="minorHAnsi"/>
          <w:sz w:val="18"/>
          <w:szCs w:val="20"/>
          <w:lang w:val="ro-RO"/>
        </w:rPr>
      </w:pPr>
    </w:p>
    <w:p w:rsidR="001E5B0E"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Новите мощности на основата на лигнитни въглища трябва да имат свръхкритични параметри, висока ефективност, гъвкавост при работа и ниски специфични емисии на ПГ.</w:t>
      </w:r>
    </w:p>
    <w:p w:rsidR="001E5B0E" w:rsidRPr="00073D41" w:rsidRDefault="001E5B0E" w:rsidP="001E5B0E">
      <w:pPr>
        <w:spacing w:after="0" w:line="240" w:lineRule="auto"/>
        <w:jc w:val="both"/>
        <w:rPr>
          <w:rFonts w:cstheme="minorHAnsi"/>
          <w:sz w:val="18"/>
          <w:szCs w:val="20"/>
          <w:lang w:val="ro-RO"/>
        </w:rPr>
      </w:pPr>
    </w:p>
    <w:p w:rsidR="001E5B0E"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Поддържането на капацитет за производство на въглища изисква ефективността на дейността в този сектор през цялата производствена верига, включително прилагането на технологии, които осигуряват ниво на емисии в съответствие с изискванията на законодателството в областта на околната среда.</w:t>
      </w:r>
    </w:p>
    <w:p w:rsidR="001E5B0E" w:rsidRPr="00073D41" w:rsidRDefault="001E5B0E" w:rsidP="001E5B0E">
      <w:pPr>
        <w:spacing w:after="0" w:line="240" w:lineRule="auto"/>
        <w:jc w:val="both"/>
        <w:rPr>
          <w:rFonts w:cstheme="minorHAnsi"/>
          <w:sz w:val="18"/>
          <w:szCs w:val="20"/>
          <w:lang w:val="ro-RO"/>
        </w:rPr>
      </w:pPr>
    </w:p>
    <w:p w:rsidR="001E5B0E"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В дългосрочен план</w:t>
      </w:r>
      <w:r w:rsidRPr="00073D41">
        <w:rPr>
          <w:rFonts w:cstheme="minorHAnsi"/>
          <w:sz w:val="18"/>
          <w:szCs w:val="20"/>
          <w:lang w:val="bg-BG"/>
        </w:rPr>
        <w:t>,</w:t>
      </w:r>
      <w:r w:rsidRPr="00073D41">
        <w:rPr>
          <w:rFonts w:cstheme="minorHAnsi"/>
          <w:sz w:val="18"/>
          <w:szCs w:val="20"/>
          <w:lang w:val="ro-RO"/>
        </w:rPr>
        <w:t xml:space="preserve"> ролята на лигнита в енергийния микс може да бъде запазена чрез разработване на нови мощности, осигурени с технологията за улавяне, транспортиране и </w:t>
      </w:r>
      <w:r w:rsidRPr="00073D41">
        <w:rPr>
          <w:rFonts w:cstheme="minorHAnsi"/>
          <w:sz w:val="18"/>
          <w:szCs w:val="20"/>
          <w:lang w:val="bg-BG"/>
        </w:rPr>
        <w:t xml:space="preserve">геоложко съхранение </w:t>
      </w:r>
      <w:r w:rsidRPr="00073D41">
        <w:rPr>
          <w:rFonts w:cstheme="minorHAnsi"/>
          <w:sz w:val="18"/>
          <w:szCs w:val="20"/>
          <w:lang w:val="ro-RO"/>
        </w:rPr>
        <w:t>на СО2 (CSC).</w:t>
      </w:r>
    </w:p>
    <w:p w:rsidR="001E5B0E" w:rsidRPr="00073D41" w:rsidRDefault="001E5B0E" w:rsidP="001E5B0E">
      <w:pPr>
        <w:spacing w:after="0" w:line="240" w:lineRule="auto"/>
        <w:jc w:val="both"/>
        <w:rPr>
          <w:rFonts w:cstheme="minorHAnsi"/>
          <w:sz w:val="18"/>
          <w:szCs w:val="20"/>
          <w:lang w:val="ro-RO"/>
        </w:rPr>
      </w:pPr>
    </w:p>
    <w:p w:rsidR="00C43C61"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След 2030 г.</w:t>
      </w:r>
      <w:r w:rsidRPr="00073D41">
        <w:rPr>
          <w:rFonts w:cstheme="minorHAnsi"/>
          <w:sz w:val="18"/>
          <w:szCs w:val="20"/>
          <w:lang w:val="bg-BG"/>
        </w:rPr>
        <w:t>,</w:t>
      </w:r>
      <w:r w:rsidRPr="00073D41">
        <w:rPr>
          <w:rFonts w:cstheme="minorHAnsi"/>
          <w:sz w:val="18"/>
          <w:szCs w:val="20"/>
          <w:lang w:val="ro-RO"/>
        </w:rPr>
        <w:t xml:space="preserve"> конкурентоспособността на лигнита е трудна за оценка за старите </w:t>
      </w:r>
      <w:r w:rsidRPr="00073D41">
        <w:rPr>
          <w:rFonts w:cstheme="minorHAnsi"/>
          <w:sz w:val="18"/>
          <w:szCs w:val="20"/>
          <w:lang w:val="bg-BG"/>
        </w:rPr>
        <w:t>блокове</w:t>
      </w:r>
      <w:r w:rsidRPr="00073D41">
        <w:rPr>
          <w:rFonts w:cstheme="minorHAnsi"/>
          <w:sz w:val="18"/>
          <w:szCs w:val="20"/>
          <w:lang w:val="ro-RO"/>
        </w:rPr>
        <w:t>, в зависимост от материализирането на новите проекти.</w:t>
      </w:r>
    </w:p>
    <w:p w:rsidR="00C43C61" w:rsidRPr="00073D41" w:rsidRDefault="00C43C61" w:rsidP="00C43C61">
      <w:pPr>
        <w:spacing w:after="0" w:line="240" w:lineRule="auto"/>
        <w:jc w:val="both"/>
        <w:rPr>
          <w:rFonts w:cstheme="minorHAnsi"/>
          <w:sz w:val="18"/>
          <w:szCs w:val="20"/>
          <w:lang w:val="ro-RO"/>
        </w:rPr>
      </w:pPr>
    </w:p>
    <w:p w:rsidR="007E3C6E" w:rsidRPr="00073D41" w:rsidRDefault="001E5B0E" w:rsidP="007E3C6E">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От съображения за енергийна сигурност</w:t>
      </w:r>
      <w:r w:rsidRPr="00073D41">
        <w:rPr>
          <w:rFonts w:cstheme="minorHAnsi"/>
          <w:b/>
          <w:sz w:val="18"/>
          <w:szCs w:val="20"/>
          <w:lang w:val="bg-BG"/>
        </w:rPr>
        <w:t>,</w:t>
      </w:r>
      <w:r w:rsidRPr="00073D41">
        <w:rPr>
          <w:rFonts w:cstheme="minorHAnsi"/>
          <w:b/>
          <w:sz w:val="18"/>
          <w:szCs w:val="20"/>
          <w:lang w:val="ro-RO"/>
        </w:rPr>
        <w:t xml:space="preserve"> лигнитът продължава да бъде значителна част от микса на електроенергия и през 2030 година.</w:t>
      </w:r>
    </w:p>
    <w:p w:rsidR="00C43C61" w:rsidRPr="00073D41" w:rsidRDefault="00C43C61" w:rsidP="00C43C61">
      <w:pPr>
        <w:spacing w:after="0" w:line="240" w:lineRule="auto"/>
        <w:jc w:val="both"/>
        <w:rPr>
          <w:rFonts w:cstheme="minorHAnsi"/>
          <w:sz w:val="18"/>
          <w:szCs w:val="20"/>
          <w:lang w:val="ro-RO"/>
        </w:rPr>
      </w:pPr>
    </w:p>
    <w:p w:rsidR="001E5B0E"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Още по-важна ще бъде ролята на лигнита за осигуряване на пригодността на НЕС в стресови ситуации, като периоди на продължителна суша или силен студ.</w:t>
      </w:r>
    </w:p>
    <w:p w:rsidR="001E5B0E" w:rsidRPr="00073D41" w:rsidRDefault="001E5B0E" w:rsidP="001E5B0E">
      <w:pPr>
        <w:spacing w:after="0" w:line="240" w:lineRule="auto"/>
        <w:jc w:val="both"/>
        <w:rPr>
          <w:rFonts w:cstheme="minorHAnsi"/>
          <w:sz w:val="18"/>
          <w:szCs w:val="20"/>
          <w:lang w:val="ro-RO"/>
        </w:rPr>
      </w:pPr>
    </w:p>
    <w:p w:rsidR="001E5B0E"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Блоковете на въглища от Дева, с изключение на блок 3, ще бъдат изтеглени, с много малка вероятност да бъдат рестартирани.</w:t>
      </w:r>
    </w:p>
    <w:p w:rsidR="001E5B0E" w:rsidRPr="00073D41" w:rsidRDefault="001E5B0E" w:rsidP="001E5B0E">
      <w:pPr>
        <w:spacing w:after="0" w:line="240" w:lineRule="auto"/>
        <w:jc w:val="both"/>
        <w:rPr>
          <w:rFonts w:cstheme="minorHAnsi"/>
          <w:sz w:val="18"/>
          <w:szCs w:val="20"/>
          <w:lang w:val="ro-RO"/>
        </w:rPr>
      </w:pPr>
    </w:p>
    <w:p w:rsidR="001E5B0E"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Румънските запаси от черни въглища са невъзможни за експлоатация в условия на икономическа ефективност, което прави малко вероятно на мястото на старите блокове да бъдат създадени нови блокове.</w:t>
      </w:r>
    </w:p>
    <w:p w:rsidR="00C43C61" w:rsidRPr="00073D41" w:rsidRDefault="00C43C61" w:rsidP="00C43C61">
      <w:pPr>
        <w:spacing w:after="0" w:line="240" w:lineRule="auto"/>
        <w:jc w:val="both"/>
        <w:rPr>
          <w:rFonts w:cstheme="minorHAnsi"/>
          <w:sz w:val="18"/>
          <w:szCs w:val="20"/>
          <w:lang w:val="ro-RO"/>
        </w:rPr>
      </w:pPr>
    </w:p>
    <w:p w:rsidR="00C43C61" w:rsidRPr="00073D41" w:rsidRDefault="001E5B0E" w:rsidP="00C43C61">
      <w:pPr>
        <w:spacing w:after="0" w:line="240" w:lineRule="auto"/>
        <w:jc w:val="both"/>
        <w:rPr>
          <w:rFonts w:cstheme="minorHAnsi"/>
          <w:b/>
          <w:sz w:val="18"/>
          <w:szCs w:val="20"/>
          <w:lang w:val="bg-BG"/>
        </w:rPr>
      </w:pPr>
      <w:r w:rsidRPr="00073D41">
        <w:rPr>
          <w:rFonts w:cstheme="minorHAnsi"/>
          <w:b/>
          <w:sz w:val="18"/>
          <w:szCs w:val="20"/>
          <w:lang w:val="bg-BG"/>
        </w:rPr>
        <w:t>Хидроенергия</w:t>
      </w:r>
    </w:p>
    <w:p w:rsidR="00C43C61" w:rsidRPr="00073D41" w:rsidRDefault="00C43C61" w:rsidP="00C43C61">
      <w:pPr>
        <w:spacing w:after="0" w:line="240" w:lineRule="auto"/>
        <w:jc w:val="both"/>
        <w:rPr>
          <w:rFonts w:cstheme="minorHAnsi"/>
          <w:sz w:val="18"/>
          <w:szCs w:val="20"/>
          <w:lang w:val="ro-RO"/>
        </w:rPr>
      </w:pPr>
    </w:p>
    <w:p w:rsidR="001E5B0E"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Стратегията предвижда леко увеличаване на хидроенергийния капацитет чрез приключване на проектите, които се реализират. Съществената роля, която играе водната енергия на балансиращия пазар, ще трябва да бъде засилена чрез навременната работа по поддръжката и ремонта.</w:t>
      </w:r>
    </w:p>
    <w:p w:rsidR="001E5B0E" w:rsidRPr="00073D41" w:rsidRDefault="001E5B0E" w:rsidP="001E5B0E">
      <w:pPr>
        <w:spacing w:after="0" w:line="240" w:lineRule="auto"/>
        <w:jc w:val="both"/>
        <w:rPr>
          <w:rFonts w:cstheme="minorHAnsi"/>
          <w:sz w:val="18"/>
          <w:szCs w:val="20"/>
          <w:lang w:val="ro-RO"/>
        </w:rPr>
      </w:pPr>
    </w:p>
    <w:p w:rsidR="001E5B0E"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Хидроелектрическите мощности могат да осигурят системни технологични услуги (STS) с моментални колебания на мощността до 4500 MW за 24 часа.</w:t>
      </w:r>
    </w:p>
    <w:p w:rsidR="001E5B0E" w:rsidRPr="00073D41" w:rsidRDefault="001E5B0E" w:rsidP="001E5B0E">
      <w:pPr>
        <w:spacing w:after="0" w:line="240" w:lineRule="auto"/>
        <w:jc w:val="both"/>
        <w:rPr>
          <w:rFonts w:cstheme="minorHAnsi"/>
          <w:sz w:val="18"/>
          <w:szCs w:val="20"/>
          <w:lang w:val="ro-RO"/>
        </w:rPr>
      </w:pPr>
    </w:p>
    <w:p w:rsidR="001E5B0E" w:rsidRPr="00073D41" w:rsidRDefault="001E5B0E" w:rsidP="001E5B0E">
      <w:pPr>
        <w:spacing w:after="0" w:line="240" w:lineRule="auto"/>
        <w:jc w:val="both"/>
        <w:rPr>
          <w:rFonts w:cstheme="minorHAnsi"/>
          <w:sz w:val="18"/>
          <w:szCs w:val="20"/>
          <w:lang w:val="ro-RO"/>
        </w:rPr>
      </w:pPr>
      <w:r w:rsidRPr="00073D41">
        <w:rPr>
          <w:rFonts w:cstheme="minorHAnsi"/>
          <w:sz w:val="18"/>
          <w:szCs w:val="20"/>
          <w:lang w:val="ro-RO"/>
        </w:rPr>
        <w:t>Hidroelectrica ще има инвестиционен бюджет от над 800 милиона евро до 2020 г. за модернизация и ремонтни работи в централите, които в момента работят.</w:t>
      </w:r>
    </w:p>
    <w:p w:rsidR="000D721B" w:rsidRPr="00073D41" w:rsidRDefault="001E5B0E" w:rsidP="00C43C61">
      <w:pPr>
        <w:spacing w:after="0" w:line="240" w:lineRule="auto"/>
        <w:jc w:val="both"/>
        <w:rPr>
          <w:rFonts w:cstheme="minorHAnsi"/>
          <w:sz w:val="18"/>
          <w:szCs w:val="20"/>
          <w:lang w:val="ro-RO"/>
        </w:rPr>
      </w:pPr>
      <w:r w:rsidRPr="00073D41">
        <w:rPr>
          <w:rFonts w:cstheme="minorHAnsi"/>
          <w:sz w:val="18"/>
          <w:szCs w:val="20"/>
          <w:lang w:val="ro-RO"/>
        </w:rPr>
        <w:t xml:space="preserve">Инвестициите, необходими за доизграждането до 2030 г. на хидроенергийните комплекси с комплексно използване, оптимизирани според настоящите изисквания, възлизат на около 2,5 милиарда евро, които ще бъдат осигурени както от Hidroelectrica, така и от други компании и органи, които се възползват от тези сложни приложения. </w:t>
      </w:r>
    </w:p>
    <w:p w:rsidR="00C43C61" w:rsidRPr="00073D41" w:rsidRDefault="004832ED" w:rsidP="00A25F8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073D41">
        <w:rPr>
          <w:rFonts w:cstheme="minorHAnsi"/>
          <w:b/>
          <w:sz w:val="18"/>
          <w:szCs w:val="20"/>
          <w:lang w:val="ro-RO"/>
        </w:rPr>
        <w:t>През 2030 г.</w:t>
      </w:r>
      <w:r w:rsidRPr="00073D41">
        <w:rPr>
          <w:rFonts w:cstheme="minorHAnsi"/>
          <w:b/>
          <w:sz w:val="18"/>
          <w:szCs w:val="20"/>
          <w:lang w:val="bg-BG"/>
        </w:rPr>
        <w:t>,</w:t>
      </w:r>
      <w:r w:rsidRPr="00073D41">
        <w:rPr>
          <w:rFonts w:cstheme="minorHAnsi"/>
          <w:b/>
          <w:sz w:val="18"/>
          <w:szCs w:val="20"/>
          <w:lang w:val="ro-RO"/>
        </w:rPr>
        <w:t xml:space="preserve"> общата инсталирана мощност в румънските водноелектрически централи ще достигне 7.490 MW</w:t>
      </w:r>
      <w:r w:rsidRPr="00073D41">
        <w:rPr>
          <w:rFonts w:cstheme="minorHAnsi"/>
          <w:b/>
          <w:sz w:val="18"/>
          <w:szCs w:val="20"/>
          <w:lang w:val="bg-BG"/>
        </w:rPr>
        <w:t>,</w:t>
      </w:r>
      <w:r w:rsidRPr="00073D41">
        <w:rPr>
          <w:rFonts w:cstheme="minorHAnsi"/>
          <w:b/>
          <w:sz w:val="18"/>
          <w:szCs w:val="20"/>
          <w:lang w:val="ro-RO"/>
        </w:rPr>
        <w:t xml:space="preserve"> в сравнение с 6.741 MW през 2018 г. Вслед</w:t>
      </w:r>
      <w:r w:rsidRPr="00073D41">
        <w:rPr>
          <w:rFonts w:cstheme="minorHAnsi"/>
          <w:b/>
          <w:sz w:val="18"/>
          <w:szCs w:val="20"/>
          <w:lang w:val="bg-BG"/>
        </w:rPr>
        <w:t>ствие на</w:t>
      </w:r>
      <w:r w:rsidRPr="00073D41">
        <w:rPr>
          <w:rFonts w:cstheme="minorHAnsi"/>
          <w:b/>
          <w:sz w:val="18"/>
          <w:szCs w:val="20"/>
          <w:lang w:val="ro-RO"/>
        </w:rPr>
        <w:t xml:space="preserve"> това увеличаване на инсталирания капацитет, през 2030 г. производството на електроенергия в</w:t>
      </w:r>
      <w:r w:rsidRPr="00073D41">
        <w:rPr>
          <w:rFonts w:cstheme="minorHAnsi"/>
          <w:b/>
          <w:sz w:val="18"/>
          <w:szCs w:val="20"/>
          <w:lang w:val="bg-BG"/>
        </w:rPr>
        <w:t>ъв</w:t>
      </w:r>
      <w:r w:rsidRPr="00073D41">
        <w:rPr>
          <w:rFonts w:cstheme="minorHAnsi"/>
          <w:b/>
          <w:sz w:val="18"/>
          <w:szCs w:val="20"/>
          <w:lang w:val="ro-RO"/>
        </w:rPr>
        <w:t xml:space="preserve"> водноелектрическите централи ще се увеличи от 16,55 TWh през 2018 г., до стойността от 17,60 TWh.</w:t>
      </w:r>
    </w:p>
    <w:p w:rsidR="007468B4" w:rsidRPr="00073D41" w:rsidRDefault="007468B4" w:rsidP="00C43C61">
      <w:pPr>
        <w:spacing w:after="0" w:line="240" w:lineRule="auto"/>
        <w:jc w:val="both"/>
        <w:rPr>
          <w:rFonts w:cstheme="minorHAnsi"/>
          <w:sz w:val="18"/>
          <w:szCs w:val="20"/>
          <w:lang w:val="ro-RO"/>
        </w:rPr>
      </w:pPr>
    </w:p>
    <w:p w:rsidR="00C43C61" w:rsidRPr="00073D41" w:rsidRDefault="004832ED" w:rsidP="00C43C61">
      <w:pPr>
        <w:spacing w:after="0" w:line="240" w:lineRule="auto"/>
        <w:jc w:val="both"/>
        <w:rPr>
          <w:rFonts w:cstheme="minorHAnsi"/>
          <w:b/>
          <w:sz w:val="18"/>
          <w:szCs w:val="20"/>
          <w:lang w:val="ro-RO"/>
        </w:rPr>
      </w:pPr>
      <w:r w:rsidRPr="00073D41">
        <w:rPr>
          <w:rFonts w:cstheme="minorHAnsi"/>
          <w:b/>
          <w:sz w:val="18"/>
          <w:szCs w:val="20"/>
          <w:lang w:val="bg-BG"/>
        </w:rPr>
        <w:t>Възобновяеми източници на електроенергия</w:t>
      </w:r>
      <w:r w:rsidR="00C43C61" w:rsidRPr="00073D41">
        <w:rPr>
          <w:rFonts w:cstheme="minorHAnsi"/>
          <w:b/>
          <w:sz w:val="18"/>
          <w:szCs w:val="20"/>
          <w:lang w:val="ro-RO"/>
        </w:rPr>
        <w:t xml:space="preserve"> (</w:t>
      </w:r>
      <w:r w:rsidRPr="00073D41">
        <w:rPr>
          <w:rFonts w:cstheme="minorHAnsi"/>
          <w:b/>
          <w:sz w:val="18"/>
          <w:szCs w:val="20"/>
          <w:lang w:val="bg-BG"/>
        </w:rPr>
        <w:t>ВЕИ</w:t>
      </w:r>
      <w:r w:rsidR="00C43C61" w:rsidRPr="00073D41">
        <w:rPr>
          <w:rFonts w:cstheme="minorHAnsi"/>
          <w:b/>
          <w:sz w:val="18"/>
          <w:szCs w:val="20"/>
          <w:lang w:val="ro-RO"/>
        </w:rPr>
        <w:t>)</w:t>
      </w:r>
    </w:p>
    <w:p w:rsidR="004832ED" w:rsidRPr="00073D41" w:rsidRDefault="004832ED" w:rsidP="004832ED">
      <w:pPr>
        <w:spacing w:after="0" w:line="240" w:lineRule="auto"/>
        <w:jc w:val="both"/>
        <w:rPr>
          <w:rFonts w:cstheme="minorHAnsi"/>
          <w:sz w:val="18"/>
          <w:szCs w:val="20"/>
          <w:lang w:val="ro-RO"/>
        </w:rPr>
      </w:pPr>
      <w:r w:rsidRPr="00073D41">
        <w:rPr>
          <w:rFonts w:cstheme="minorHAnsi"/>
          <w:sz w:val="18"/>
          <w:szCs w:val="20"/>
          <w:lang w:val="ro-RO"/>
        </w:rPr>
        <w:t>Технологичната еволюция води до намаляване на разходите за вятърно и фотоволтаично оборудване, до отваряне на нови перспективи за просуматора, но и до прилагане на политики, установяващи специална регулаторна рамка за областите на енергийно развитие, ще направят</w:t>
      </w:r>
      <w:r w:rsidRPr="00073D41">
        <w:rPr>
          <w:rFonts w:cstheme="minorHAnsi"/>
          <w:sz w:val="18"/>
          <w:szCs w:val="20"/>
          <w:lang w:val="bg-BG"/>
        </w:rPr>
        <w:t xml:space="preserve"> така, че</w:t>
      </w:r>
      <w:r w:rsidRPr="00073D41">
        <w:rPr>
          <w:rFonts w:cstheme="minorHAnsi"/>
          <w:sz w:val="18"/>
          <w:szCs w:val="20"/>
          <w:lang w:val="ro-RO"/>
        </w:rPr>
        <w:t xml:space="preserve"> до 2030 г. делът на възобновяемите технологии да нарасне леко, без да е необходима схема за финансова подкрепа (приравнена към държавна помощ). От друга страна, делът на възобновяемите технологии в енергийната система ще бъде по-висок, ако има технологии за съхранение на енергия.</w:t>
      </w:r>
    </w:p>
    <w:p w:rsidR="004832ED" w:rsidRPr="00073D41" w:rsidRDefault="004832ED" w:rsidP="004832ED">
      <w:pPr>
        <w:spacing w:after="0" w:line="240" w:lineRule="auto"/>
        <w:jc w:val="both"/>
        <w:rPr>
          <w:rFonts w:cstheme="minorHAnsi"/>
          <w:sz w:val="18"/>
          <w:szCs w:val="20"/>
          <w:lang w:val="ro-RO"/>
        </w:rPr>
      </w:pPr>
    </w:p>
    <w:p w:rsidR="004832ED" w:rsidRPr="00073D41" w:rsidRDefault="004832ED" w:rsidP="004832ED">
      <w:pPr>
        <w:spacing w:after="0" w:line="240" w:lineRule="auto"/>
        <w:jc w:val="both"/>
        <w:rPr>
          <w:rFonts w:cstheme="minorHAnsi"/>
          <w:sz w:val="18"/>
          <w:szCs w:val="20"/>
          <w:lang w:val="ro-RO"/>
        </w:rPr>
      </w:pPr>
      <w:r w:rsidRPr="00073D41">
        <w:rPr>
          <w:rFonts w:cstheme="minorHAnsi"/>
          <w:sz w:val="18"/>
          <w:szCs w:val="20"/>
          <w:lang w:val="ro-RO"/>
        </w:rPr>
        <w:t xml:space="preserve">В областта на вятърната енергия, до 2030 г. мощности с обща инсталирана мощност от около 4.300 MW, </w:t>
      </w:r>
      <w:r w:rsidRPr="00073D41">
        <w:rPr>
          <w:rFonts w:cstheme="minorHAnsi"/>
          <w:sz w:val="18"/>
          <w:szCs w:val="20"/>
          <w:lang w:val="bg-BG"/>
        </w:rPr>
        <w:t xml:space="preserve">ще осигурят </w:t>
      </w:r>
      <w:r w:rsidRPr="00073D41">
        <w:rPr>
          <w:rFonts w:cstheme="minorHAnsi"/>
          <w:sz w:val="18"/>
          <w:szCs w:val="20"/>
          <w:lang w:val="ro-RO"/>
        </w:rPr>
        <w:t>производство от ок. 11 TWh. Новите вятърни централи ще бъдат изградени в рамките на декларираните райони за енергийно развитие.</w:t>
      </w:r>
    </w:p>
    <w:p w:rsidR="004832ED" w:rsidRPr="00073D41" w:rsidRDefault="004832ED" w:rsidP="004832ED">
      <w:pPr>
        <w:spacing w:after="0" w:line="240" w:lineRule="auto"/>
        <w:jc w:val="both"/>
        <w:rPr>
          <w:rFonts w:cstheme="minorHAnsi"/>
          <w:sz w:val="18"/>
          <w:szCs w:val="20"/>
          <w:lang w:val="ro-RO"/>
        </w:rPr>
      </w:pPr>
    </w:p>
    <w:p w:rsidR="00CF1BFA" w:rsidRPr="00073D41" w:rsidRDefault="004832ED" w:rsidP="004832ED">
      <w:pPr>
        <w:spacing w:after="0" w:line="240" w:lineRule="auto"/>
        <w:jc w:val="both"/>
        <w:rPr>
          <w:rFonts w:cstheme="minorHAnsi"/>
          <w:sz w:val="18"/>
          <w:szCs w:val="20"/>
          <w:lang w:val="ro-RO"/>
        </w:rPr>
      </w:pPr>
      <w:r w:rsidRPr="00073D41">
        <w:rPr>
          <w:rFonts w:cstheme="minorHAnsi"/>
          <w:sz w:val="18"/>
          <w:szCs w:val="20"/>
          <w:lang w:val="ro-RO"/>
        </w:rPr>
        <w:t xml:space="preserve">Фотоволтаичните мощности трябва да се развиват както под формата на слънчеви паркове със среден капацитет, направени върху деградирана или слабо производителна земя, така и под формата на малки разпръснати мощности, постигнати от потребителите на енергия, които могат да направят прехода към </w:t>
      </w:r>
      <w:r w:rsidRPr="00073D41">
        <w:rPr>
          <w:rFonts w:cstheme="minorHAnsi"/>
          <w:sz w:val="18"/>
          <w:szCs w:val="20"/>
          <w:lang w:val="bg-BG"/>
        </w:rPr>
        <w:t>просуматор</w:t>
      </w:r>
      <w:r w:rsidRPr="00073D41">
        <w:rPr>
          <w:rFonts w:cstheme="minorHAnsi"/>
          <w:sz w:val="18"/>
          <w:szCs w:val="20"/>
          <w:lang w:val="ro-RO"/>
        </w:rPr>
        <w:t>. До 2030 г.</w:t>
      </w:r>
      <w:r w:rsidRPr="00073D41">
        <w:rPr>
          <w:rFonts w:cstheme="minorHAnsi"/>
          <w:sz w:val="18"/>
          <w:szCs w:val="20"/>
          <w:lang w:val="bg-BG"/>
        </w:rPr>
        <w:t>,</w:t>
      </w:r>
      <w:r w:rsidRPr="00073D41">
        <w:rPr>
          <w:rFonts w:cstheme="minorHAnsi"/>
          <w:sz w:val="18"/>
          <w:szCs w:val="20"/>
          <w:lang w:val="ro-RO"/>
        </w:rPr>
        <w:t xml:space="preserve"> фотоволтаичните системи ще достигнат обща инсталирана мощност от около 3</w:t>
      </w:r>
      <w:r w:rsidRPr="00073D41">
        <w:rPr>
          <w:rFonts w:cstheme="minorHAnsi"/>
          <w:sz w:val="18"/>
          <w:szCs w:val="20"/>
          <w:lang w:val="bg-BG"/>
        </w:rPr>
        <w:t>.</w:t>
      </w:r>
      <w:r w:rsidRPr="00073D41">
        <w:rPr>
          <w:rFonts w:cstheme="minorHAnsi"/>
          <w:sz w:val="18"/>
          <w:szCs w:val="20"/>
          <w:lang w:val="ro-RO"/>
        </w:rPr>
        <w:t>100 MWp (производство около 5 TWh / година).</w:t>
      </w:r>
    </w:p>
    <w:p w:rsidR="004832ED" w:rsidRPr="00073D41" w:rsidRDefault="004832ED" w:rsidP="004832ED">
      <w:pPr>
        <w:spacing w:after="0" w:line="240" w:lineRule="auto"/>
        <w:jc w:val="both"/>
        <w:rPr>
          <w:rFonts w:cstheme="minorHAnsi"/>
          <w:sz w:val="18"/>
          <w:szCs w:val="20"/>
          <w:lang w:val="ro-RO"/>
        </w:rPr>
      </w:pPr>
      <w:r w:rsidRPr="00073D41">
        <w:rPr>
          <w:rFonts w:cstheme="minorHAnsi"/>
          <w:sz w:val="18"/>
          <w:szCs w:val="20"/>
          <w:lang w:val="ro-RO"/>
        </w:rPr>
        <w:t xml:space="preserve">Схемите за подкрепа ще бъдат ориентирани само към възможностите, разработени </w:t>
      </w:r>
      <w:r w:rsidR="00553CE5" w:rsidRPr="00073D41">
        <w:rPr>
          <w:rFonts w:cstheme="minorHAnsi"/>
          <w:sz w:val="18"/>
          <w:szCs w:val="20"/>
          <w:lang w:val="bg-BG"/>
        </w:rPr>
        <w:t>от просуматорите</w:t>
      </w:r>
      <w:r w:rsidRPr="00073D41">
        <w:rPr>
          <w:rFonts w:cstheme="minorHAnsi"/>
          <w:sz w:val="18"/>
          <w:szCs w:val="20"/>
          <w:lang w:val="ro-RO"/>
        </w:rPr>
        <w:t>.</w:t>
      </w:r>
    </w:p>
    <w:p w:rsidR="004832ED" w:rsidRPr="00073D41" w:rsidRDefault="004832ED" w:rsidP="004832ED">
      <w:pPr>
        <w:spacing w:after="0" w:line="240" w:lineRule="auto"/>
        <w:jc w:val="both"/>
        <w:rPr>
          <w:rFonts w:cstheme="minorHAnsi"/>
          <w:sz w:val="18"/>
          <w:szCs w:val="20"/>
          <w:lang w:val="ro-RO"/>
        </w:rPr>
      </w:pPr>
    </w:p>
    <w:p w:rsidR="004832ED" w:rsidRPr="00073D41" w:rsidRDefault="004832ED" w:rsidP="004832ED">
      <w:pPr>
        <w:spacing w:after="0" w:line="240" w:lineRule="auto"/>
        <w:jc w:val="both"/>
        <w:rPr>
          <w:rFonts w:cstheme="minorHAnsi"/>
          <w:sz w:val="18"/>
          <w:szCs w:val="20"/>
          <w:lang w:val="ro-RO"/>
        </w:rPr>
      </w:pPr>
      <w:r w:rsidRPr="00073D41">
        <w:rPr>
          <w:rFonts w:cstheme="minorHAnsi"/>
          <w:sz w:val="18"/>
          <w:szCs w:val="20"/>
          <w:lang w:val="ro-RO"/>
        </w:rPr>
        <w:t>Пр</w:t>
      </w:r>
      <w:r w:rsidR="00553CE5" w:rsidRPr="00073D41">
        <w:rPr>
          <w:rFonts w:cstheme="minorHAnsi"/>
          <w:sz w:val="18"/>
          <w:szCs w:val="20"/>
          <w:lang w:val="ro-RO"/>
        </w:rPr>
        <w:t>едвижда се до 2030 г. да започнат да работят централи</w:t>
      </w:r>
      <w:r w:rsidRPr="00073D41">
        <w:rPr>
          <w:rFonts w:cstheme="minorHAnsi"/>
          <w:sz w:val="18"/>
          <w:szCs w:val="20"/>
          <w:lang w:val="ro-RO"/>
        </w:rPr>
        <w:t xml:space="preserve">, която ще се </w:t>
      </w:r>
      <w:r w:rsidR="00553CE5" w:rsidRPr="00073D41">
        <w:rPr>
          <w:rFonts w:cstheme="minorHAnsi"/>
          <w:sz w:val="18"/>
          <w:szCs w:val="20"/>
          <w:lang w:val="bg-BG"/>
        </w:rPr>
        <w:t xml:space="preserve">се захранват </w:t>
      </w:r>
      <w:r w:rsidR="00553CE5" w:rsidRPr="00073D41">
        <w:rPr>
          <w:rFonts w:cstheme="minorHAnsi"/>
          <w:sz w:val="18"/>
          <w:szCs w:val="20"/>
          <w:lang w:val="ro-RO"/>
        </w:rPr>
        <w:t>изключително с биомаса, б</w:t>
      </w:r>
      <w:r w:rsidR="00553CE5" w:rsidRPr="00073D41">
        <w:rPr>
          <w:rFonts w:cstheme="minorHAnsi"/>
          <w:sz w:val="18"/>
          <w:szCs w:val="20"/>
          <w:lang w:val="bg-BG"/>
        </w:rPr>
        <w:t>и</w:t>
      </w:r>
      <w:r w:rsidR="00553CE5" w:rsidRPr="00073D41">
        <w:rPr>
          <w:rFonts w:cstheme="minorHAnsi"/>
          <w:sz w:val="18"/>
          <w:szCs w:val="20"/>
          <w:lang w:val="ro-RO"/>
        </w:rPr>
        <w:t>отеч</w:t>
      </w:r>
      <w:r w:rsidRPr="00073D41">
        <w:rPr>
          <w:rFonts w:cstheme="minorHAnsi"/>
          <w:sz w:val="18"/>
          <w:szCs w:val="20"/>
          <w:lang w:val="ro-RO"/>
        </w:rPr>
        <w:t>ности или отпадъци с обща мощност от 139 MW.</w:t>
      </w:r>
    </w:p>
    <w:p w:rsidR="004832ED" w:rsidRPr="00073D41" w:rsidRDefault="004832ED" w:rsidP="004832ED">
      <w:pPr>
        <w:spacing w:after="0" w:line="240" w:lineRule="auto"/>
        <w:jc w:val="both"/>
        <w:rPr>
          <w:rFonts w:cstheme="minorHAnsi"/>
          <w:sz w:val="18"/>
          <w:szCs w:val="20"/>
          <w:lang w:val="ro-RO"/>
        </w:rPr>
      </w:pPr>
    </w:p>
    <w:p w:rsidR="004832ED" w:rsidRPr="00073D41" w:rsidRDefault="004832ED" w:rsidP="004832ED">
      <w:pPr>
        <w:spacing w:after="0" w:line="240" w:lineRule="auto"/>
        <w:jc w:val="both"/>
        <w:rPr>
          <w:rFonts w:cstheme="minorHAnsi"/>
          <w:sz w:val="18"/>
          <w:szCs w:val="20"/>
          <w:lang w:val="ro-RO"/>
        </w:rPr>
      </w:pPr>
      <w:r w:rsidRPr="00073D41">
        <w:rPr>
          <w:rFonts w:cstheme="minorHAnsi"/>
          <w:sz w:val="18"/>
          <w:szCs w:val="20"/>
          <w:lang w:val="ro-RO"/>
        </w:rPr>
        <w:t>Общото производство на електроенергия, получено чрез използване на биомаса, се оценява през 2030 г. на около 2 TWh.</w:t>
      </w:r>
    </w:p>
    <w:p w:rsidR="004832ED" w:rsidRPr="00073D41" w:rsidRDefault="004832ED" w:rsidP="004832ED">
      <w:pPr>
        <w:spacing w:after="0" w:line="240" w:lineRule="auto"/>
        <w:jc w:val="both"/>
        <w:rPr>
          <w:rFonts w:cstheme="minorHAnsi"/>
          <w:sz w:val="18"/>
          <w:szCs w:val="20"/>
          <w:lang w:val="ro-RO"/>
        </w:rPr>
      </w:pPr>
    </w:p>
    <w:p w:rsidR="004832ED" w:rsidRPr="00073D41" w:rsidRDefault="004832ED" w:rsidP="004832ED">
      <w:pPr>
        <w:spacing w:after="0" w:line="240" w:lineRule="auto"/>
        <w:jc w:val="both"/>
        <w:rPr>
          <w:rFonts w:cstheme="minorHAnsi"/>
          <w:sz w:val="18"/>
          <w:szCs w:val="20"/>
          <w:lang w:val="ro-RO"/>
        </w:rPr>
      </w:pPr>
      <w:r w:rsidRPr="00073D41">
        <w:rPr>
          <w:rFonts w:cstheme="minorHAnsi"/>
          <w:sz w:val="18"/>
          <w:szCs w:val="20"/>
          <w:lang w:val="ro-RO"/>
        </w:rPr>
        <w:t>Общите инвестиции, които ще бъдат регистрирани до 2030 г. за създаване на нови централи или за адаптиране на съществуващите, са около 280 милиона евро.</w:t>
      </w:r>
    </w:p>
    <w:p w:rsidR="00553CE5" w:rsidRPr="00073D41" w:rsidRDefault="00553CE5" w:rsidP="00ED2FEF">
      <w:pPr>
        <w:pStyle w:val="Heading3"/>
        <w:rPr>
          <w:rFonts w:asciiTheme="minorHAnsi" w:eastAsiaTheme="minorHAnsi" w:hAnsiTheme="minorHAnsi" w:cstheme="minorHAnsi"/>
          <w:b w:val="0"/>
          <w:bCs w:val="0"/>
          <w:color w:val="auto"/>
          <w:sz w:val="18"/>
          <w:szCs w:val="20"/>
          <w:lang w:val="ro-RO"/>
        </w:rPr>
      </w:pPr>
      <w:bookmarkStart w:id="45" w:name="_Toc528913775"/>
      <w:r w:rsidRPr="00073D41">
        <w:rPr>
          <w:rFonts w:asciiTheme="minorHAnsi" w:eastAsiaTheme="minorHAnsi" w:hAnsiTheme="minorHAnsi" w:cstheme="minorHAnsi"/>
          <w:b w:val="0"/>
          <w:bCs w:val="0"/>
          <w:color w:val="auto"/>
          <w:sz w:val="18"/>
          <w:szCs w:val="20"/>
          <w:lang w:val="ro-RO"/>
        </w:rPr>
        <w:t>Тези инвестиции ще бъдат осигурени от оператори, които искат да се възползват от този сравнително евтин енергиен ресурс в нови проекти, или от притежатели на термоелектрически капацитет, които искат да намалят разходите си, като използват горивна смес, включваща възобновяеми първични ресурси.</w:t>
      </w:r>
    </w:p>
    <w:p w:rsidR="00C43C61" w:rsidRPr="00073D41" w:rsidRDefault="00C43C61" w:rsidP="00ED2FEF">
      <w:pPr>
        <w:pStyle w:val="Heading3"/>
        <w:rPr>
          <w:lang w:val="bg-BG"/>
        </w:rPr>
      </w:pPr>
      <w:r w:rsidRPr="00073D41">
        <w:rPr>
          <w:lang w:val="ro-RO"/>
        </w:rPr>
        <w:t>VI.3.3.</w:t>
      </w:r>
      <w:r w:rsidRPr="00073D41">
        <w:rPr>
          <w:lang w:val="ro-RO"/>
        </w:rPr>
        <w:tab/>
      </w:r>
      <w:bookmarkEnd w:id="45"/>
      <w:r w:rsidR="00553CE5" w:rsidRPr="00073D41">
        <w:rPr>
          <w:lang w:val="bg-BG"/>
        </w:rPr>
        <w:t>Внос и износ на електроенергия</w:t>
      </w:r>
    </w:p>
    <w:p w:rsidR="00C43C61" w:rsidRPr="00073D41" w:rsidRDefault="00C43C61" w:rsidP="00C43C61">
      <w:pPr>
        <w:spacing w:after="0" w:line="240" w:lineRule="auto"/>
        <w:jc w:val="both"/>
        <w:rPr>
          <w:rFonts w:cstheme="minorHAnsi"/>
          <w:sz w:val="20"/>
          <w:szCs w:val="20"/>
          <w:lang w:val="ro-RO"/>
        </w:rPr>
      </w:pPr>
    </w:p>
    <w:p w:rsidR="00553CE5" w:rsidRPr="00073D41" w:rsidRDefault="00553CE5" w:rsidP="00553CE5">
      <w:pPr>
        <w:spacing w:after="0" w:line="240" w:lineRule="auto"/>
        <w:jc w:val="both"/>
        <w:rPr>
          <w:rFonts w:cstheme="minorHAnsi"/>
          <w:sz w:val="18"/>
          <w:szCs w:val="20"/>
          <w:lang w:val="ro-RO"/>
        </w:rPr>
      </w:pPr>
      <w:r w:rsidRPr="00073D41">
        <w:rPr>
          <w:rFonts w:cstheme="minorHAnsi"/>
          <w:sz w:val="18"/>
          <w:szCs w:val="20"/>
          <w:lang w:val="ro-RO"/>
        </w:rPr>
        <w:t>Както историята на трансграничната търговия през последните години, така и пазарните симулации на регионално и европейско равнище показват, че тенденцията към износ доминира в баланса на НЕС. Съществуват обаче и ситуации на внос, определени от енергийното положение на системите в региона.</w:t>
      </w:r>
    </w:p>
    <w:p w:rsidR="00553CE5" w:rsidRPr="00073D41" w:rsidRDefault="00553CE5" w:rsidP="00553CE5">
      <w:pPr>
        <w:spacing w:after="0" w:line="240" w:lineRule="auto"/>
        <w:jc w:val="both"/>
        <w:rPr>
          <w:rFonts w:cstheme="minorHAnsi"/>
          <w:sz w:val="18"/>
          <w:szCs w:val="20"/>
          <w:lang w:val="ro-RO"/>
        </w:rPr>
      </w:pPr>
    </w:p>
    <w:p w:rsidR="00ED2FEF" w:rsidRPr="00073D41" w:rsidRDefault="00553CE5" w:rsidP="00553CE5">
      <w:pPr>
        <w:spacing w:after="0" w:line="240" w:lineRule="auto"/>
        <w:jc w:val="both"/>
        <w:rPr>
          <w:rFonts w:cstheme="minorHAnsi"/>
          <w:sz w:val="18"/>
          <w:szCs w:val="20"/>
          <w:lang w:val="ro-RO"/>
        </w:rPr>
      </w:pPr>
      <w:r w:rsidRPr="00073D41">
        <w:rPr>
          <w:rFonts w:cstheme="minorHAnsi"/>
          <w:sz w:val="18"/>
          <w:szCs w:val="20"/>
          <w:lang w:val="ro-RO"/>
        </w:rPr>
        <w:t>Резултатите от модела показват, че Румъния ще остане нетен износител на електроенергия. Значителен фактор за въздействие върху нивото на нетния износ е реализирането на стратегически проекти от национален интерес. Споменатите проекти ще увеличат нетния износ на електроенергия от около 3 - 7 TWh през последните три години (през 2017 г. салдото за износ беше около 3 TWh, а през 2015 г. балансът беше около 7 TWh), до 11 TWh годишно.</w:t>
      </w:r>
    </w:p>
    <w:p w:rsidR="00C43C61" w:rsidRPr="00073D41" w:rsidRDefault="00553CE5" w:rsidP="00ED2F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bg-BG"/>
        </w:rPr>
      </w:pPr>
      <w:r w:rsidRPr="00073D41">
        <w:rPr>
          <w:rFonts w:cstheme="minorHAnsi"/>
          <w:b/>
          <w:sz w:val="18"/>
          <w:szCs w:val="20"/>
          <w:lang w:val="bg-BG"/>
        </w:rPr>
        <w:t>По този начин</w:t>
      </w:r>
      <w:r w:rsidRPr="00073D41">
        <w:rPr>
          <w:rFonts w:cstheme="minorHAnsi"/>
          <w:b/>
          <w:sz w:val="18"/>
          <w:szCs w:val="20"/>
          <w:lang w:val="ro-RO"/>
        </w:rPr>
        <w:t xml:space="preserve">, Румъния ще остане важен доставчик на </w:t>
      </w:r>
      <w:r w:rsidRPr="00073D41">
        <w:rPr>
          <w:rFonts w:cstheme="minorHAnsi"/>
          <w:b/>
          <w:sz w:val="18"/>
          <w:szCs w:val="20"/>
          <w:lang w:val="bg-BG"/>
        </w:rPr>
        <w:t>електро</w:t>
      </w:r>
      <w:r w:rsidRPr="00073D41">
        <w:rPr>
          <w:rFonts w:cstheme="minorHAnsi"/>
          <w:b/>
          <w:sz w:val="18"/>
          <w:szCs w:val="20"/>
          <w:lang w:val="ro-RO"/>
        </w:rPr>
        <w:t>енергия</w:t>
      </w:r>
      <w:r w:rsidR="00C43C61" w:rsidRPr="00073D41">
        <w:rPr>
          <w:rFonts w:cstheme="minorHAnsi"/>
          <w:b/>
          <w:sz w:val="18"/>
          <w:szCs w:val="20"/>
          <w:lang w:val="ro-RO"/>
        </w:rPr>
        <w:t xml:space="preserve"> </w:t>
      </w:r>
      <w:r w:rsidRPr="00073D41">
        <w:rPr>
          <w:rFonts w:cstheme="minorHAnsi"/>
          <w:b/>
          <w:sz w:val="18"/>
          <w:szCs w:val="20"/>
          <w:lang w:val="bg-BG"/>
        </w:rPr>
        <w:t>и на гъвкавост в региона.</w:t>
      </w:r>
    </w:p>
    <w:p w:rsidR="00C43C61" w:rsidRPr="00073D41" w:rsidRDefault="00C43C61" w:rsidP="00C43C61">
      <w:pPr>
        <w:spacing w:after="0" w:line="240" w:lineRule="auto"/>
        <w:jc w:val="both"/>
        <w:rPr>
          <w:rFonts w:cstheme="minorHAnsi"/>
          <w:sz w:val="18"/>
          <w:szCs w:val="20"/>
          <w:lang w:val="ro-RO"/>
        </w:rPr>
      </w:pPr>
    </w:p>
    <w:p w:rsidR="000D721B" w:rsidRPr="00073D41" w:rsidRDefault="000D721B" w:rsidP="00C43C61">
      <w:pPr>
        <w:spacing w:after="0" w:line="240" w:lineRule="auto"/>
        <w:jc w:val="both"/>
        <w:rPr>
          <w:rFonts w:cstheme="minorHAnsi"/>
          <w:color w:val="FF0000"/>
          <w:sz w:val="18"/>
          <w:szCs w:val="20"/>
          <w:lang w:val="ro-RO"/>
        </w:rPr>
        <w:sectPr w:rsidR="000D721B" w:rsidRPr="00073D41" w:rsidSect="0089425F">
          <w:type w:val="continuous"/>
          <w:pgSz w:w="12240" w:h="15840"/>
          <w:pgMar w:top="1440" w:right="1440" w:bottom="1440" w:left="1440" w:header="720" w:footer="720" w:gutter="0"/>
          <w:cols w:num="2" w:space="720"/>
          <w:docGrid w:linePitch="360"/>
        </w:sectPr>
      </w:pPr>
    </w:p>
    <w:p w:rsidR="000D721B" w:rsidRPr="00073D41" w:rsidRDefault="000D721B" w:rsidP="00C43C61">
      <w:pPr>
        <w:spacing w:after="0" w:line="240" w:lineRule="auto"/>
        <w:jc w:val="both"/>
        <w:rPr>
          <w:rFonts w:cstheme="minorHAnsi"/>
          <w:color w:val="FF0000"/>
          <w:sz w:val="20"/>
          <w:szCs w:val="20"/>
          <w:lang w:val="ro-RO"/>
        </w:rPr>
      </w:pPr>
    </w:p>
    <w:p w:rsidR="000D721B" w:rsidRPr="00073D41" w:rsidRDefault="000D721B" w:rsidP="00C43C61">
      <w:pPr>
        <w:spacing w:after="0" w:line="240" w:lineRule="auto"/>
        <w:jc w:val="both"/>
        <w:rPr>
          <w:rFonts w:cstheme="minorHAnsi"/>
          <w:color w:val="FF0000"/>
          <w:sz w:val="20"/>
          <w:szCs w:val="20"/>
          <w:lang w:val="ro-RO"/>
        </w:rPr>
      </w:pPr>
    </w:p>
    <w:p w:rsidR="000D721B" w:rsidRPr="00073D41" w:rsidRDefault="000D721B" w:rsidP="00C475CA">
      <w:pPr>
        <w:spacing w:after="0" w:line="240" w:lineRule="auto"/>
        <w:jc w:val="center"/>
        <w:rPr>
          <w:rFonts w:cstheme="minorHAnsi"/>
          <w:color w:val="FF0000"/>
          <w:sz w:val="20"/>
          <w:szCs w:val="20"/>
          <w:lang w:val="ro-RO"/>
        </w:rPr>
      </w:pPr>
      <w:r w:rsidRPr="00073D41">
        <w:rPr>
          <w:rFonts w:eastAsia="Times New Roman" w:cs="Calibri"/>
          <w:b/>
          <w:noProof/>
          <w:kern w:val="32"/>
          <w:szCs w:val="20"/>
          <w:lang w:val="bg-BG" w:eastAsia="bg-BG"/>
        </w:rPr>
        <w:drawing>
          <wp:inline distT="0" distB="0" distL="0" distR="0" wp14:anchorId="293DD67B" wp14:editId="4459E6E7">
            <wp:extent cx="4466517" cy="247253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l="1762" t="2185" r="2032" b="2415"/>
                    <a:stretch>
                      <a:fillRect/>
                    </a:stretch>
                  </pic:blipFill>
                  <pic:spPr bwMode="auto">
                    <a:xfrm>
                      <a:off x="0" y="0"/>
                      <a:ext cx="4473278" cy="2476280"/>
                    </a:xfrm>
                    <a:prstGeom prst="rect">
                      <a:avLst/>
                    </a:prstGeom>
                    <a:noFill/>
                    <a:ln>
                      <a:noFill/>
                    </a:ln>
                  </pic:spPr>
                </pic:pic>
              </a:graphicData>
            </a:graphic>
          </wp:inline>
        </w:drawing>
      </w:r>
    </w:p>
    <w:p w:rsidR="000D721B" w:rsidRPr="00073D41" w:rsidRDefault="000D721B" w:rsidP="00C43C61">
      <w:pPr>
        <w:spacing w:after="0" w:line="240" w:lineRule="auto"/>
        <w:jc w:val="both"/>
        <w:rPr>
          <w:rFonts w:cstheme="minorHAnsi"/>
          <w:color w:val="FF0000"/>
          <w:sz w:val="20"/>
          <w:szCs w:val="20"/>
          <w:lang w:val="ro-RO"/>
        </w:rPr>
      </w:pPr>
    </w:p>
    <w:p w:rsidR="000D721B" w:rsidRPr="00073D41" w:rsidRDefault="00553CE5" w:rsidP="00C475CA">
      <w:pPr>
        <w:spacing w:after="0" w:line="240" w:lineRule="auto"/>
        <w:jc w:val="right"/>
        <w:rPr>
          <w:rFonts w:cstheme="minorHAnsi"/>
          <w:b/>
          <w:i/>
          <w:sz w:val="16"/>
          <w:szCs w:val="20"/>
          <w:lang w:val="ro-RO"/>
        </w:rPr>
      </w:pPr>
      <w:r w:rsidRPr="00073D41">
        <w:rPr>
          <w:rFonts w:cstheme="minorHAnsi"/>
          <w:b/>
          <w:i/>
          <w:sz w:val="16"/>
          <w:szCs w:val="20"/>
          <w:lang w:val="ro-RO"/>
        </w:rPr>
        <w:t>Фигура</w:t>
      </w:r>
      <w:r w:rsidR="00C43C61" w:rsidRPr="00073D41">
        <w:rPr>
          <w:rFonts w:cstheme="minorHAnsi"/>
          <w:b/>
          <w:i/>
          <w:sz w:val="16"/>
          <w:szCs w:val="20"/>
          <w:lang w:val="ro-RO"/>
        </w:rPr>
        <w:t xml:space="preserve"> </w:t>
      </w:r>
      <w:r w:rsidR="000D721B" w:rsidRPr="00073D41">
        <w:rPr>
          <w:rFonts w:cstheme="minorHAnsi"/>
          <w:b/>
          <w:i/>
          <w:sz w:val="16"/>
          <w:szCs w:val="20"/>
          <w:lang w:val="ro-RO"/>
        </w:rPr>
        <w:t>10</w:t>
      </w:r>
      <w:r w:rsidR="00C43C61" w:rsidRPr="00073D41">
        <w:rPr>
          <w:rFonts w:cstheme="minorHAnsi"/>
          <w:b/>
          <w:i/>
          <w:sz w:val="16"/>
          <w:szCs w:val="20"/>
          <w:lang w:val="ro-RO"/>
        </w:rPr>
        <w:t xml:space="preserve"> – </w:t>
      </w:r>
      <w:r w:rsidRPr="00073D41">
        <w:rPr>
          <w:rFonts w:cstheme="minorHAnsi"/>
          <w:b/>
          <w:i/>
          <w:sz w:val="16"/>
          <w:szCs w:val="20"/>
          <w:lang w:val="bg-BG"/>
        </w:rPr>
        <w:t>Нетен износ</w:t>
      </w:r>
      <w:r w:rsidRPr="00073D41">
        <w:rPr>
          <w:rFonts w:cstheme="minorHAnsi"/>
          <w:b/>
          <w:i/>
          <w:sz w:val="16"/>
          <w:szCs w:val="20"/>
          <w:lang w:val="ro-RO"/>
        </w:rPr>
        <w:t xml:space="preserve"> на електроенергия</w:t>
      </w:r>
      <w:r w:rsidR="000D721B" w:rsidRPr="00073D41">
        <w:rPr>
          <w:rFonts w:cstheme="minorHAnsi"/>
          <w:b/>
          <w:i/>
          <w:sz w:val="16"/>
          <w:szCs w:val="20"/>
          <w:lang w:val="ro-RO"/>
        </w:rPr>
        <w:t xml:space="preserve"> (</w:t>
      </w:r>
      <w:r w:rsidRPr="00073D41">
        <w:rPr>
          <w:rFonts w:cstheme="minorHAnsi"/>
          <w:b/>
          <w:i/>
          <w:sz w:val="16"/>
          <w:szCs w:val="20"/>
          <w:lang w:val="ro-RO"/>
        </w:rPr>
        <w:t>Източник</w:t>
      </w:r>
      <w:r w:rsidR="00C43C61" w:rsidRPr="00073D41">
        <w:rPr>
          <w:rFonts w:cstheme="minorHAnsi"/>
          <w:b/>
          <w:i/>
          <w:sz w:val="16"/>
          <w:szCs w:val="20"/>
          <w:lang w:val="ro-RO"/>
        </w:rPr>
        <w:t>: PRIMES</w:t>
      </w:r>
      <w:r w:rsidR="000D721B" w:rsidRPr="00073D41">
        <w:rPr>
          <w:rFonts w:cstheme="minorHAnsi"/>
          <w:b/>
          <w:i/>
          <w:sz w:val="16"/>
          <w:szCs w:val="20"/>
          <w:lang w:val="ro-RO"/>
        </w:rPr>
        <w:t>)</w:t>
      </w:r>
    </w:p>
    <w:p w:rsidR="000D721B" w:rsidRPr="00073D41" w:rsidRDefault="000D721B" w:rsidP="00C43C61">
      <w:pPr>
        <w:spacing w:after="0" w:line="240" w:lineRule="auto"/>
        <w:jc w:val="both"/>
        <w:rPr>
          <w:rFonts w:cstheme="minorHAnsi"/>
          <w:b/>
          <w:i/>
          <w:sz w:val="20"/>
          <w:szCs w:val="20"/>
          <w:lang w:val="ro-RO"/>
        </w:rPr>
        <w:sectPr w:rsidR="000D721B" w:rsidRPr="00073D41" w:rsidSect="0089425F">
          <w:type w:val="continuous"/>
          <w:pgSz w:w="12240" w:h="15840"/>
          <w:pgMar w:top="1440" w:right="1440" w:bottom="1440" w:left="1440" w:header="720" w:footer="720" w:gutter="0"/>
          <w:cols w:space="720"/>
          <w:docGrid w:linePitch="360"/>
        </w:sectPr>
      </w:pPr>
    </w:p>
    <w:p w:rsidR="000D721B" w:rsidRPr="00073D41" w:rsidRDefault="000D721B" w:rsidP="00C43C61">
      <w:pPr>
        <w:spacing w:after="0" w:line="240" w:lineRule="auto"/>
        <w:jc w:val="both"/>
        <w:rPr>
          <w:rFonts w:cstheme="minorHAnsi"/>
          <w:sz w:val="20"/>
          <w:szCs w:val="20"/>
          <w:lang w:val="ro-RO"/>
        </w:rPr>
      </w:pPr>
    </w:p>
    <w:p w:rsidR="00C43C61" w:rsidRPr="00073D41" w:rsidRDefault="00C43C61" w:rsidP="00ED2FEF">
      <w:pPr>
        <w:pStyle w:val="Heading3"/>
        <w:rPr>
          <w:lang w:val="bg-BG"/>
        </w:rPr>
      </w:pPr>
      <w:bookmarkStart w:id="46" w:name="_Toc528913776"/>
      <w:r w:rsidRPr="00073D41">
        <w:rPr>
          <w:lang w:val="ro-RO"/>
        </w:rPr>
        <w:t>VI.3.4.</w:t>
      </w:r>
      <w:r w:rsidRPr="00073D41">
        <w:rPr>
          <w:lang w:val="ro-RO"/>
        </w:rPr>
        <w:tab/>
      </w:r>
      <w:r w:rsidR="00553CE5" w:rsidRPr="00073D41">
        <w:rPr>
          <w:lang w:val="bg-BG"/>
        </w:rPr>
        <w:t>Заключения относно оптималния микс</w:t>
      </w:r>
      <w:r w:rsidR="00553CE5" w:rsidRPr="00073D41">
        <w:rPr>
          <w:lang w:val="ro-RO"/>
        </w:rPr>
        <w:t xml:space="preserve"> на електроенергия през</w:t>
      </w:r>
      <w:r w:rsidR="00ED2FEF" w:rsidRPr="00073D41">
        <w:rPr>
          <w:lang w:val="ro-RO"/>
        </w:rPr>
        <w:t xml:space="preserve"> 2030</w:t>
      </w:r>
      <w:bookmarkEnd w:id="46"/>
      <w:r w:rsidR="00553CE5" w:rsidRPr="00073D41">
        <w:rPr>
          <w:lang w:val="bg-BG"/>
        </w:rPr>
        <w:t xml:space="preserve"> г.</w:t>
      </w:r>
    </w:p>
    <w:p w:rsidR="00C43C61" w:rsidRPr="00073D41" w:rsidRDefault="00C43C61" w:rsidP="00C43C61">
      <w:pPr>
        <w:spacing w:after="0" w:line="240" w:lineRule="auto"/>
        <w:jc w:val="both"/>
        <w:rPr>
          <w:rFonts w:cstheme="minorHAnsi"/>
          <w:sz w:val="18"/>
          <w:szCs w:val="20"/>
          <w:lang w:val="ro-RO"/>
        </w:rPr>
      </w:pPr>
    </w:p>
    <w:p w:rsidR="00D64126" w:rsidRPr="00073D41" w:rsidRDefault="00D64126" w:rsidP="00D64126">
      <w:pPr>
        <w:spacing w:after="0" w:line="240" w:lineRule="auto"/>
        <w:jc w:val="both"/>
        <w:rPr>
          <w:rFonts w:cstheme="minorHAnsi"/>
          <w:sz w:val="18"/>
          <w:szCs w:val="20"/>
          <w:lang w:val="ro-RO"/>
        </w:rPr>
      </w:pPr>
      <w:r w:rsidRPr="00073D41">
        <w:rPr>
          <w:rFonts w:cstheme="minorHAnsi"/>
          <w:sz w:val="18"/>
          <w:szCs w:val="20"/>
          <w:lang w:val="ro-RO"/>
        </w:rPr>
        <w:t>Румъния има балансиран и диверсифициран микс от електричество. Той съдържа всички видове първични енергийни източници, налични в Румъния на конкурентни разходи.</w:t>
      </w:r>
    </w:p>
    <w:p w:rsidR="00D64126" w:rsidRPr="00073D41" w:rsidRDefault="00D64126" w:rsidP="00D64126">
      <w:pPr>
        <w:spacing w:after="0" w:line="240" w:lineRule="auto"/>
        <w:jc w:val="both"/>
        <w:rPr>
          <w:rFonts w:cstheme="minorHAnsi"/>
          <w:sz w:val="18"/>
          <w:szCs w:val="20"/>
          <w:lang w:val="ro-RO"/>
        </w:rPr>
      </w:pPr>
    </w:p>
    <w:p w:rsidR="00D64126" w:rsidRPr="00073D41" w:rsidRDefault="00D64126" w:rsidP="00D64126">
      <w:pPr>
        <w:spacing w:after="0" w:line="240" w:lineRule="auto"/>
        <w:jc w:val="both"/>
        <w:rPr>
          <w:rFonts w:cstheme="minorHAnsi"/>
          <w:sz w:val="18"/>
          <w:szCs w:val="20"/>
          <w:lang w:val="ro-RO"/>
        </w:rPr>
      </w:pPr>
      <w:r w:rsidRPr="00073D41">
        <w:rPr>
          <w:rFonts w:cstheme="minorHAnsi"/>
          <w:sz w:val="18"/>
          <w:szCs w:val="20"/>
          <w:lang w:val="ro-RO"/>
        </w:rPr>
        <w:t>От съображения за енергийна сигурност стратегията консолидира мястото на традиционните горива в микса: хидроенергия, ядрена енергия, въглища и природен газ.</w:t>
      </w:r>
    </w:p>
    <w:p w:rsidR="00C475CA" w:rsidRPr="00073D41" w:rsidRDefault="00C475CA" w:rsidP="00C43C61">
      <w:pPr>
        <w:spacing w:after="0" w:line="240" w:lineRule="auto"/>
        <w:jc w:val="both"/>
        <w:rPr>
          <w:rFonts w:cstheme="minorHAnsi"/>
          <w:sz w:val="18"/>
          <w:szCs w:val="20"/>
          <w:lang w:val="ro-RO"/>
        </w:rPr>
      </w:pPr>
    </w:p>
    <w:p w:rsidR="00C475CA" w:rsidRPr="00073D41" w:rsidRDefault="00C475CA" w:rsidP="00C43C61">
      <w:pPr>
        <w:spacing w:after="0" w:line="240" w:lineRule="auto"/>
        <w:jc w:val="both"/>
        <w:rPr>
          <w:rFonts w:cstheme="minorHAnsi"/>
          <w:sz w:val="18"/>
          <w:szCs w:val="20"/>
          <w:lang w:val="ro-RO"/>
        </w:rPr>
      </w:pPr>
    </w:p>
    <w:p w:rsidR="00C475CA" w:rsidRPr="00073D41" w:rsidRDefault="00C475CA" w:rsidP="00C43C61">
      <w:pPr>
        <w:spacing w:after="0" w:line="240" w:lineRule="auto"/>
        <w:jc w:val="both"/>
        <w:rPr>
          <w:rFonts w:cstheme="minorHAnsi"/>
          <w:sz w:val="18"/>
          <w:szCs w:val="20"/>
          <w:lang w:val="ro-RO"/>
        </w:rPr>
      </w:pPr>
    </w:p>
    <w:p w:rsidR="00C475CA" w:rsidRPr="00073D41" w:rsidRDefault="00C475CA" w:rsidP="00C43C61">
      <w:pPr>
        <w:spacing w:after="0" w:line="240" w:lineRule="auto"/>
        <w:jc w:val="both"/>
        <w:rPr>
          <w:rFonts w:cstheme="minorHAnsi"/>
          <w:sz w:val="18"/>
          <w:szCs w:val="20"/>
          <w:lang w:val="ro-RO"/>
        </w:rPr>
      </w:pPr>
    </w:p>
    <w:p w:rsidR="00C475CA" w:rsidRPr="00073D41" w:rsidRDefault="00C475CA" w:rsidP="00C43C61">
      <w:pPr>
        <w:spacing w:after="0" w:line="240" w:lineRule="auto"/>
        <w:jc w:val="both"/>
        <w:rPr>
          <w:rFonts w:cstheme="minorHAnsi"/>
          <w:sz w:val="18"/>
          <w:szCs w:val="20"/>
          <w:lang w:val="ro-RO"/>
        </w:rPr>
      </w:pPr>
    </w:p>
    <w:p w:rsidR="00C475CA" w:rsidRPr="00073D41" w:rsidRDefault="00C475CA" w:rsidP="00C43C61">
      <w:pPr>
        <w:spacing w:after="0" w:line="240" w:lineRule="auto"/>
        <w:jc w:val="both"/>
        <w:rPr>
          <w:rFonts w:cstheme="minorHAnsi"/>
          <w:sz w:val="18"/>
          <w:szCs w:val="20"/>
          <w:lang w:val="ro-RO"/>
        </w:rPr>
      </w:pPr>
    </w:p>
    <w:p w:rsidR="002D0FC4" w:rsidRPr="00073D41" w:rsidRDefault="002D0FC4" w:rsidP="002D0FC4">
      <w:pPr>
        <w:spacing w:after="0" w:line="240" w:lineRule="auto"/>
        <w:jc w:val="both"/>
        <w:rPr>
          <w:rFonts w:cstheme="minorHAnsi"/>
          <w:sz w:val="18"/>
          <w:szCs w:val="20"/>
          <w:lang w:val="ro-RO"/>
        </w:rPr>
      </w:pPr>
      <w:r w:rsidRPr="00073D41">
        <w:rPr>
          <w:rFonts w:cstheme="minorHAnsi"/>
          <w:sz w:val="18"/>
          <w:szCs w:val="20"/>
          <w:lang w:val="ro-RO"/>
        </w:rPr>
        <w:t>Относителната роля на природния газ и въглищата в  електроенергийния микс след 2025 г. ще зависи от цената на сертификатите за емисии на ETS. Настоящите прогнози показват устойчиво увеличение на разходите за емисии до 40 евро / тон CO2 еквивалент през 2030 г., за да се улесни постигането на целите за декарбонизация. На тази цена на ETS природният газ е</w:t>
      </w:r>
    </w:p>
    <w:p w:rsidR="00452714" w:rsidRPr="00073D41" w:rsidRDefault="002D0FC4" w:rsidP="002D0FC4">
      <w:pPr>
        <w:spacing w:after="0" w:line="240" w:lineRule="auto"/>
        <w:jc w:val="both"/>
        <w:rPr>
          <w:rFonts w:cstheme="minorHAnsi"/>
          <w:sz w:val="18"/>
          <w:szCs w:val="20"/>
          <w:lang w:val="ro-RO"/>
        </w:rPr>
      </w:pPr>
      <w:r w:rsidRPr="00073D41">
        <w:rPr>
          <w:rFonts w:cstheme="minorHAnsi"/>
          <w:sz w:val="18"/>
          <w:szCs w:val="20"/>
          <w:lang w:val="ro-RO"/>
        </w:rPr>
        <w:t>конкурентоспособен в</w:t>
      </w:r>
      <w:r w:rsidRPr="00073D41">
        <w:rPr>
          <w:rFonts w:cstheme="minorHAnsi"/>
          <w:sz w:val="18"/>
          <w:szCs w:val="20"/>
          <w:lang w:val="bg-BG"/>
        </w:rPr>
        <w:t xml:space="preserve"> микса в сравнение с</w:t>
      </w:r>
      <w:r w:rsidRPr="00073D41">
        <w:rPr>
          <w:rFonts w:cstheme="minorHAnsi"/>
          <w:sz w:val="18"/>
          <w:szCs w:val="20"/>
          <w:lang w:val="ro-RO"/>
        </w:rPr>
        <w:t xml:space="preserve"> лигнита на ценово ниво от 19 € / MWh. Ако цената на ETS остане по-ниска от прогнозираната понастоящем, съществува възможност за продължително задържане на въглища</w:t>
      </w:r>
      <w:r w:rsidRPr="00073D41">
        <w:rPr>
          <w:rFonts w:cstheme="minorHAnsi"/>
          <w:sz w:val="18"/>
          <w:szCs w:val="20"/>
          <w:lang w:val="bg-BG"/>
        </w:rPr>
        <w:t>та</w:t>
      </w:r>
      <w:r w:rsidRPr="00073D41">
        <w:rPr>
          <w:rFonts w:cstheme="minorHAnsi"/>
          <w:sz w:val="18"/>
          <w:szCs w:val="20"/>
          <w:lang w:val="ro-RO"/>
        </w:rPr>
        <w:t xml:space="preserve"> в електроенергийния микс, тъй като е малко вероятно да се задържи дългосрочната цена на природния газ под 15 € / MWh.</w:t>
      </w:r>
    </w:p>
    <w:p w:rsidR="00604BBB" w:rsidRPr="00073D41" w:rsidRDefault="00604BBB" w:rsidP="00C43C61">
      <w:pPr>
        <w:spacing w:after="0" w:line="240" w:lineRule="auto"/>
        <w:jc w:val="both"/>
        <w:rPr>
          <w:rFonts w:cstheme="minorHAnsi"/>
          <w:sz w:val="18"/>
          <w:szCs w:val="20"/>
          <w:lang w:val="ro-RO"/>
        </w:rPr>
      </w:pPr>
    </w:p>
    <w:p w:rsidR="00FD022C" w:rsidRPr="00073D41" w:rsidRDefault="002D0FC4" w:rsidP="00C43C61">
      <w:pPr>
        <w:spacing w:after="0" w:line="240" w:lineRule="auto"/>
        <w:jc w:val="both"/>
        <w:rPr>
          <w:rFonts w:cstheme="minorHAnsi"/>
          <w:sz w:val="18"/>
          <w:szCs w:val="20"/>
          <w:lang w:val="ro-RO"/>
        </w:rPr>
      </w:pPr>
      <w:r w:rsidRPr="00073D41">
        <w:rPr>
          <w:rFonts w:cstheme="minorHAnsi"/>
          <w:sz w:val="18"/>
          <w:szCs w:val="20"/>
          <w:lang w:val="ro-RO"/>
        </w:rPr>
        <w:t xml:space="preserve">Без удвояване на производството на ядрена енергия, </w:t>
      </w:r>
      <w:r w:rsidRPr="00073D41">
        <w:rPr>
          <w:rFonts w:cstheme="minorHAnsi"/>
          <w:sz w:val="18"/>
          <w:szCs w:val="20"/>
          <w:lang w:val="bg-BG"/>
        </w:rPr>
        <w:t xml:space="preserve">електроенергийният </w:t>
      </w:r>
      <w:r w:rsidRPr="00073D41">
        <w:rPr>
          <w:rFonts w:cstheme="minorHAnsi"/>
          <w:sz w:val="18"/>
          <w:szCs w:val="20"/>
          <w:lang w:val="ro-RO"/>
        </w:rPr>
        <w:t>микс ще включва по-големи количества природен газ и въглища.</w:t>
      </w:r>
    </w:p>
    <w:p w:rsidR="0074000A" w:rsidRPr="00073D41" w:rsidRDefault="00A90787" w:rsidP="00C43C61">
      <w:pPr>
        <w:spacing w:after="0" w:line="240" w:lineRule="auto"/>
        <w:jc w:val="both"/>
        <w:rPr>
          <w:rFonts w:cstheme="minorHAnsi"/>
          <w:sz w:val="18"/>
          <w:szCs w:val="20"/>
          <w:lang w:val="bg-BG"/>
        </w:rPr>
        <w:sectPr w:rsidR="0074000A" w:rsidRPr="00073D41" w:rsidSect="0089425F">
          <w:type w:val="continuous"/>
          <w:pgSz w:w="12240" w:h="15840"/>
          <w:pgMar w:top="1440" w:right="1440" w:bottom="1440" w:left="1440" w:header="720" w:footer="720" w:gutter="0"/>
          <w:cols w:num="2" w:space="720"/>
          <w:docGrid w:linePitch="360"/>
        </w:sectPr>
      </w:pPr>
      <w:r w:rsidRPr="00073D41">
        <w:rPr>
          <w:rFonts w:cstheme="minorHAnsi"/>
          <w:sz w:val="18"/>
          <w:szCs w:val="20"/>
          <w:lang w:val="ro-RO"/>
        </w:rPr>
        <w:t xml:space="preserve">Новите възможности, базирани на периодични ВЕИ, ще продължат да се развиват без схеми за подкрепа. Основен фактор за жизнеспособността на ВЕИ проектите е достъпът до финансиране на ниски </w:t>
      </w:r>
      <w:r w:rsidRPr="00073D41">
        <w:rPr>
          <w:rFonts w:cstheme="minorHAnsi"/>
          <w:sz w:val="18"/>
          <w:szCs w:val="20"/>
          <w:lang w:val="bg-BG"/>
        </w:rPr>
        <w:t xml:space="preserve">капитални </w:t>
      </w:r>
      <w:r w:rsidRPr="00073D41">
        <w:rPr>
          <w:rFonts w:cstheme="minorHAnsi"/>
          <w:sz w:val="18"/>
          <w:szCs w:val="20"/>
          <w:lang w:val="ro-RO"/>
        </w:rPr>
        <w:t>разходи. Чрез подходящи механизми за подкрепа</w:t>
      </w:r>
      <w:r w:rsidRPr="00073D41">
        <w:rPr>
          <w:rFonts w:cstheme="minorHAnsi"/>
          <w:sz w:val="18"/>
          <w:szCs w:val="20"/>
          <w:lang w:val="bg-BG"/>
        </w:rPr>
        <w:t>,</w:t>
      </w:r>
      <w:r w:rsidRPr="00073D41">
        <w:rPr>
          <w:rFonts w:cstheme="minorHAnsi"/>
          <w:sz w:val="18"/>
          <w:szCs w:val="20"/>
          <w:lang w:val="ro-RO"/>
        </w:rPr>
        <w:t xml:space="preserve"> използването на биогаз и отпадъци ще се увеличи леко, особено в </w:t>
      </w:r>
      <w:r w:rsidRPr="00073D41">
        <w:rPr>
          <w:rFonts w:cstheme="minorHAnsi"/>
          <w:sz w:val="18"/>
          <w:szCs w:val="20"/>
          <w:lang w:val="bg-BG"/>
        </w:rPr>
        <w:t>мощностите</w:t>
      </w:r>
      <w:r w:rsidRPr="00073D41">
        <w:rPr>
          <w:rFonts w:cstheme="minorHAnsi"/>
          <w:sz w:val="18"/>
          <w:szCs w:val="20"/>
          <w:lang w:val="ro-RO"/>
        </w:rPr>
        <w:t xml:space="preserve"> на когенерация, в съответствие с екологичните стандарт</w:t>
      </w:r>
      <w:r w:rsidRPr="00073D41">
        <w:rPr>
          <w:rFonts w:cstheme="minorHAnsi"/>
          <w:sz w:val="18"/>
          <w:szCs w:val="20"/>
          <w:lang w:val="bg-BG"/>
        </w:rPr>
        <w:t>и.</w:t>
      </w:r>
    </w:p>
    <w:p w:rsidR="005D3F97" w:rsidRPr="00073D41" w:rsidRDefault="005D3F97" w:rsidP="0074000A">
      <w:pPr>
        <w:spacing w:after="0" w:line="240" w:lineRule="auto"/>
        <w:rPr>
          <w:rFonts w:cstheme="minorHAnsi"/>
          <w:b/>
          <w:i/>
          <w:sz w:val="16"/>
          <w:szCs w:val="20"/>
          <w:lang w:val="ro-RO"/>
        </w:rPr>
        <w:sectPr w:rsidR="005D3F97" w:rsidRPr="00073D41" w:rsidSect="0089425F">
          <w:type w:val="continuous"/>
          <w:pgSz w:w="12240" w:h="15840"/>
          <w:pgMar w:top="1440" w:right="1440" w:bottom="1440" w:left="1440" w:header="720" w:footer="720" w:gutter="0"/>
          <w:cols w:space="720"/>
          <w:docGrid w:linePitch="360"/>
        </w:sectPr>
      </w:pPr>
    </w:p>
    <w:p w:rsidR="0074000A" w:rsidRPr="00073D41" w:rsidRDefault="0074000A" w:rsidP="00C43C61">
      <w:pPr>
        <w:spacing w:after="0" w:line="240" w:lineRule="auto"/>
        <w:jc w:val="both"/>
        <w:rPr>
          <w:rFonts w:cstheme="minorHAnsi"/>
          <w:sz w:val="20"/>
          <w:szCs w:val="20"/>
          <w:lang w:val="ro-RO"/>
        </w:rPr>
      </w:pPr>
    </w:p>
    <w:p w:rsidR="0074000A" w:rsidRPr="00073D41" w:rsidRDefault="0074000A" w:rsidP="00C43C61">
      <w:pPr>
        <w:spacing w:after="0" w:line="240" w:lineRule="auto"/>
        <w:jc w:val="both"/>
        <w:rPr>
          <w:rFonts w:cstheme="minorHAnsi"/>
          <w:sz w:val="20"/>
          <w:szCs w:val="20"/>
          <w:lang w:val="ro-RO"/>
        </w:rPr>
      </w:pPr>
    </w:p>
    <w:p w:rsidR="0074000A" w:rsidRPr="00073D41" w:rsidRDefault="0074000A" w:rsidP="00C43C61">
      <w:pPr>
        <w:spacing w:after="0" w:line="240" w:lineRule="auto"/>
        <w:jc w:val="both"/>
        <w:rPr>
          <w:rFonts w:cstheme="minorHAnsi"/>
          <w:sz w:val="20"/>
          <w:szCs w:val="20"/>
          <w:lang w:val="ro-RO"/>
        </w:rPr>
        <w:sectPr w:rsidR="0074000A" w:rsidRPr="00073D41" w:rsidSect="0089425F">
          <w:type w:val="continuous"/>
          <w:pgSz w:w="12240" w:h="15840"/>
          <w:pgMar w:top="1440" w:right="1440" w:bottom="1440" w:left="1440" w:header="720" w:footer="720" w:gutter="0"/>
          <w:cols w:space="720"/>
          <w:docGrid w:linePitch="360"/>
        </w:sectPr>
      </w:pPr>
    </w:p>
    <w:p w:rsidR="00C43C61" w:rsidRPr="00073D41" w:rsidRDefault="00C475CA" w:rsidP="00C43C61">
      <w:pPr>
        <w:spacing w:after="0" w:line="240" w:lineRule="auto"/>
        <w:jc w:val="both"/>
        <w:rPr>
          <w:rFonts w:cstheme="minorHAnsi"/>
          <w:sz w:val="20"/>
          <w:szCs w:val="20"/>
          <w:lang w:val="ro-RO"/>
        </w:rPr>
      </w:pPr>
      <w:r w:rsidRPr="00073D41">
        <w:rPr>
          <w:rFonts w:cstheme="minorHAnsi"/>
          <w:noProof/>
          <w:sz w:val="20"/>
          <w:szCs w:val="20"/>
          <w:lang w:val="bg-BG" w:eastAsia="bg-BG"/>
        </w:rPr>
        <w:drawing>
          <wp:anchor distT="0" distB="0" distL="114300" distR="114300" simplePos="0" relativeHeight="251669504" behindDoc="0" locked="0" layoutInCell="1" allowOverlap="1" wp14:anchorId="47FC0AED" wp14:editId="2B3C0C3A">
            <wp:simplePos x="0" y="0"/>
            <wp:positionH relativeFrom="column">
              <wp:posOffset>-1270</wp:posOffset>
            </wp:positionH>
            <wp:positionV relativeFrom="paragraph">
              <wp:posOffset>210185</wp:posOffset>
            </wp:positionV>
            <wp:extent cx="2743200" cy="1676400"/>
            <wp:effectExtent l="38100" t="38100" r="38100" b="38100"/>
            <wp:wrapSquare wrapText="bothSides"/>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17.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1676400"/>
                    </a:xfrm>
                    <a:prstGeom prst="rect">
                      <a:avLst/>
                    </a:prstGeom>
                    <a:ln w="44450" cmpd="thickThin">
                      <a:solidFill>
                        <a:sysClr val="window" lastClr="FFFFFF">
                          <a:lumMod val="75000"/>
                        </a:sysClr>
                      </a:solidFill>
                    </a:ln>
                  </pic:spPr>
                </pic:pic>
              </a:graphicData>
            </a:graphic>
            <wp14:sizeRelV relativeFrom="margin">
              <wp14:pctHeight>0</wp14:pctHeight>
            </wp14:sizeRelV>
          </wp:anchor>
        </w:drawing>
      </w:r>
    </w:p>
    <w:p w:rsidR="00594863" w:rsidRPr="00073D41" w:rsidRDefault="005D3F97" w:rsidP="00C43C61">
      <w:pPr>
        <w:spacing w:after="0" w:line="240" w:lineRule="auto"/>
        <w:jc w:val="both"/>
        <w:rPr>
          <w:rFonts w:cstheme="minorHAnsi"/>
          <w:sz w:val="20"/>
          <w:szCs w:val="20"/>
          <w:lang w:val="ro-RO"/>
        </w:rPr>
      </w:pPr>
      <w:r w:rsidRPr="00073D41">
        <w:rPr>
          <w:rFonts w:cstheme="minorHAnsi"/>
          <w:noProof/>
          <w:color w:val="FF0000"/>
          <w:sz w:val="20"/>
          <w:szCs w:val="20"/>
          <w:lang w:val="bg-BG" w:eastAsia="bg-BG"/>
        </w:rPr>
        <w:drawing>
          <wp:anchor distT="0" distB="0" distL="114300" distR="114300" simplePos="0" relativeHeight="251668480" behindDoc="0" locked="0" layoutInCell="1" allowOverlap="1" wp14:anchorId="39ADD6A7" wp14:editId="5D108661">
            <wp:simplePos x="0" y="0"/>
            <wp:positionH relativeFrom="column">
              <wp:posOffset>127000</wp:posOffset>
            </wp:positionH>
            <wp:positionV relativeFrom="paragraph">
              <wp:posOffset>64135</wp:posOffset>
            </wp:positionV>
            <wp:extent cx="2779395" cy="1673225"/>
            <wp:effectExtent l="38100" t="38100" r="40005" b="41275"/>
            <wp:wrapSquare wrapText="bothSides"/>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30.jpg"/>
                    <pic:cNvPicPr/>
                  </pic:nvPicPr>
                  <pic:blipFill>
                    <a:blip r:embed="rId27">
                      <a:extLst>
                        <a:ext uri="{28A0092B-C50C-407E-A947-70E740481C1C}">
                          <a14:useLocalDpi xmlns:a14="http://schemas.microsoft.com/office/drawing/2010/main" val="0"/>
                        </a:ext>
                      </a:extLst>
                    </a:blip>
                    <a:stretch>
                      <a:fillRect/>
                    </a:stretch>
                  </pic:blipFill>
                  <pic:spPr>
                    <a:xfrm>
                      <a:off x="0" y="0"/>
                      <a:ext cx="2779395" cy="1673225"/>
                    </a:xfrm>
                    <a:prstGeom prst="rect">
                      <a:avLst/>
                    </a:prstGeom>
                    <a:ln w="44450" cmpd="thickThi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p>
    <w:p w:rsidR="005D3F97" w:rsidRPr="00073D41" w:rsidRDefault="00A90787" w:rsidP="005D3F97">
      <w:pPr>
        <w:spacing w:after="0" w:line="240" w:lineRule="auto"/>
        <w:jc w:val="right"/>
        <w:rPr>
          <w:rFonts w:cstheme="minorHAnsi"/>
          <w:b/>
          <w:i/>
          <w:sz w:val="16"/>
          <w:szCs w:val="20"/>
          <w:lang w:val="ro-RO"/>
        </w:rPr>
      </w:pPr>
      <w:r w:rsidRPr="00073D41">
        <w:rPr>
          <w:rFonts w:cstheme="minorHAnsi"/>
          <w:b/>
          <w:i/>
          <w:sz w:val="16"/>
          <w:szCs w:val="20"/>
          <w:lang w:val="ro-RO"/>
        </w:rPr>
        <w:t>Фигура</w:t>
      </w:r>
      <w:r w:rsidR="005D3F97" w:rsidRPr="00073D41">
        <w:rPr>
          <w:rFonts w:cstheme="minorHAnsi"/>
          <w:b/>
          <w:i/>
          <w:sz w:val="16"/>
          <w:szCs w:val="20"/>
          <w:lang w:val="ro-RO"/>
        </w:rPr>
        <w:t xml:space="preserve"> 11 – </w:t>
      </w:r>
      <w:r w:rsidRPr="00073D41">
        <w:rPr>
          <w:rFonts w:cstheme="minorHAnsi"/>
          <w:b/>
          <w:i/>
          <w:sz w:val="16"/>
          <w:szCs w:val="20"/>
          <w:lang w:val="bg-BG"/>
        </w:rPr>
        <w:t>Микса на производство на електроенергия</w:t>
      </w:r>
      <w:r w:rsidRPr="00073D41">
        <w:rPr>
          <w:rFonts w:cstheme="minorHAnsi"/>
          <w:b/>
          <w:i/>
          <w:sz w:val="16"/>
          <w:szCs w:val="20"/>
          <w:lang w:val="ro-RO"/>
        </w:rPr>
        <w:t xml:space="preserve"> през</w:t>
      </w:r>
      <w:r w:rsidR="005D3F97" w:rsidRPr="00073D41">
        <w:rPr>
          <w:rFonts w:cstheme="minorHAnsi"/>
          <w:b/>
          <w:i/>
          <w:sz w:val="16"/>
          <w:szCs w:val="20"/>
          <w:lang w:val="ro-RO"/>
        </w:rPr>
        <w:t xml:space="preserve"> 2017</w:t>
      </w:r>
      <w:r w:rsidRPr="00073D41">
        <w:rPr>
          <w:rFonts w:cstheme="minorHAnsi"/>
          <w:b/>
          <w:i/>
          <w:sz w:val="16"/>
          <w:szCs w:val="20"/>
          <w:lang w:val="bg-BG"/>
        </w:rPr>
        <w:t>г.</w:t>
      </w:r>
      <w:r w:rsidRPr="00073D41">
        <w:rPr>
          <w:rFonts w:cstheme="minorHAnsi"/>
          <w:b/>
          <w:i/>
          <w:sz w:val="16"/>
          <w:szCs w:val="20"/>
          <w:lang w:val="ro-RO"/>
        </w:rPr>
        <w:t xml:space="preserve"> и</w:t>
      </w:r>
      <w:r w:rsidR="005D3F97" w:rsidRPr="00073D41">
        <w:rPr>
          <w:rFonts w:cstheme="minorHAnsi"/>
          <w:b/>
          <w:i/>
          <w:sz w:val="16"/>
          <w:szCs w:val="20"/>
          <w:lang w:val="ro-RO"/>
        </w:rPr>
        <w:t xml:space="preserve"> 2030</w:t>
      </w:r>
      <w:r w:rsidRPr="00073D41">
        <w:rPr>
          <w:rFonts w:cstheme="minorHAnsi"/>
          <w:b/>
          <w:i/>
          <w:sz w:val="16"/>
          <w:szCs w:val="20"/>
          <w:lang w:val="bg-BG"/>
        </w:rPr>
        <w:t xml:space="preserve"> г.</w:t>
      </w:r>
      <w:r w:rsidR="005D3F97" w:rsidRPr="00073D41">
        <w:rPr>
          <w:rFonts w:cstheme="minorHAnsi"/>
          <w:b/>
          <w:i/>
          <w:sz w:val="16"/>
          <w:szCs w:val="20"/>
          <w:lang w:val="ro-RO"/>
        </w:rPr>
        <w:t xml:space="preserve"> (</w:t>
      </w:r>
      <w:r w:rsidRPr="00073D41">
        <w:rPr>
          <w:rFonts w:cstheme="minorHAnsi"/>
          <w:b/>
          <w:i/>
          <w:sz w:val="16"/>
          <w:szCs w:val="20"/>
          <w:lang w:val="bg-BG"/>
        </w:rPr>
        <w:t>Оптимален Сценарий</w:t>
      </w:r>
      <w:r w:rsidR="005D3F97" w:rsidRPr="00073D41">
        <w:rPr>
          <w:rFonts w:cstheme="minorHAnsi"/>
          <w:b/>
          <w:i/>
          <w:sz w:val="16"/>
          <w:szCs w:val="20"/>
          <w:lang w:val="ro-RO"/>
        </w:rPr>
        <w:t>)</w:t>
      </w:r>
    </w:p>
    <w:p w:rsidR="00604BBB" w:rsidRPr="00073D41" w:rsidRDefault="00604BBB" w:rsidP="00C43C61">
      <w:pPr>
        <w:spacing w:after="0" w:line="240" w:lineRule="auto"/>
        <w:jc w:val="both"/>
        <w:rPr>
          <w:rFonts w:cstheme="minorHAnsi"/>
          <w:b/>
          <w:i/>
          <w:sz w:val="20"/>
          <w:szCs w:val="20"/>
          <w:lang w:val="ro-RO"/>
        </w:rPr>
      </w:pPr>
    </w:p>
    <w:p w:rsidR="00604BBB" w:rsidRPr="00073D41" w:rsidRDefault="00A90787" w:rsidP="00C43C61">
      <w:pPr>
        <w:spacing w:after="0" w:line="240" w:lineRule="auto"/>
        <w:jc w:val="both"/>
        <w:rPr>
          <w:rFonts w:cstheme="minorHAnsi"/>
          <w:sz w:val="16"/>
          <w:szCs w:val="16"/>
          <w:lang w:val="bg-BG"/>
        </w:rPr>
      </w:pPr>
      <w:r w:rsidRPr="00073D41">
        <w:rPr>
          <w:rFonts w:cstheme="minorHAnsi"/>
          <w:sz w:val="16"/>
          <w:szCs w:val="16"/>
          <w:lang w:val="bg-BG"/>
        </w:rPr>
        <w:t>Дял на първични енергийни ресурси в производството на електроенергия</w:t>
      </w:r>
    </w:p>
    <w:p w:rsidR="00604BBB" w:rsidRPr="00073D41" w:rsidRDefault="00604BBB" w:rsidP="00C43C61">
      <w:pPr>
        <w:spacing w:after="0" w:line="240" w:lineRule="auto"/>
        <w:jc w:val="both"/>
        <w:rPr>
          <w:rFonts w:cstheme="minorHAnsi"/>
          <w:sz w:val="16"/>
          <w:szCs w:val="16"/>
          <w:lang w:val="ro-RO"/>
        </w:rPr>
      </w:pPr>
    </w:p>
    <w:p w:rsidR="00604BBB" w:rsidRPr="00073D41" w:rsidRDefault="00A90787" w:rsidP="00C43C61">
      <w:pPr>
        <w:spacing w:after="0" w:line="240" w:lineRule="auto"/>
        <w:jc w:val="both"/>
        <w:rPr>
          <w:rFonts w:cstheme="minorHAnsi"/>
          <w:sz w:val="16"/>
          <w:szCs w:val="16"/>
          <w:lang w:val="bg-BG"/>
        </w:rPr>
      </w:pPr>
      <w:r w:rsidRPr="00073D41">
        <w:rPr>
          <w:rFonts w:cstheme="minorHAnsi"/>
          <w:sz w:val="16"/>
          <w:szCs w:val="16"/>
          <w:lang w:val="bg-BG"/>
        </w:rPr>
        <w:t>Ядрена</w:t>
      </w:r>
    </w:p>
    <w:p w:rsidR="00A90787" w:rsidRPr="00073D41" w:rsidRDefault="00A90787" w:rsidP="00C43C61">
      <w:pPr>
        <w:spacing w:after="0" w:line="240" w:lineRule="auto"/>
        <w:jc w:val="both"/>
        <w:rPr>
          <w:rFonts w:cstheme="minorHAnsi"/>
          <w:sz w:val="16"/>
          <w:szCs w:val="16"/>
          <w:lang w:val="bg-BG"/>
        </w:rPr>
      </w:pPr>
      <w:r w:rsidRPr="00073D41">
        <w:rPr>
          <w:rFonts w:cstheme="minorHAnsi"/>
          <w:sz w:val="16"/>
          <w:szCs w:val="16"/>
          <w:lang w:val="bg-BG"/>
        </w:rPr>
        <w:t>Вода</w:t>
      </w:r>
    </w:p>
    <w:p w:rsidR="00A90787" w:rsidRPr="00073D41" w:rsidRDefault="00A90787" w:rsidP="00C43C61">
      <w:pPr>
        <w:spacing w:after="0" w:line="240" w:lineRule="auto"/>
        <w:jc w:val="both"/>
        <w:rPr>
          <w:rFonts w:cstheme="minorHAnsi"/>
          <w:sz w:val="16"/>
          <w:szCs w:val="16"/>
          <w:lang w:val="bg-BG"/>
        </w:rPr>
      </w:pPr>
      <w:r w:rsidRPr="00073D41">
        <w:rPr>
          <w:rFonts w:cstheme="minorHAnsi"/>
          <w:sz w:val="16"/>
          <w:szCs w:val="16"/>
          <w:lang w:val="bg-BG"/>
        </w:rPr>
        <w:t>Вятърна и слънчева</w:t>
      </w:r>
    </w:p>
    <w:p w:rsidR="00A90787" w:rsidRPr="00073D41" w:rsidRDefault="00A90787" w:rsidP="00C43C61">
      <w:pPr>
        <w:spacing w:after="0" w:line="240" w:lineRule="auto"/>
        <w:jc w:val="both"/>
        <w:rPr>
          <w:rFonts w:cstheme="minorHAnsi"/>
          <w:sz w:val="16"/>
          <w:szCs w:val="16"/>
          <w:lang w:val="bg-BG"/>
        </w:rPr>
      </w:pPr>
      <w:r w:rsidRPr="00073D41">
        <w:rPr>
          <w:rFonts w:cstheme="minorHAnsi"/>
          <w:sz w:val="16"/>
          <w:szCs w:val="16"/>
          <w:lang w:val="bg-BG"/>
        </w:rPr>
        <w:t>Въглища</w:t>
      </w:r>
    </w:p>
    <w:p w:rsidR="00A90787" w:rsidRPr="00073D41" w:rsidRDefault="00A90787" w:rsidP="00C43C61">
      <w:pPr>
        <w:spacing w:after="0" w:line="240" w:lineRule="auto"/>
        <w:jc w:val="both"/>
        <w:rPr>
          <w:rFonts w:cstheme="minorHAnsi"/>
          <w:sz w:val="16"/>
          <w:szCs w:val="16"/>
          <w:lang w:val="bg-BG"/>
        </w:rPr>
      </w:pPr>
      <w:r w:rsidRPr="00073D41">
        <w:rPr>
          <w:rFonts w:cstheme="minorHAnsi"/>
          <w:sz w:val="16"/>
          <w:szCs w:val="16"/>
          <w:lang w:val="bg-BG"/>
        </w:rPr>
        <w:t>Нефт</w:t>
      </w:r>
    </w:p>
    <w:p w:rsidR="00A90787" w:rsidRPr="00073D41" w:rsidRDefault="00A90787" w:rsidP="00C43C61">
      <w:pPr>
        <w:spacing w:after="0" w:line="240" w:lineRule="auto"/>
        <w:jc w:val="both"/>
        <w:rPr>
          <w:rFonts w:cstheme="minorHAnsi"/>
          <w:sz w:val="16"/>
          <w:szCs w:val="16"/>
          <w:lang w:val="bg-BG"/>
        </w:rPr>
      </w:pPr>
      <w:r w:rsidRPr="00073D41">
        <w:rPr>
          <w:rFonts w:cstheme="minorHAnsi"/>
          <w:sz w:val="16"/>
          <w:szCs w:val="16"/>
          <w:lang w:val="bg-BG"/>
        </w:rPr>
        <w:t>Газ</w:t>
      </w:r>
    </w:p>
    <w:p w:rsidR="00A90787" w:rsidRPr="00073D41" w:rsidRDefault="00A90787" w:rsidP="00C43C61">
      <w:pPr>
        <w:spacing w:after="0" w:line="240" w:lineRule="auto"/>
        <w:jc w:val="both"/>
        <w:rPr>
          <w:rFonts w:cstheme="minorHAnsi"/>
          <w:sz w:val="16"/>
          <w:szCs w:val="16"/>
          <w:lang w:val="bg-BG"/>
        </w:rPr>
      </w:pPr>
      <w:r w:rsidRPr="00073D41">
        <w:rPr>
          <w:rFonts w:cstheme="minorHAnsi"/>
          <w:sz w:val="16"/>
          <w:szCs w:val="16"/>
          <w:lang w:val="bg-BG"/>
        </w:rPr>
        <w:t>Биомаса</w:t>
      </w:r>
    </w:p>
    <w:p w:rsidR="00604BBB" w:rsidRPr="00073D41" w:rsidRDefault="00604BBB" w:rsidP="00C43C61">
      <w:pPr>
        <w:spacing w:after="0" w:line="240" w:lineRule="auto"/>
        <w:jc w:val="both"/>
        <w:rPr>
          <w:rFonts w:cstheme="minorHAnsi"/>
          <w:sz w:val="16"/>
          <w:szCs w:val="16"/>
          <w:lang w:val="ro-RO"/>
        </w:rPr>
      </w:pPr>
    </w:p>
    <w:p w:rsidR="00C475CA" w:rsidRPr="00073D41" w:rsidRDefault="00A90787" w:rsidP="00C43C61">
      <w:pPr>
        <w:spacing w:after="0" w:line="240" w:lineRule="auto"/>
        <w:jc w:val="both"/>
        <w:rPr>
          <w:rFonts w:cstheme="minorHAnsi"/>
          <w:b/>
          <w:i/>
          <w:sz w:val="20"/>
          <w:szCs w:val="20"/>
          <w:lang w:val="ro-RO"/>
        </w:rPr>
      </w:pPr>
      <w:r w:rsidRPr="00073D41">
        <w:rPr>
          <w:rFonts w:cstheme="minorHAnsi"/>
          <w:noProof/>
          <w:sz w:val="20"/>
          <w:szCs w:val="20"/>
          <w:lang w:val="bg-BG" w:eastAsia="bg-BG"/>
        </w:rPr>
        <w:drawing>
          <wp:anchor distT="0" distB="0" distL="114300" distR="114300" simplePos="0" relativeHeight="251670528" behindDoc="0" locked="0" layoutInCell="1" allowOverlap="1" wp14:anchorId="5E001C8A" wp14:editId="4553CA27">
            <wp:simplePos x="0" y="0"/>
            <wp:positionH relativeFrom="column">
              <wp:posOffset>3157442</wp:posOffset>
            </wp:positionH>
            <wp:positionV relativeFrom="paragraph">
              <wp:posOffset>178601</wp:posOffset>
            </wp:positionV>
            <wp:extent cx="2735580" cy="1805940"/>
            <wp:effectExtent l="38100" t="38100" r="45720" b="41910"/>
            <wp:wrapSquare wrapText="bothSides"/>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580" cy="1805940"/>
                    </a:xfrm>
                    <a:prstGeom prst="rect">
                      <a:avLst/>
                    </a:prstGeom>
                    <a:noFill/>
                    <a:ln w="44450" cmpd="thickThi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C475CA" w:rsidRPr="00073D41" w:rsidRDefault="00C475CA" w:rsidP="00C43C61">
      <w:pPr>
        <w:spacing w:after="0" w:line="240" w:lineRule="auto"/>
        <w:jc w:val="both"/>
        <w:rPr>
          <w:rFonts w:cstheme="minorHAnsi"/>
          <w:b/>
          <w:i/>
          <w:sz w:val="20"/>
          <w:szCs w:val="20"/>
          <w:lang w:val="ro-RO"/>
        </w:rPr>
      </w:pPr>
    </w:p>
    <w:p w:rsidR="005D3F97" w:rsidRPr="00073D41" w:rsidRDefault="005D3F97" w:rsidP="003B3FF8">
      <w:pPr>
        <w:spacing w:after="0" w:line="240" w:lineRule="auto"/>
        <w:rPr>
          <w:rFonts w:cstheme="minorHAnsi"/>
          <w:b/>
          <w:i/>
          <w:sz w:val="16"/>
          <w:szCs w:val="20"/>
          <w:lang w:val="ro-RO"/>
        </w:rPr>
        <w:sectPr w:rsidR="005D3F97" w:rsidRPr="00073D41" w:rsidSect="0089425F">
          <w:type w:val="continuous"/>
          <w:pgSz w:w="12240" w:h="15840"/>
          <w:pgMar w:top="1440" w:right="1440" w:bottom="1440" w:left="1440" w:header="720" w:footer="720" w:gutter="0"/>
          <w:cols w:space="720"/>
          <w:docGrid w:linePitch="360"/>
        </w:sectPr>
      </w:pPr>
    </w:p>
    <w:p w:rsidR="005D3F97" w:rsidRPr="00073D41" w:rsidRDefault="00A90787" w:rsidP="003B3FF8">
      <w:pPr>
        <w:spacing w:after="0" w:line="240" w:lineRule="auto"/>
        <w:rPr>
          <w:rFonts w:cstheme="minorHAnsi"/>
          <w:color w:val="FF0000"/>
          <w:sz w:val="16"/>
          <w:szCs w:val="20"/>
          <w:lang w:val="ro-RO"/>
        </w:rPr>
        <w:sectPr w:rsidR="005D3F97" w:rsidRPr="00073D41" w:rsidSect="0089425F">
          <w:type w:val="continuous"/>
          <w:pgSz w:w="12240" w:h="15840"/>
          <w:pgMar w:top="1440" w:right="1440" w:bottom="1440" w:left="1440" w:header="720" w:footer="720" w:gutter="0"/>
          <w:cols w:space="720"/>
          <w:docGrid w:linePitch="360"/>
        </w:sectPr>
      </w:pPr>
      <w:r w:rsidRPr="00073D41">
        <w:rPr>
          <w:rFonts w:cstheme="minorHAnsi"/>
          <w:b/>
          <w:i/>
          <w:sz w:val="16"/>
          <w:szCs w:val="20"/>
          <w:lang w:val="ro-RO"/>
        </w:rPr>
        <w:t>Фигура</w:t>
      </w:r>
      <w:r w:rsidR="000B7001" w:rsidRPr="00073D41">
        <w:rPr>
          <w:rFonts w:cstheme="minorHAnsi"/>
          <w:b/>
          <w:i/>
          <w:sz w:val="16"/>
          <w:szCs w:val="20"/>
          <w:lang w:val="ro-RO"/>
        </w:rPr>
        <w:t xml:space="preserve"> 12</w:t>
      </w:r>
      <w:r w:rsidR="00C43C61" w:rsidRPr="00073D41">
        <w:rPr>
          <w:rFonts w:cstheme="minorHAnsi"/>
          <w:b/>
          <w:i/>
          <w:sz w:val="16"/>
          <w:szCs w:val="20"/>
          <w:lang w:val="ro-RO"/>
        </w:rPr>
        <w:t xml:space="preserve"> – </w:t>
      </w:r>
      <w:r w:rsidRPr="00073D41">
        <w:rPr>
          <w:rFonts w:cstheme="minorHAnsi"/>
          <w:b/>
          <w:i/>
          <w:sz w:val="16"/>
          <w:szCs w:val="20"/>
          <w:lang w:val="bg-BG"/>
        </w:rPr>
        <w:t>Еволюция</w:t>
      </w:r>
      <w:r w:rsidRPr="00073D41">
        <w:rPr>
          <w:rFonts w:cstheme="minorHAnsi"/>
          <w:b/>
          <w:i/>
          <w:sz w:val="16"/>
          <w:szCs w:val="20"/>
          <w:lang w:val="ro-RO"/>
        </w:rPr>
        <w:t xml:space="preserve"> на нетното производство на електроенергия – ядрена </w:t>
      </w:r>
      <w:r w:rsidRPr="00073D41">
        <w:rPr>
          <w:rFonts w:cstheme="minorHAnsi"/>
          <w:b/>
          <w:i/>
          <w:sz w:val="16"/>
          <w:szCs w:val="20"/>
          <w:lang w:val="bg-BG"/>
        </w:rPr>
        <w:t>енергия</w:t>
      </w:r>
      <w:r w:rsidRPr="00073D41">
        <w:rPr>
          <w:rFonts w:cstheme="minorHAnsi"/>
          <w:b/>
          <w:i/>
          <w:sz w:val="16"/>
          <w:szCs w:val="20"/>
          <w:lang w:val="ro-RO"/>
        </w:rPr>
        <w:t>, възобновяеми, въглища и въглеводороди</w:t>
      </w:r>
    </w:p>
    <w:p w:rsidR="00452714" w:rsidRPr="00073D41" w:rsidRDefault="00452714" w:rsidP="00452714">
      <w:pPr>
        <w:spacing w:after="0" w:line="240" w:lineRule="auto"/>
        <w:jc w:val="both"/>
        <w:rPr>
          <w:rFonts w:cstheme="minorHAnsi"/>
          <w:color w:val="FF0000"/>
          <w:sz w:val="20"/>
          <w:szCs w:val="20"/>
          <w:lang w:val="ro-RO"/>
        </w:rPr>
      </w:pPr>
    </w:p>
    <w:p w:rsidR="003B3FF8" w:rsidRPr="00073D41" w:rsidRDefault="003B3FF8" w:rsidP="00452714">
      <w:pPr>
        <w:spacing w:after="0" w:line="240" w:lineRule="auto"/>
        <w:jc w:val="both"/>
        <w:rPr>
          <w:rFonts w:cstheme="minorHAnsi"/>
          <w:sz w:val="20"/>
          <w:szCs w:val="20"/>
          <w:lang w:val="bg-BG"/>
        </w:rPr>
      </w:pPr>
      <w:r w:rsidRPr="00073D41">
        <w:rPr>
          <w:rFonts w:cstheme="minorHAnsi"/>
          <w:sz w:val="20"/>
          <w:szCs w:val="20"/>
          <w:lang w:val="bg-BG"/>
        </w:rPr>
        <w:t>Еволюция на производството на електроенергия по източници на първична енергия</w:t>
      </w:r>
    </w:p>
    <w:p w:rsidR="003B3FF8" w:rsidRPr="00073D41" w:rsidRDefault="003B3FF8" w:rsidP="00452714">
      <w:pPr>
        <w:spacing w:after="0" w:line="240" w:lineRule="auto"/>
        <w:jc w:val="both"/>
        <w:rPr>
          <w:rFonts w:cstheme="minorHAnsi"/>
          <w:sz w:val="20"/>
          <w:szCs w:val="20"/>
          <w:lang w:val="bg-BG"/>
        </w:rPr>
      </w:pPr>
    </w:p>
    <w:p w:rsidR="003B3FF8" w:rsidRPr="00073D41" w:rsidRDefault="003B3FF8" w:rsidP="00452714">
      <w:pPr>
        <w:spacing w:after="0" w:line="240" w:lineRule="auto"/>
        <w:jc w:val="both"/>
        <w:rPr>
          <w:rFonts w:cstheme="minorHAnsi"/>
          <w:sz w:val="20"/>
          <w:szCs w:val="20"/>
          <w:lang w:val="bg-BG"/>
        </w:rPr>
      </w:pPr>
      <w:r w:rsidRPr="00073D41">
        <w:rPr>
          <w:rFonts w:cstheme="minorHAnsi"/>
          <w:sz w:val="20"/>
          <w:szCs w:val="20"/>
          <w:lang w:val="bg-BG"/>
        </w:rPr>
        <w:t>Ядрена</w:t>
      </w:r>
    </w:p>
    <w:p w:rsidR="003B3FF8" w:rsidRPr="00073D41" w:rsidRDefault="003B3FF8" w:rsidP="00452714">
      <w:pPr>
        <w:spacing w:after="0" w:line="240" w:lineRule="auto"/>
        <w:jc w:val="both"/>
        <w:rPr>
          <w:rFonts w:cstheme="minorHAnsi"/>
          <w:sz w:val="20"/>
          <w:szCs w:val="20"/>
          <w:lang w:val="bg-BG"/>
        </w:rPr>
      </w:pPr>
      <w:r w:rsidRPr="00073D41">
        <w:rPr>
          <w:rFonts w:cstheme="minorHAnsi"/>
          <w:sz w:val="20"/>
          <w:szCs w:val="20"/>
          <w:lang w:val="bg-BG"/>
        </w:rPr>
        <w:t>Възобновяеми</w:t>
      </w:r>
    </w:p>
    <w:p w:rsidR="003B3FF8" w:rsidRPr="00073D41" w:rsidRDefault="003B3FF8" w:rsidP="00452714">
      <w:pPr>
        <w:spacing w:after="0" w:line="240" w:lineRule="auto"/>
        <w:jc w:val="both"/>
        <w:rPr>
          <w:rFonts w:cstheme="minorHAnsi"/>
          <w:sz w:val="20"/>
          <w:szCs w:val="20"/>
          <w:lang w:val="bg-BG"/>
        </w:rPr>
      </w:pPr>
      <w:r w:rsidRPr="00073D41">
        <w:rPr>
          <w:rFonts w:cstheme="minorHAnsi"/>
          <w:sz w:val="20"/>
          <w:szCs w:val="20"/>
          <w:lang w:val="bg-BG"/>
        </w:rPr>
        <w:t>Въглища</w:t>
      </w:r>
    </w:p>
    <w:p w:rsidR="003B3FF8" w:rsidRPr="00073D41" w:rsidRDefault="003B3FF8" w:rsidP="00452714">
      <w:pPr>
        <w:spacing w:after="0" w:line="240" w:lineRule="auto"/>
        <w:jc w:val="both"/>
        <w:rPr>
          <w:rFonts w:cstheme="minorHAnsi"/>
          <w:sz w:val="20"/>
          <w:szCs w:val="20"/>
          <w:lang w:val="bg-BG"/>
        </w:rPr>
        <w:sectPr w:rsidR="003B3FF8" w:rsidRPr="00073D41" w:rsidSect="0089425F">
          <w:type w:val="continuous"/>
          <w:pgSz w:w="12240" w:h="15840"/>
          <w:pgMar w:top="1440" w:right="1440" w:bottom="1440" w:left="1440" w:header="720" w:footer="720" w:gutter="0"/>
          <w:cols w:space="720"/>
          <w:docGrid w:linePitch="360"/>
        </w:sectPr>
      </w:pPr>
      <w:r w:rsidRPr="00073D41">
        <w:rPr>
          <w:rFonts w:cstheme="minorHAnsi"/>
          <w:sz w:val="20"/>
          <w:szCs w:val="20"/>
          <w:lang w:val="bg-BG"/>
        </w:rPr>
        <w:t>Въглеводороди</w:t>
      </w:r>
    </w:p>
    <w:p w:rsidR="00452714" w:rsidRPr="00073D41" w:rsidRDefault="00452714" w:rsidP="00C43C61">
      <w:pPr>
        <w:spacing w:after="0" w:line="240" w:lineRule="auto"/>
        <w:jc w:val="both"/>
        <w:rPr>
          <w:rFonts w:cstheme="minorHAnsi"/>
          <w:color w:val="FF0000"/>
          <w:sz w:val="20"/>
          <w:szCs w:val="20"/>
          <w:lang w:val="ro-RO"/>
        </w:rPr>
        <w:sectPr w:rsidR="00452714" w:rsidRPr="00073D41" w:rsidSect="0089425F">
          <w:type w:val="continuous"/>
          <w:pgSz w:w="12240" w:h="15840"/>
          <w:pgMar w:top="1440" w:right="1440" w:bottom="1440" w:left="1440" w:header="720" w:footer="720" w:gutter="0"/>
          <w:cols w:space="720"/>
          <w:docGrid w:linePitch="360"/>
        </w:sectPr>
      </w:pPr>
    </w:p>
    <w:p w:rsidR="005D3F97" w:rsidRPr="00073D41" w:rsidRDefault="005D3F97" w:rsidP="00C43C61">
      <w:pPr>
        <w:spacing w:after="0" w:line="240" w:lineRule="auto"/>
        <w:jc w:val="both"/>
        <w:rPr>
          <w:rFonts w:cstheme="minorHAnsi"/>
          <w:sz w:val="20"/>
          <w:szCs w:val="20"/>
          <w:lang w:val="ro-RO"/>
        </w:rPr>
      </w:pPr>
    </w:p>
    <w:p w:rsidR="0074000A" w:rsidRPr="00073D41" w:rsidRDefault="0074000A" w:rsidP="00C43C61">
      <w:pPr>
        <w:spacing w:after="0" w:line="240" w:lineRule="auto"/>
        <w:jc w:val="both"/>
        <w:rPr>
          <w:rFonts w:cstheme="minorHAnsi"/>
          <w:sz w:val="20"/>
          <w:szCs w:val="20"/>
          <w:lang w:val="ro-RO"/>
        </w:rPr>
      </w:pPr>
    </w:p>
    <w:p w:rsidR="0074000A" w:rsidRPr="00073D41" w:rsidRDefault="0074000A" w:rsidP="00C43C61">
      <w:pPr>
        <w:spacing w:after="0" w:line="240" w:lineRule="auto"/>
        <w:jc w:val="both"/>
        <w:rPr>
          <w:rFonts w:cstheme="minorHAnsi"/>
          <w:sz w:val="20"/>
          <w:szCs w:val="20"/>
          <w:lang w:val="ro-RO"/>
        </w:rPr>
      </w:pPr>
    </w:p>
    <w:p w:rsidR="0074000A" w:rsidRPr="00073D41" w:rsidRDefault="0074000A" w:rsidP="00C43C61">
      <w:pPr>
        <w:spacing w:after="0" w:line="240" w:lineRule="auto"/>
        <w:jc w:val="both"/>
        <w:rPr>
          <w:rFonts w:cstheme="minorHAnsi"/>
          <w:sz w:val="20"/>
          <w:szCs w:val="20"/>
          <w:lang w:val="ro-RO"/>
        </w:rPr>
        <w:sectPr w:rsidR="0074000A" w:rsidRPr="00073D41" w:rsidSect="0089425F">
          <w:type w:val="continuous"/>
          <w:pgSz w:w="12240" w:h="15840"/>
          <w:pgMar w:top="1440" w:right="1440" w:bottom="1440" w:left="1440" w:header="720" w:footer="720" w:gutter="0"/>
          <w:cols w:num="2" w:space="720"/>
          <w:docGrid w:linePitch="360"/>
        </w:sectPr>
      </w:pPr>
    </w:p>
    <w:p w:rsidR="00C43C61" w:rsidRPr="00073D41" w:rsidRDefault="00C43C61" w:rsidP="00ED2FEF">
      <w:pPr>
        <w:pStyle w:val="Heading2"/>
        <w:rPr>
          <w:lang w:val="bg-BG"/>
        </w:rPr>
      </w:pPr>
      <w:bookmarkStart w:id="47" w:name="_Toc528913777"/>
      <w:r w:rsidRPr="00073D41">
        <w:rPr>
          <w:lang w:val="ro-RO"/>
        </w:rPr>
        <w:t>VI.4.</w:t>
      </w:r>
      <w:r w:rsidRPr="00073D41">
        <w:rPr>
          <w:lang w:val="ro-RO"/>
        </w:rPr>
        <w:tab/>
        <w:t xml:space="preserve"> </w:t>
      </w:r>
      <w:bookmarkEnd w:id="47"/>
      <w:r w:rsidR="003B3FF8" w:rsidRPr="00073D41">
        <w:rPr>
          <w:lang w:val="bg-BG"/>
        </w:rPr>
        <w:t>Отопление</w:t>
      </w:r>
    </w:p>
    <w:p w:rsidR="00C43C61" w:rsidRPr="00073D41" w:rsidRDefault="00C43C61" w:rsidP="003B3FF8">
      <w:pPr>
        <w:pStyle w:val="Heading3"/>
        <w:rPr>
          <w:rFonts w:cstheme="minorHAnsi"/>
          <w:sz w:val="20"/>
          <w:szCs w:val="20"/>
          <w:lang w:val="ro-RO"/>
        </w:rPr>
      </w:pPr>
      <w:bookmarkStart w:id="48" w:name="_Toc528913778"/>
      <w:r w:rsidRPr="00073D41">
        <w:rPr>
          <w:lang w:val="ro-RO"/>
        </w:rPr>
        <w:t>VI.4.1.</w:t>
      </w:r>
      <w:r w:rsidRPr="00073D41">
        <w:rPr>
          <w:lang w:val="ro-RO"/>
        </w:rPr>
        <w:tab/>
      </w:r>
      <w:bookmarkEnd w:id="48"/>
      <w:r w:rsidR="003B3FF8" w:rsidRPr="00073D41">
        <w:rPr>
          <w:lang w:val="ro-RO"/>
        </w:rPr>
        <w:t>Отопление чрез системи за централизирано снабдяване с термична енергия</w:t>
      </w:r>
    </w:p>
    <w:p w:rsidR="003B3FF8" w:rsidRPr="00073D41" w:rsidRDefault="003B3FF8" w:rsidP="00C43C61">
      <w:pPr>
        <w:spacing w:after="0" w:line="240" w:lineRule="auto"/>
        <w:jc w:val="both"/>
        <w:rPr>
          <w:rFonts w:cstheme="minorHAnsi"/>
          <w:sz w:val="18"/>
          <w:szCs w:val="20"/>
          <w:lang w:val="ro-RO"/>
        </w:rPr>
      </w:pPr>
      <w:r w:rsidRPr="00073D41">
        <w:rPr>
          <w:rFonts w:cstheme="minorHAnsi"/>
          <w:sz w:val="18"/>
          <w:szCs w:val="20"/>
          <w:lang w:val="ro-RO"/>
        </w:rPr>
        <w:t>Докладът на Румъния за 2015 г. относно прилагането на Директивата за енергийна ефективност (2012/27 / ЕС) представя основен сценарий и четири алтернативни сценария за развитие на общински централизирани системи за топлинна енергия (SACET) до 2030 г. Общата стойност на инвестициите в мрежите през този период варират между 1,3 и 2,6 милиарда евро, в зависимост от капацитета за осигуряване на източниците на финансиране и цели да обърне текущата тенденция за прекъсване на връзката на апартаментите от SACET.</w:t>
      </w:r>
    </w:p>
    <w:p w:rsidR="003B3FF8" w:rsidRPr="00073D41" w:rsidRDefault="003B3FF8" w:rsidP="00C43C61">
      <w:pPr>
        <w:spacing w:after="0" w:line="240" w:lineRule="auto"/>
        <w:jc w:val="both"/>
        <w:rPr>
          <w:rFonts w:cstheme="minorHAnsi"/>
          <w:sz w:val="18"/>
          <w:szCs w:val="20"/>
          <w:lang w:val="ro-RO"/>
        </w:rPr>
      </w:pPr>
    </w:p>
    <w:p w:rsidR="00C43C61" w:rsidRPr="00073D41" w:rsidRDefault="003B3FF8" w:rsidP="00C43C61">
      <w:pPr>
        <w:spacing w:after="0" w:line="240" w:lineRule="auto"/>
        <w:jc w:val="both"/>
        <w:rPr>
          <w:rFonts w:cstheme="minorHAnsi"/>
          <w:sz w:val="18"/>
          <w:szCs w:val="20"/>
          <w:lang w:val="ro-RO"/>
        </w:rPr>
      </w:pPr>
      <w:r w:rsidRPr="00073D41">
        <w:rPr>
          <w:rFonts w:cstheme="minorHAnsi"/>
          <w:sz w:val="18"/>
          <w:szCs w:val="20"/>
          <w:lang w:val="ro-RO"/>
        </w:rPr>
        <w:t>След 2020 г. всички сценарии предвиждат връщане на броя на апартаментите, свързани към SACET, в резултат на увеличението на цената на природния газ за битовите потребители, съответно на рехабилитацията на мрежите и повишаването на качеството на услугите във все повече населени места с функционален SACET.</w:t>
      </w:r>
    </w:p>
    <w:p w:rsidR="003B3FF8" w:rsidRPr="00073D41" w:rsidRDefault="003B3FF8" w:rsidP="00C43C61">
      <w:pPr>
        <w:spacing w:after="0" w:line="240" w:lineRule="auto"/>
        <w:jc w:val="both"/>
        <w:rPr>
          <w:rFonts w:cstheme="minorHAnsi"/>
          <w:sz w:val="18"/>
          <w:szCs w:val="20"/>
          <w:lang w:val="ro-RO"/>
        </w:rPr>
      </w:pPr>
    </w:p>
    <w:p w:rsidR="00C43C61" w:rsidRPr="00073D41" w:rsidRDefault="003B3FF8" w:rsidP="00C43C61">
      <w:pPr>
        <w:spacing w:after="0" w:line="240" w:lineRule="auto"/>
        <w:jc w:val="both"/>
        <w:rPr>
          <w:rFonts w:cstheme="minorHAnsi"/>
          <w:sz w:val="18"/>
          <w:szCs w:val="20"/>
          <w:lang w:val="ro-RO"/>
        </w:rPr>
      </w:pPr>
      <w:r w:rsidRPr="00073D41">
        <w:rPr>
          <w:rFonts w:cstheme="minorHAnsi"/>
          <w:sz w:val="18"/>
          <w:szCs w:val="20"/>
          <w:lang w:val="ro-RO"/>
        </w:rPr>
        <w:t xml:space="preserve">Има примери за добри практики като Яш, Орадя, Фокшан, Бузъу и т.н. Доброто управление на системата и определяне на цените на отоплителния агент под алтернативното ниво - природен газ, използван в жилищните инсталации - може да привлече в системата нови жилищни </w:t>
      </w:r>
      <w:r w:rsidRPr="00073D41">
        <w:rPr>
          <w:rFonts w:cstheme="minorHAnsi"/>
          <w:sz w:val="18"/>
          <w:szCs w:val="20"/>
          <w:lang w:val="bg-BG"/>
        </w:rPr>
        <w:t>комплекси</w:t>
      </w:r>
      <w:r w:rsidRPr="00073D41">
        <w:rPr>
          <w:rFonts w:cstheme="minorHAnsi"/>
          <w:sz w:val="18"/>
          <w:szCs w:val="20"/>
          <w:lang w:val="ro-RO"/>
        </w:rPr>
        <w:t>, изградени през последните 10 години, като по този начин повишава ефективността на работа на SACET.</w:t>
      </w:r>
    </w:p>
    <w:p w:rsidR="00C43C61" w:rsidRPr="00073D41" w:rsidRDefault="007964EB" w:rsidP="00C43C61">
      <w:pPr>
        <w:spacing w:after="0" w:line="240" w:lineRule="auto"/>
        <w:jc w:val="both"/>
        <w:rPr>
          <w:rFonts w:cstheme="minorHAnsi"/>
          <w:sz w:val="18"/>
          <w:szCs w:val="20"/>
          <w:lang w:val="ro-RO"/>
        </w:rPr>
      </w:pPr>
      <w:r w:rsidRPr="00073D41">
        <w:rPr>
          <w:rFonts w:cstheme="minorHAnsi"/>
          <w:sz w:val="18"/>
          <w:szCs w:val="20"/>
          <w:lang w:val="ro-RO"/>
        </w:rPr>
        <w:t>В перспектива на 2030 г. целите на термичната рехабилитация на жилищните блокове в градовете със SACET могат да причинят значително намаляване на търсенето на термичен агент. Следователно работата по рехабилитация и оразмеряване на отоплителните мрежи и оразмеряването на новите когенерационни инсталации трябва да бъдат координирани, предвиждайки развитието на кривата на потреблението. По този начин се очаква търсенето на топлинен агент да намалее за същия брой апартаменти, свързани към SACET. Тази тенденция може да бъде смекчена от увеличаването на доходите на населението, което ще доведе до увеличаване на жилищните площи и по-висока степен на комфорт, желана от населението.</w:t>
      </w:r>
    </w:p>
    <w:p w:rsidR="00C43C61" w:rsidRPr="00073D41" w:rsidRDefault="00C43C61" w:rsidP="00C43C61">
      <w:pPr>
        <w:spacing w:after="0" w:line="240" w:lineRule="auto"/>
        <w:jc w:val="both"/>
        <w:rPr>
          <w:rFonts w:cstheme="minorHAnsi"/>
          <w:sz w:val="20"/>
          <w:szCs w:val="20"/>
          <w:lang w:val="ro-RO"/>
        </w:rPr>
      </w:pPr>
    </w:p>
    <w:p w:rsidR="00452714" w:rsidRPr="00073D41" w:rsidRDefault="00452714" w:rsidP="00C43C61">
      <w:pPr>
        <w:spacing w:after="0" w:line="240" w:lineRule="auto"/>
        <w:jc w:val="both"/>
        <w:rPr>
          <w:rFonts w:cstheme="minorHAnsi"/>
          <w:color w:val="FF0000"/>
          <w:sz w:val="20"/>
          <w:szCs w:val="20"/>
          <w:lang w:val="ro-RO"/>
        </w:rPr>
        <w:sectPr w:rsidR="00452714" w:rsidRPr="00073D41" w:rsidSect="0089425F">
          <w:type w:val="continuous"/>
          <w:pgSz w:w="12240" w:h="15840"/>
          <w:pgMar w:top="1440" w:right="1440" w:bottom="1440" w:left="1440" w:header="720" w:footer="720" w:gutter="0"/>
          <w:cols w:num="2" w:space="720"/>
          <w:docGrid w:linePitch="360"/>
        </w:sectPr>
      </w:pPr>
    </w:p>
    <w:p w:rsidR="00452714" w:rsidRPr="00073D41" w:rsidRDefault="00452714" w:rsidP="00C43C61">
      <w:pPr>
        <w:spacing w:after="0" w:line="240" w:lineRule="auto"/>
        <w:jc w:val="both"/>
        <w:rPr>
          <w:rFonts w:cstheme="minorHAnsi"/>
          <w:color w:val="FF0000"/>
          <w:sz w:val="20"/>
          <w:szCs w:val="20"/>
          <w:lang w:val="ro-RO"/>
        </w:rPr>
      </w:pPr>
    </w:p>
    <w:p w:rsidR="00452714" w:rsidRPr="00073D41" w:rsidRDefault="00452714" w:rsidP="00C43C61">
      <w:pPr>
        <w:spacing w:after="0" w:line="240" w:lineRule="auto"/>
        <w:jc w:val="both"/>
        <w:rPr>
          <w:rFonts w:cstheme="minorHAnsi"/>
          <w:color w:val="FF0000"/>
          <w:sz w:val="20"/>
          <w:szCs w:val="20"/>
          <w:lang w:val="ro-RO"/>
        </w:rPr>
      </w:pPr>
    </w:p>
    <w:p w:rsidR="00452714" w:rsidRPr="00073D41" w:rsidRDefault="00452714" w:rsidP="005D3F97">
      <w:pPr>
        <w:spacing w:after="0" w:line="240" w:lineRule="auto"/>
        <w:jc w:val="center"/>
        <w:rPr>
          <w:rFonts w:cstheme="minorHAnsi"/>
          <w:color w:val="FF0000"/>
          <w:sz w:val="20"/>
          <w:szCs w:val="20"/>
          <w:lang w:val="ro-RO"/>
        </w:rPr>
      </w:pPr>
      <w:r w:rsidRPr="00073D41">
        <w:rPr>
          <w:rFonts w:cs="Calibri"/>
          <w:noProof/>
          <w:szCs w:val="20"/>
          <w:lang w:val="bg-BG" w:eastAsia="bg-BG"/>
        </w:rPr>
        <w:drawing>
          <wp:inline distT="0" distB="0" distL="0" distR="0" wp14:anchorId="3A7F02D9" wp14:editId="359D2004">
            <wp:extent cx="4713449" cy="17018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6251" cy="1702873"/>
                    </a:xfrm>
                    <a:prstGeom prst="rect">
                      <a:avLst/>
                    </a:prstGeom>
                    <a:noFill/>
                    <a:ln>
                      <a:noFill/>
                    </a:ln>
                  </pic:spPr>
                </pic:pic>
              </a:graphicData>
            </a:graphic>
          </wp:inline>
        </w:drawing>
      </w:r>
    </w:p>
    <w:p w:rsidR="00452714" w:rsidRPr="00073D41" w:rsidRDefault="007964EB" w:rsidP="00C43C61">
      <w:pPr>
        <w:spacing w:after="0" w:line="240" w:lineRule="auto"/>
        <w:jc w:val="both"/>
        <w:rPr>
          <w:rFonts w:cstheme="minorHAnsi"/>
          <w:sz w:val="16"/>
          <w:szCs w:val="16"/>
          <w:lang w:val="bg-BG"/>
        </w:rPr>
      </w:pPr>
      <w:r w:rsidRPr="00073D41">
        <w:rPr>
          <w:rFonts w:cstheme="minorHAnsi"/>
          <w:sz w:val="16"/>
          <w:szCs w:val="16"/>
          <w:lang w:val="bg-BG"/>
        </w:rPr>
        <w:t xml:space="preserve">      Включени жилища (хил.) срещу цена на природния газ                                            Търсене на термичен агент за жилища</w:t>
      </w:r>
    </w:p>
    <w:p w:rsidR="007964EB" w:rsidRPr="00073D41" w:rsidRDefault="007964EB" w:rsidP="00C43C61">
      <w:pPr>
        <w:spacing w:after="0" w:line="240" w:lineRule="auto"/>
        <w:jc w:val="both"/>
        <w:rPr>
          <w:rFonts w:cstheme="minorHAnsi"/>
          <w:sz w:val="16"/>
          <w:szCs w:val="16"/>
          <w:lang w:val="bg-BG"/>
        </w:rPr>
      </w:pPr>
      <w:r w:rsidRPr="00073D41">
        <w:rPr>
          <w:rFonts w:cstheme="minorHAnsi"/>
          <w:sz w:val="16"/>
          <w:szCs w:val="16"/>
          <w:lang w:val="bg-BG"/>
        </w:rPr>
        <w:t>хил. жилища</w:t>
      </w:r>
    </w:p>
    <w:p w:rsidR="005D3F97" w:rsidRPr="00073D41" w:rsidRDefault="007964EB" w:rsidP="005D3F97">
      <w:pPr>
        <w:spacing w:after="0" w:line="240" w:lineRule="auto"/>
        <w:jc w:val="right"/>
        <w:rPr>
          <w:rFonts w:cstheme="minorHAnsi"/>
          <w:b/>
          <w:i/>
          <w:sz w:val="16"/>
          <w:szCs w:val="20"/>
          <w:lang w:val="ro-RO"/>
        </w:rPr>
      </w:pPr>
      <w:r w:rsidRPr="00073D41">
        <w:rPr>
          <w:rFonts w:cstheme="minorHAnsi"/>
          <w:b/>
          <w:i/>
          <w:sz w:val="16"/>
          <w:szCs w:val="20"/>
          <w:lang w:val="ro-RO"/>
        </w:rPr>
        <w:t>Фигура</w:t>
      </w:r>
      <w:r w:rsidR="00C43C61" w:rsidRPr="00073D41">
        <w:rPr>
          <w:rFonts w:cstheme="minorHAnsi"/>
          <w:b/>
          <w:i/>
          <w:sz w:val="16"/>
          <w:szCs w:val="20"/>
          <w:lang w:val="ro-RO"/>
        </w:rPr>
        <w:t xml:space="preserve"> 1</w:t>
      </w:r>
      <w:r w:rsidR="005D3F97" w:rsidRPr="00073D41">
        <w:rPr>
          <w:rFonts w:cstheme="minorHAnsi"/>
          <w:b/>
          <w:i/>
          <w:sz w:val="16"/>
          <w:szCs w:val="20"/>
          <w:lang w:val="ro-RO"/>
        </w:rPr>
        <w:t>4</w:t>
      </w:r>
      <w:r w:rsidRPr="00073D41">
        <w:rPr>
          <w:rFonts w:cstheme="minorHAnsi"/>
          <w:b/>
          <w:i/>
          <w:sz w:val="16"/>
          <w:szCs w:val="20"/>
          <w:lang w:val="ro-RO"/>
        </w:rPr>
        <w:t xml:space="preserve"> – Отопление чрез</w:t>
      </w:r>
      <w:r w:rsidR="00C43C61" w:rsidRPr="00073D41">
        <w:rPr>
          <w:rFonts w:cstheme="minorHAnsi"/>
          <w:b/>
          <w:i/>
          <w:sz w:val="16"/>
          <w:szCs w:val="20"/>
          <w:lang w:val="ro-RO"/>
        </w:rPr>
        <w:t xml:space="preserve"> SACET –</w:t>
      </w:r>
      <w:r w:rsidRPr="00073D41">
        <w:rPr>
          <w:rFonts w:cstheme="minorHAnsi"/>
          <w:b/>
          <w:i/>
          <w:sz w:val="16"/>
          <w:szCs w:val="20"/>
          <w:lang w:val="bg-BG"/>
        </w:rPr>
        <w:t>брой жилища и</w:t>
      </w:r>
      <w:r w:rsidRPr="00073D41">
        <w:rPr>
          <w:rFonts w:cstheme="minorHAnsi"/>
          <w:b/>
          <w:i/>
          <w:sz w:val="16"/>
          <w:szCs w:val="20"/>
          <w:lang w:val="ro-RO"/>
        </w:rPr>
        <w:t xml:space="preserve"> общо търсене на термичен агент</w:t>
      </w:r>
      <w:r w:rsidR="005D3F97" w:rsidRPr="00073D41">
        <w:rPr>
          <w:rFonts w:cstheme="minorHAnsi"/>
          <w:b/>
          <w:i/>
          <w:sz w:val="16"/>
          <w:szCs w:val="20"/>
          <w:lang w:val="ro-RO"/>
        </w:rPr>
        <w:t>.</w:t>
      </w:r>
    </w:p>
    <w:p w:rsidR="00C43C61" w:rsidRPr="00073D41" w:rsidRDefault="00452714" w:rsidP="005D3F97">
      <w:pPr>
        <w:spacing w:after="0" w:line="240" w:lineRule="auto"/>
        <w:jc w:val="right"/>
        <w:rPr>
          <w:rFonts w:cstheme="minorHAnsi"/>
          <w:b/>
          <w:i/>
          <w:sz w:val="16"/>
          <w:szCs w:val="20"/>
          <w:lang w:val="ro-RO"/>
        </w:rPr>
      </w:pPr>
      <w:r w:rsidRPr="00073D41">
        <w:rPr>
          <w:rFonts w:cstheme="minorHAnsi"/>
          <w:b/>
          <w:i/>
          <w:sz w:val="16"/>
          <w:szCs w:val="20"/>
          <w:lang w:val="ro-RO"/>
        </w:rPr>
        <w:t xml:space="preserve"> (</w:t>
      </w:r>
      <w:r w:rsidR="007964EB" w:rsidRPr="00073D41">
        <w:rPr>
          <w:rFonts w:cstheme="minorHAnsi"/>
          <w:b/>
          <w:i/>
          <w:sz w:val="16"/>
          <w:szCs w:val="20"/>
          <w:lang w:val="ro-RO"/>
        </w:rPr>
        <w:t>Източник</w:t>
      </w:r>
      <w:r w:rsidR="00C43C61" w:rsidRPr="00073D41">
        <w:rPr>
          <w:rFonts w:cstheme="minorHAnsi"/>
          <w:b/>
          <w:i/>
          <w:sz w:val="16"/>
          <w:szCs w:val="20"/>
          <w:lang w:val="ro-RO"/>
        </w:rPr>
        <w:t>: PRIMES</w:t>
      </w:r>
      <w:r w:rsidRPr="00073D41">
        <w:rPr>
          <w:rFonts w:cstheme="minorHAnsi"/>
          <w:b/>
          <w:i/>
          <w:sz w:val="16"/>
          <w:szCs w:val="20"/>
          <w:lang w:val="ro-RO"/>
        </w:rPr>
        <w:t>)</w:t>
      </w:r>
    </w:p>
    <w:p w:rsidR="00452714" w:rsidRPr="00073D41" w:rsidRDefault="00452714" w:rsidP="00C43C61">
      <w:pPr>
        <w:spacing w:after="0" w:line="240" w:lineRule="auto"/>
        <w:jc w:val="both"/>
        <w:rPr>
          <w:rFonts w:cstheme="minorHAnsi"/>
          <w:sz w:val="20"/>
          <w:szCs w:val="20"/>
          <w:lang w:val="ro-RO"/>
        </w:rPr>
        <w:sectPr w:rsidR="00452714" w:rsidRPr="00073D41" w:rsidSect="0089425F">
          <w:type w:val="continuous"/>
          <w:pgSz w:w="12240" w:h="15840"/>
          <w:pgMar w:top="1440" w:right="1440" w:bottom="1440" w:left="1440" w:header="720" w:footer="720" w:gutter="0"/>
          <w:cols w:space="720"/>
          <w:docGrid w:linePitch="360"/>
        </w:sectPr>
      </w:pPr>
    </w:p>
    <w:p w:rsidR="00C43C61" w:rsidRPr="00073D41" w:rsidRDefault="00C43C61" w:rsidP="00C43C61">
      <w:pPr>
        <w:spacing w:after="0" w:line="240" w:lineRule="auto"/>
        <w:jc w:val="both"/>
        <w:rPr>
          <w:rFonts w:cstheme="minorHAnsi"/>
          <w:sz w:val="20"/>
          <w:szCs w:val="20"/>
          <w:lang w:val="ro-RO"/>
        </w:rPr>
      </w:pPr>
    </w:p>
    <w:p w:rsidR="007964EB" w:rsidRPr="00073D41" w:rsidRDefault="007964EB" w:rsidP="007964EB">
      <w:pPr>
        <w:spacing w:after="0" w:line="240" w:lineRule="auto"/>
        <w:jc w:val="both"/>
        <w:rPr>
          <w:rFonts w:cstheme="minorHAnsi"/>
          <w:sz w:val="18"/>
          <w:szCs w:val="20"/>
          <w:lang w:val="ro-RO"/>
        </w:rPr>
      </w:pPr>
      <w:r w:rsidRPr="00073D41">
        <w:rPr>
          <w:rFonts w:cstheme="minorHAnsi"/>
          <w:sz w:val="18"/>
          <w:szCs w:val="20"/>
          <w:lang w:val="ro-RO"/>
        </w:rPr>
        <w:t>Броят на апартаментите, свързани към SACET през 2030 г., се изчислява на 1,25 милиона апартамента, т.е. възвръщаемостта до сегашното ниво след спад в следващите години. По този начин оптималният сценарий включва инвестиции от около 4 милиарда евро в мрежи, котли за гореща вода и нови когенерационни групи, базирани на природен газ, вместо в тези, които са достигнали края на живота си и които не са в съответствие с екологичните задължения. Чрез модернизационните работи разликите в цените на топлинния агент между населените места се намаляват, отразявайки работата по отношение на икономическата ефективност на съвременните, ефективни системи, с намалени загуби.</w:t>
      </w:r>
    </w:p>
    <w:p w:rsidR="007964EB" w:rsidRPr="00073D41" w:rsidRDefault="007964EB" w:rsidP="007964EB">
      <w:pPr>
        <w:spacing w:after="0" w:line="240" w:lineRule="auto"/>
        <w:jc w:val="both"/>
        <w:rPr>
          <w:rFonts w:cstheme="minorHAnsi"/>
          <w:sz w:val="18"/>
          <w:szCs w:val="20"/>
          <w:lang w:val="ro-RO"/>
        </w:rPr>
      </w:pPr>
    </w:p>
    <w:p w:rsidR="0074000A" w:rsidRPr="00073D41" w:rsidRDefault="007964EB" w:rsidP="007964EB">
      <w:pPr>
        <w:spacing w:after="0" w:line="240" w:lineRule="auto"/>
        <w:jc w:val="both"/>
        <w:rPr>
          <w:rFonts w:cstheme="minorHAnsi"/>
          <w:sz w:val="18"/>
          <w:szCs w:val="20"/>
          <w:lang w:val="ro-RO"/>
        </w:rPr>
      </w:pPr>
      <w:r w:rsidRPr="00073D41">
        <w:rPr>
          <w:rFonts w:cstheme="minorHAnsi"/>
          <w:sz w:val="18"/>
          <w:szCs w:val="20"/>
          <w:lang w:val="ro-RO"/>
        </w:rPr>
        <w:t xml:space="preserve">Основното гориво за осигуряване на топлината в SACET е природният газ, само няколко местности, използват лигнит, </w:t>
      </w:r>
      <w:r w:rsidRPr="00073D41">
        <w:rPr>
          <w:rFonts w:cstheme="minorHAnsi"/>
          <w:sz w:val="18"/>
          <w:szCs w:val="20"/>
          <w:lang w:val="bg-BG"/>
        </w:rPr>
        <w:t>черни въглища</w:t>
      </w:r>
      <w:r w:rsidRPr="00073D41">
        <w:rPr>
          <w:rFonts w:cstheme="minorHAnsi"/>
          <w:sz w:val="18"/>
          <w:szCs w:val="20"/>
          <w:lang w:val="ro-RO"/>
        </w:rPr>
        <w:t xml:space="preserve"> или биомаса. Очаква се ситуацията да се запази до 2030 г. Очаква се новите </w:t>
      </w:r>
      <w:r w:rsidRPr="00073D41">
        <w:rPr>
          <w:rFonts w:cstheme="minorHAnsi"/>
          <w:sz w:val="18"/>
          <w:szCs w:val="20"/>
          <w:lang w:val="bg-BG"/>
        </w:rPr>
        <w:t>луксозни жилищни комлекси</w:t>
      </w:r>
      <w:r w:rsidRPr="00073D41">
        <w:rPr>
          <w:rFonts w:cstheme="minorHAnsi"/>
          <w:sz w:val="18"/>
          <w:szCs w:val="20"/>
          <w:lang w:val="ro-RO"/>
        </w:rPr>
        <w:t>, да прибегнат до решението за електрическото отопление, по-скъпо, но по-удобно.</w:t>
      </w:r>
    </w:p>
    <w:p w:rsidR="00C43C61" w:rsidRPr="00073D41" w:rsidRDefault="00C43C61" w:rsidP="007964EB">
      <w:pPr>
        <w:pStyle w:val="Heading3"/>
        <w:rPr>
          <w:rFonts w:cstheme="minorHAnsi"/>
          <w:sz w:val="20"/>
          <w:szCs w:val="20"/>
          <w:lang w:val="ro-RO"/>
        </w:rPr>
      </w:pPr>
      <w:bookmarkStart w:id="49" w:name="_Toc528913779"/>
      <w:r w:rsidRPr="00073D41">
        <w:rPr>
          <w:lang w:val="ro-RO"/>
        </w:rPr>
        <w:t>VI.4.2.</w:t>
      </w:r>
      <w:r w:rsidRPr="00073D41">
        <w:rPr>
          <w:lang w:val="ro-RO"/>
        </w:rPr>
        <w:tab/>
      </w:r>
      <w:bookmarkEnd w:id="49"/>
      <w:r w:rsidR="007964EB" w:rsidRPr="00073D41">
        <w:rPr>
          <w:lang w:val="ro-RO"/>
        </w:rPr>
        <w:t>Разпределено отопление с природен газ</w:t>
      </w:r>
    </w:p>
    <w:p w:rsidR="00FB40B6" w:rsidRPr="00073D41" w:rsidRDefault="007964EB" w:rsidP="00C43C61">
      <w:pPr>
        <w:spacing w:after="0" w:line="240" w:lineRule="auto"/>
        <w:jc w:val="both"/>
        <w:rPr>
          <w:rFonts w:cstheme="minorHAnsi"/>
          <w:sz w:val="18"/>
          <w:szCs w:val="20"/>
          <w:lang w:val="ro-RO"/>
        </w:rPr>
      </w:pPr>
      <w:r w:rsidRPr="00073D41">
        <w:rPr>
          <w:rFonts w:cstheme="minorHAnsi"/>
          <w:sz w:val="18"/>
          <w:szCs w:val="20"/>
          <w:lang w:val="ro-RO"/>
        </w:rPr>
        <w:t>Индивидуалните газови централи нараснаха значително по популярност през последните 20 години, предпочитани от домакинствата, останали без централизирано отопление, било чрез фалита на SACET, към който са били свързани, или чрез доброволно прекъсване. Също така, голяма част от новите домове, както къщи, така и жилищни блокове, избират ТЕЦ на природен газ.</w:t>
      </w:r>
    </w:p>
    <w:p w:rsidR="00A97A37" w:rsidRPr="00073D41" w:rsidRDefault="00A97A37" w:rsidP="00A97A37">
      <w:pPr>
        <w:spacing w:after="0" w:line="240" w:lineRule="auto"/>
        <w:jc w:val="both"/>
        <w:rPr>
          <w:rFonts w:cstheme="minorHAnsi"/>
          <w:sz w:val="18"/>
          <w:szCs w:val="20"/>
          <w:lang w:val="ro-RO"/>
        </w:rPr>
      </w:pPr>
      <w:r w:rsidRPr="00073D41">
        <w:rPr>
          <w:rFonts w:cstheme="minorHAnsi"/>
          <w:sz w:val="18"/>
          <w:szCs w:val="20"/>
          <w:lang w:val="ro-RO"/>
        </w:rPr>
        <w:t xml:space="preserve">Понастоящем в Румъния има повече от 2,2 милиона домакинства с индивидуални топлоцентрали, повечето от тях в градските райони. Въпреки че такива </w:t>
      </w:r>
      <w:r w:rsidRPr="00073D41">
        <w:rPr>
          <w:rFonts w:cstheme="minorHAnsi"/>
          <w:sz w:val="18"/>
          <w:szCs w:val="20"/>
          <w:lang w:val="bg-BG"/>
        </w:rPr>
        <w:t>инсталации</w:t>
      </w:r>
      <w:r w:rsidRPr="00073D41">
        <w:rPr>
          <w:rFonts w:cstheme="minorHAnsi"/>
          <w:sz w:val="18"/>
          <w:szCs w:val="20"/>
          <w:lang w:val="ro-RO"/>
        </w:rPr>
        <w:t xml:space="preserve"> могат да гарантират топлинния комфорт на цялата къща без проблеми през </w:t>
      </w:r>
      <w:r w:rsidRPr="00073D41">
        <w:rPr>
          <w:rFonts w:cstheme="minorHAnsi"/>
          <w:sz w:val="18"/>
          <w:szCs w:val="20"/>
          <w:lang w:val="bg-BG"/>
        </w:rPr>
        <w:t xml:space="preserve">студения </w:t>
      </w:r>
      <w:r w:rsidRPr="00073D41">
        <w:rPr>
          <w:rFonts w:cstheme="minorHAnsi"/>
          <w:sz w:val="18"/>
          <w:szCs w:val="20"/>
          <w:lang w:val="ro-RO"/>
        </w:rPr>
        <w:t>сезон, част от домакинствата избират частичното отопление на къщата по икономически причини - особено тези с индивидуални домове, където разходите за отопление са по-високи.</w:t>
      </w:r>
    </w:p>
    <w:p w:rsidR="00A97A37" w:rsidRPr="00073D41" w:rsidRDefault="00A97A37" w:rsidP="00A97A37">
      <w:pPr>
        <w:spacing w:after="0" w:line="240" w:lineRule="auto"/>
        <w:jc w:val="both"/>
        <w:rPr>
          <w:rFonts w:cstheme="minorHAnsi"/>
          <w:sz w:val="18"/>
          <w:szCs w:val="20"/>
          <w:lang w:val="ro-RO"/>
        </w:rPr>
      </w:pPr>
    </w:p>
    <w:p w:rsidR="00C43C61" w:rsidRPr="00073D41" w:rsidRDefault="00A97A37" w:rsidP="00A97A37">
      <w:pPr>
        <w:spacing w:after="0" w:line="240" w:lineRule="auto"/>
        <w:jc w:val="both"/>
        <w:rPr>
          <w:rFonts w:cstheme="minorHAnsi"/>
          <w:sz w:val="18"/>
          <w:szCs w:val="20"/>
          <w:lang w:val="ro-RO"/>
        </w:rPr>
      </w:pPr>
      <w:r w:rsidRPr="00073D41">
        <w:rPr>
          <w:rFonts w:cstheme="minorHAnsi"/>
          <w:sz w:val="18"/>
          <w:szCs w:val="20"/>
          <w:lang w:val="ro-RO"/>
        </w:rPr>
        <w:t>Домакинствата, които използват природен газ за отопление, но не разполагат с индивидуални отоплителни и</w:t>
      </w:r>
      <w:r w:rsidR="00901700" w:rsidRPr="00073D41">
        <w:rPr>
          <w:rFonts w:cstheme="minorHAnsi"/>
          <w:sz w:val="18"/>
          <w:szCs w:val="20"/>
          <w:lang w:val="ro-RO"/>
        </w:rPr>
        <w:t>нсталации, имат или конвектори н</w:t>
      </w:r>
      <w:r w:rsidRPr="00073D41">
        <w:rPr>
          <w:rFonts w:cstheme="minorHAnsi"/>
          <w:sz w:val="18"/>
          <w:szCs w:val="20"/>
          <w:lang w:val="ro-RO"/>
        </w:rPr>
        <w:t>а природен газ, или традиционни печки от теракота. В градските и полуградските райони често срещана практика е използването на природен газ и дърва за огрев в печки от теракота. Над 250 000 домакинства използват такива отоплителни системи.</w:t>
      </w:r>
    </w:p>
    <w:p w:rsidR="00C43C61" w:rsidRPr="00073D41" w:rsidRDefault="00A84CA3" w:rsidP="00A84CA3">
      <w:pPr>
        <w:spacing w:after="0" w:line="240" w:lineRule="auto"/>
        <w:jc w:val="both"/>
        <w:rPr>
          <w:rFonts w:cstheme="minorHAnsi"/>
          <w:sz w:val="18"/>
          <w:szCs w:val="20"/>
          <w:lang w:val="ro-RO"/>
        </w:rPr>
      </w:pPr>
      <w:r w:rsidRPr="00073D41">
        <w:rPr>
          <w:rFonts w:cstheme="minorHAnsi"/>
          <w:sz w:val="18"/>
          <w:szCs w:val="20"/>
          <w:lang w:val="ro-RO"/>
        </w:rPr>
        <w:t xml:space="preserve">Природният газ ще остане предпочитаното гориво за градско отопление в Румъния, поне до 2030 г. Повечето нови домове, които ще бъдат построени до 2030 г., ще приемат природен газ за отопление в ущърб на SACET, </w:t>
      </w:r>
      <w:r w:rsidRPr="00073D41">
        <w:rPr>
          <w:rFonts w:cstheme="minorHAnsi"/>
          <w:sz w:val="18"/>
          <w:szCs w:val="20"/>
          <w:lang w:val="bg-BG"/>
        </w:rPr>
        <w:t xml:space="preserve">на </w:t>
      </w:r>
      <w:r w:rsidRPr="00073D41">
        <w:rPr>
          <w:rFonts w:cstheme="minorHAnsi"/>
          <w:sz w:val="18"/>
          <w:szCs w:val="20"/>
          <w:lang w:val="ro-RO"/>
        </w:rPr>
        <w:t>биомаса</w:t>
      </w:r>
      <w:r w:rsidRPr="00073D41">
        <w:rPr>
          <w:rFonts w:cstheme="minorHAnsi"/>
          <w:sz w:val="18"/>
          <w:szCs w:val="20"/>
          <w:lang w:val="bg-BG"/>
        </w:rPr>
        <w:t>та</w:t>
      </w:r>
      <w:r w:rsidRPr="00073D41">
        <w:rPr>
          <w:rFonts w:cstheme="minorHAnsi"/>
          <w:sz w:val="18"/>
          <w:szCs w:val="20"/>
          <w:lang w:val="ro-RO"/>
        </w:rPr>
        <w:t xml:space="preserve"> и </w:t>
      </w:r>
      <w:r w:rsidRPr="00073D41">
        <w:rPr>
          <w:rFonts w:cstheme="minorHAnsi"/>
          <w:sz w:val="18"/>
          <w:szCs w:val="20"/>
          <w:lang w:val="bg-BG"/>
        </w:rPr>
        <w:t xml:space="preserve"> електроенергията </w:t>
      </w:r>
      <w:r w:rsidRPr="00073D41">
        <w:rPr>
          <w:rFonts w:cstheme="minorHAnsi"/>
          <w:sz w:val="18"/>
          <w:szCs w:val="20"/>
          <w:lang w:val="ro-RO"/>
        </w:rPr>
        <w:t>(термопомпи). Освен това се очаква някои от съществуващите жилища да преминат от SACET или отопление с дърва към отопление с природен газ. Очаква се преходът да се осъществи особено в градските и полуградските райони с достъп до мрежата за разпределение на природен газ, дори ако разширяването на мрежата  продължи и в селските райони.</w:t>
      </w:r>
      <w:r w:rsidR="00C43C61" w:rsidRPr="00073D41">
        <w:rPr>
          <w:rFonts w:cstheme="minorHAnsi"/>
          <w:sz w:val="18"/>
          <w:szCs w:val="20"/>
          <w:lang w:val="ro-RO"/>
        </w:rPr>
        <w:t xml:space="preserve"> </w:t>
      </w:r>
    </w:p>
    <w:p w:rsidR="00C43C61" w:rsidRPr="00073D41" w:rsidRDefault="00A84CA3" w:rsidP="00C43C61">
      <w:pPr>
        <w:spacing w:after="0" w:line="240" w:lineRule="auto"/>
        <w:jc w:val="both"/>
        <w:rPr>
          <w:rFonts w:cstheme="minorHAnsi"/>
          <w:sz w:val="20"/>
          <w:szCs w:val="20"/>
          <w:lang w:val="ro-RO"/>
        </w:rPr>
      </w:pPr>
      <w:r w:rsidRPr="00073D41">
        <w:rPr>
          <w:rFonts w:cstheme="minorHAnsi"/>
          <w:sz w:val="18"/>
          <w:szCs w:val="20"/>
          <w:lang w:val="ro-RO"/>
        </w:rPr>
        <w:t>До 2030 г. прогнозите показват, че почти 3,2 милиона домакинства ще използват главно природен газ за отопление. Общото потребление на природен газ за директно отопление на жилищата се очаква да се увеличи леко през следващите години, повлиян</w:t>
      </w:r>
      <w:r w:rsidRPr="00073D41">
        <w:rPr>
          <w:rFonts w:cstheme="minorHAnsi"/>
          <w:sz w:val="18"/>
          <w:szCs w:val="20"/>
          <w:lang w:val="bg-BG"/>
        </w:rPr>
        <w:t>о</w:t>
      </w:r>
      <w:r w:rsidRPr="00073D41">
        <w:rPr>
          <w:rFonts w:cstheme="minorHAnsi"/>
          <w:sz w:val="18"/>
          <w:szCs w:val="20"/>
          <w:lang w:val="ro-RO"/>
        </w:rPr>
        <w:t xml:space="preserve"> от следните фактори: (1) увеличаване на броя на домовете, използващи предимно природен газ за отопление 700 000; (2) увеличаване на топлинния комфорт в къщите, отоплявани с природен газ, едновременно с повишаването на стандарта на живот; (3) намаление на потреблението чрез повишаване на енергийната ефективност на къщите, което се определя, включително от либерализацията на цената на природния газ и от постепенното повишаване на цената на международните пазари.</w:t>
      </w:r>
      <w:r w:rsidRPr="00073D41">
        <w:rPr>
          <w:rFonts w:cstheme="minorHAnsi"/>
          <w:sz w:val="20"/>
          <w:szCs w:val="20"/>
          <w:lang w:val="ro-RO"/>
        </w:rPr>
        <w:t xml:space="preserve"> </w:t>
      </w:r>
    </w:p>
    <w:p w:rsidR="00452714" w:rsidRPr="00073D41" w:rsidRDefault="00452714" w:rsidP="00C43C61">
      <w:pPr>
        <w:spacing w:after="0" w:line="240" w:lineRule="auto"/>
        <w:jc w:val="both"/>
        <w:rPr>
          <w:rFonts w:cstheme="minorHAnsi"/>
          <w:color w:val="FF0000"/>
          <w:sz w:val="20"/>
          <w:szCs w:val="20"/>
          <w:lang w:val="ro-RO"/>
        </w:rPr>
        <w:sectPr w:rsidR="00452714" w:rsidRPr="00073D41" w:rsidSect="0089425F">
          <w:type w:val="continuous"/>
          <w:pgSz w:w="12240" w:h="15840"/>
          <w:pgMar w:top="1440" w:right="1440" w:bottom="1440" w:left="1440" w:header="720" w:footer="720" w:gutter="0"/>
          <w:cols w:num="2" w:space="720"/>
          <w:docGrid w:linePitch="360"/>
        </w:sectPr>
      </w:pPr>
    </w:p>
    <w:p w:rsidR="00452714" w:rsidRPr="00073D41" w:rsidRDefault="00452714" w:rsidP="00C43C61">
      <w:pPr>
        <w:spacing w:after="0" w:line="240" w:lineRule="auto"/>
        <w:jc w:val="both"/>
        <w:rPr>
          <w:rFonts w:cstheme="minorHAnsi"/>
          <w:color w:val="FF0000"/>
          <w:sz w:val="20"/>
          <w:szCs w:val="20"/>
          <w:lang w:val="ro-RO"/>
        </w:rPr>
      </w:pPr>
    </w:p>
    <w:p w:rsidR="00452714" w:rsidRPr="00073D41" w:rsidRDefault="00452714" w:rsidP="00C43C61">
      <w:pPr>
        <w:spacing w:after="0" w:line="240" w:lineRule="auto"/>
        <w:jc w:val="both"/>
        <w:rPr>
          <w:rFonts w:cstheme="minorHAnsi"/>
          <w:color w:val="FF0000"/>
          <w:sz w:val="20"/>
          <w:szCs w:val="20"/>
          <w:lang w:val="ro-RO"/>
        </w:rPr>
      </w:pPr>
    </w:p>
    <w:p w:rsidR="00452714" w:rsidRPr="00073D41" w:rsidRDefault="00452714" w:rsidP="005D3F97">
      <w:pPr>
        <w:spacing w:after="0" w:line="240" w:lineRule="auto"/>
        <w:jc w:val="center"/>
        <w:rPr>
          <w:rFonts w:cstheme="minorHAnsi"/>
          <w:color w:val="FF0000"/>
          <w:sz w:val="20"/>
          <w:szCs w:val="20"/>
          <w:lang w:val="ro-RO"/>
        </w:rPr>
      </w:pPr>
      <w:r w:rsidRPr="00073D41">
        <w:rPr>
          <w:rFonts w:cs="Calibri"/>
          <w:noProof/>
          <w:szCs w:val="20"/>
          <w:lang w:val="bg-BG" w:eastAsia="bg-BG"/>
        </w:rPr>
        <w:drawing>
          <wp:inline distT="0" distB="0" distL="0" distR="0" wp14:anchorId="67E2037B" wp14:editId="64AC7134">
            <wp:extent cx="4725280" cy="1814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1874" cy="1816702"/>
                    </a:xfrm>
                    <a:prstGeom prst="rect">
                      <a:avLst/>
                    </a:prstGeom>
                    <a:noFill/>
                    <a:ln>
                      <a:noFill/>
                    </a:ln>
                  </pic:spPr>
                </pic:pic>
              </a:graphicData>
            </a:graphic>
          </wp:inline>
        </w:drawing>
      </w:r>
    </w:p>
    <w:p w:rsidR="00452714" w:rsidRPr="00073D41" w:rsidRDefault="00452714" w:rsidP="00C43C61">
      <w:pPr>
        <w:spacing w:after="0" w:line="240" w:lineRule="auto"/>
        <w:jc w:val="both"/>
        <w:rPr>
          <w:rFonts w:cstheme="minorHAnsi"/>
          <w:color w:val="FF0000"/>
          <w:sz w:val="20"/>
          <w:szCs w:val="20"/>
          <w:lang w:val="ro-RO"/>
        </w:rPr>
      </w:pPr>
    </w:p>
    <w:p w:rsidR="00A84CA3" w:rsidRPr="00073D41" w:rsidRDefault="00A84CA3" w:rsidP="00A84CA3">
      <w:pPr>
        <w:spacing w:after="0" w:line="240" w:lineRule="auto"/>
        <w:jc w:val="center"/>
        <w:rPr>
          <w:rFonts w:cstheme="minorHAnsi"/>
          <w:b/>
          <w:i/>
          <w:sz w:val="16"/>
          <w:szCs w:val="20"/>
          <w:lang w:val="ro-RO"/>
        </w:rPr>
      </w:pPr>
      <w:r w:rsidRPr="00073D41">
        <w:rPr>
          <w:rFonts w:cstheme="minorHAnsi"/>
          <w:b/>
          <w:i/>
          <w:sz w:val="16"/>
          <w:szCs w:val="20"/>
          <w:lang w:val="ro-RO"/>
        </w:rPr>
        <w:t>Фигура 15 - Отопление на домовете с природен газ и общо потребление на газ (без готвене и отопление с вода).</w:t>
      </w:r>
    </w:p>
    <w:p w:rsidR="00C43C61" w:rsidRPr="00073D41" w:rsidRDefault="00A84CA3" w:rsidP="00A84CA3">
      <w:pPr>
        <w:spacing w:after="0" w:line="240" w:lineRule="auto"/>
        <w:jc w:val="center"/>
        <w:rPr>
          <w:rFonts w:cstheme="minorHAnsi"/>
          <w:b/>
          <w:i/>
          <w:sz w:val="16"/>
          <w:szCs w:val="20"/>
          <w:lang w:val="ro-RO"/>
        </w:rPr>
      </w:pPr>
      <w:r w:rsidRPr="00073D41">
        <w:rPr>
          <w:rFonts w:cstheme="minorHAnsi"/>
          <w:b/>
          <w:i/>
          <w:sz w:val="16"/>
          <w:szCs w:val="20"/>
          <w:lang w:val="ro-RO"/>
        </w:rPr>
        <w:t>(Източник: PRIMES)</w:t>
      </w:r>
    </w:p>
    <w:p w:rsidR="00452714" w:rsidRPr="00073D41" w:rsidRDefault="00452714" w:rsidP="00C43C61">
      <w:pPr>
        <w:spacing w:after="0" w:line="240" w:lineRule="auto"/>
        <w:jc w:val="both"/>
        <w:rPr>
          <w:rFonts w:cstheme="minorHAnsi"/>
          <w:sz w:val="20"/>
          <w:szCs w:val="20"/>
          <w:lang w:val="ro-RO"/>
        </w:rPr>
        <w:sectPr w:rsidR="00452714" w:rsidRPr="00073D41" w:rsidSect="0089425F">
          <w:type w:val="continuous"/>
          <w:pgSz w:w="12240" w:h="15840"/>
          <w:pgMar w:top="1440" w:right="1440" w:bottom="1440" w:left="1440" w:header="720" w:footer="720" w:gutter="0"/>
          <w:cols w:space="720"/>
          <w:docGrid w:linePitch="360"/>
        </w:sectPr>
      </w:pPr>
    </w:p>
    <w:p w:rsidR="00FB40B6" w:rsidRPr="00073D41" w:rsidRDefault="00FB40B6" w:rsidP="00C43C61">
      <w:pPr>
        <w:spacing w:after="0" w:line="240" w:lineRule="auto"/>
        <w:jc w:val="both"/>
        <w:rPr>
          <w:rFonts w:cstheme="minorHAnsi"/>
          <w:sz w:val="20"/>
          <w:szCs w:val="20"/>
          <w:lang w:val="ro-RO"/>
        </w:rPr>
      </w:pPr>
    </w:p>
    <w:p w:rsidR="00C43C61" w:rsidRPr="00073D41" w:rsidRDefault="00A84CA3" w:rsidP="00C43C61">
      <w:pPr>
        <w:spacing w:after="0" w:line="240" w:lineRule="auto"/>
        <w:jc w:val="both"/>
        <w:rPr>
          <w:rFonts w:cstheme="minorHAnsi"/>
          <w:sz w:val="18"/>
          <w:szCs w:val="20"/>
          <w:lang w:val="bg-BG"/>
        </w:rPr>
      </w:pPr>
      <w:r w:rsidRPr="00073D41">
        <w:rPr>
          <w:rFonts w:cstheme="minorHAnsi"/>
          <w:sz w:val="18"/>
          <w:szCs w:val="20"/>
          <w:lang w:val="ro-RO"/>
        </w:rPr>
        <w:t>Очаква се цената на природния газ за домакинствата да нарасне от 42 €/MWh в момента на 55 €/MWh през 2030 г. Моделирането предвижда увеличаване на стандарта на живот на домакинствата, като темпото е поне равно на това на повишаване на цените, така че общото ниво на енергийна бедност няма да се увеличи поради цената на природния газ.</w:t>
      </w:r>
    </w:p>
    <w:p w:rsidR="00C43C61" w:rsidRPr="00073D41" w:rsidRDefault="00C43C61" w:rsidP="00FB40B6">
      <w:pPr>
        <w:pStyle w:val="Heading3"/>
        <w:rPr>
          <w:lang w:val="ro-RO"/>
        </w:rPr>
      </w:pPr>
      <w:bookmarkStart w:id="50" w:name="_Toc528913780"/>
      <w:r w:rsidRPr="00073D41">
        <w:rPr>
          <w:lang w:val="ro-RO"/>
        </w:rPr>
        <w:t>VI.4.3.</w:t>
      </w:r>
      <w:r w:rsidRPr="00073D41">
        <w:rPr>
          <w:lang w:val="ro-RO"/>
        </w:rPr>
        <w:tab/>
      </w:r>
      <w:r w:rsidR="00A84CA3" w:rsidRPr="00073D41">
        <w:rPr>
          <w:lang w:val="ro-RO"/>
        </w:rPr>
        <w:t>Отопление с дърва за огрев</w:t>
      </w:r>
      <w:r w:rsidR="00A84CA3" w:rsidRPr="00073D41">
        <w:rPr>
          <w:lang w:val="bg-BG"/>
        </w:rPr>
        <w:t xml:space="preserve">   </w:t>
      </w:r>
      <w:bookmarkEnd w:id="50"/>
    </w:p>
    <w:p w:rsidR="00C43C61" w:rsidRPr="00073D41" w:rsidRDefault="00C43C61" w:rsidP="00C43C61">
      <w:pPr>
        <w:spacing w:after="0" w:line="240" w:lineRule="auto"/>
        <w:jc w:val="both"/>
        <w:rPr>
          <w:rFonts w:cstheme="minorHAnsi"/>
          <w:sz w:val="20"/>
          <w:szCs w:val="20"/>
          <w:lang w:val="ro-RO"/>
        </w:rPr>
      </w:pPr>
    </w:p>
    <w:p w:rsidR="00A84CA3" w:rsidRPr="00073D41" w:rsidRDefault="00A84CA3" w:rsidP="00C43C61">
      <w:pPr>
        <w:spacing w:after="0" w:line="240" w:lineRule="auto"/>
        <w:jc w:val="both"/>
        <w:rPr>
          <w:rFonts w:cstheme="minorHAnsi"/>
          <w:sz w:val="18"/>
          <w:szCs w:val="20"/>
          <w:lang w:val="bg-BG"/>
        </w:rPr>
      </w:pPr>
      <w:r w:rsidRPr="00073D41">
        <w:rPr>
          <w:rFonts w:cstheme="minorHAnsi"/>
          <w:sz w:val="18"/>
          <w:szCs w:val="20"/>
          <w:lang w:val="ro-RO"/>
        </w:rPr>
        <w:t xml:space="preserve">Приблизително 90% от домакинствата в селските райони и 15% от тези в градските райони се отопляват основно с дърва за огрев, неефективни печки, непълно горене, без филтри за твърди частици. Отоплението на къщата обикновено е частично, а топлинният комфорт е нисък. Общо това </w:t>
      </w:r>
      <w:r w:rsidRPr="00073D41">
        <w:rPr>
          <w:rFonts w:cstheme="minorHAnsi"/>
          <w:sz w:val="18"/>
          <w:szCs w:val="20"/>
          <w:lang w:val="bg-BG"/>
        </w:rPr>
        <w:t xml:space="preserve">са </w:t>
      </w:r>
      <w:r w:rsidRPr="00073D41">
        <w:rPr>
          <w:rFonts w:cstheme="minorHAnsi"/>
          <w:sz w:val="18"/>
          <w:szCs w:val="20"/>
          <w:lang w:val="ro-RO"/>
        </w:rPr>
        <w:t>около 3,5 милиона домове плюс десетки хиляди домове в минните райони, директно отоплявани от въглища.</w:t>
      </w:r>
    </w:p>
    <w:p w:rsidR="00C43C61" w:rsidRPr="00073D41" w:rsidRDefault="00A84CA3" w:rsidP="00C43C61">
      <w:pPr>
        <w:spacing w:after="0" w:line="240" w:lineRule="auto"/>
        <w:jc w:val="both"/>
        <w:rPr>
          <w:rFonts w:cstheme="minorHAnsi"/>
          <w:sz w:val="18"/>
          <w:szCs w:val="20"/>
          <w:lang w:val="ro-RO"/>
        </w:rPr>
      </w:pPr>
      <w:r w:rsidRPr="00073D41">
        <w:rPr>
          <w:rFonts w:cstheme="minorHAnsi"/>
          <w:sz w:val="18"/>
          <w:szCs w:val="20"/>
          <w:lang w:val="ro-RO"/>
        </w:rPr>
        <w:t>До 2030 г. резултатите от моделирането показват преход към отопление на природен газ в градската среда, като постепенно се освобождава отопление с дърва или въглища в неефективни печки поради причини замърсяване на въздуха и топлинен комфорт. В селските райони, без допълнителни мерки за подпомагане, преходът към газово отопление ще се осъществи много по-бавно, в населените места с газоразпределителната мрежа.</w:t>
      </w:r>
    </w:p>
    <w:p w:rsidR="00C43C61" w:rsidRPr="00073D41" w:rsidRDefault="00C43C61" w:rsidP="00C43C61">
      <w:pPr>
        <w:spacing w:after="0" w:line="240" w:lineRule="auto"/>
        <w:jc w:val="both"/>
        <w:rPr>
          <w:rFonts w:cstheme="minorHAnsi"/>
          <w:sz w:val="18"/>
          <w:szCs w:val="20"/>
          <w:lang w:val="ro-RO"/>
        </w:rPr>
      </w:pPr>
    </w:p>
    <w:p w:rsidR="00C43C61" w:rsidRPr="00073D41" w:rsidRDefault="00C43C61" w:rsidP="00452714">
      <w:pPr>
        <w:spacing w:after="0" w:line="240" w:lineRule="auto"/>
        <w:jc w:val="both"/>
        <w:rPr>
          <w:rFonts w:cstheme="minorHAnsi"/>
          <w:sz w:val="18"/>
          <w:szCs w:val="20"/>
          <w:lang w:val="bg-BG"/>
        </w:rPr>
      </w:pPr>
    </w:p>
    <w:p w:rsidR="00C43C61" w:rsidRPr="00073D41" w:rsidRDefault="00C43C61" w:rsidP="00C43C61">
      <w:pPr>
        <w:spacing w:after="0" w:line="240" w:lineRule="auto"/>
        <w:jc w:val="both"/>
        <w:rPr>
          <w:rFonts w:cstheme="minorHAnsi"/>
          <w:sz w:val="18"/>
          <w:szCs w:val="20"/>
          <w:lang w:val="ro-RO"/>
        </w:rPr>
      </w:pPr>
    </w:p>
    <w:p w:rsidR="00A239A4" w:rsidRPr="00073D41" w:rsidRDefault="00A239A4" w:rsidP="00C43C61">
      <w:pPr>
        <w:spacing w:after="0" w:line="240" w:lineRule="auto"/>
        <w:jc w:val="both"/>
        <w:rPr>
          <w:rFonts w:cstheme="minorHAnsi"/>
          <w:sz w:val="18"/>
          <w:szCs w:val="20"/>
          <w:lang w:val="bg-BG"/>
        </w:rPr>
      </w:pPr>
      <w:r w:rsidRPr="00073D41">
        <w:rPr>
          <w:rFonts w:cstheme="minorHAnsi"/>
          <w:sz w:val="18"/>
          <w:szCs w:val="20"/>
          <w:lang w:val="ro-RO"/>
        </w:rPr>
        <w:t>Търсенето на дърва за огрев ще влезе в низходящ наклон и в резултат на топлоизолацията на жилищата в селските райони. Все по-голям брой домакинства, особено нови домове, ще приемат ефективни системи за отопление на основата на биомаса, с пълно изгаряне и без емисии на замърсители. Този преход към по-ефективни и екологични форми на отопление с биомаса ще се усети по-силно през следващите години и ще продължи след 2030 година.</w:t>
      </w:r>
    </w:p>
    <w:p w:rsidR="00A239A4" w:rsidRPr="00073D41" w:rsidRDefault="00A239A4" w:rsidP="00C43C61">
      <w:pPr>
        <w:spacing w:after="0" w:line="240" w:lineRule="auto"/>
        <w:jc w:val="both"/>
        <w:rPr>
          <w:rFonts w:cstheme="minorHAnsi"/>
          <w:sz w:val="18"/>
          <w:szCs w:val="20"/>
          <w:lang w:val="bg-BG"/>
        </w:rPr>
      </w:pPr>
    </w:p>
    <w:p w:rsidR="009825F4" w:rsidRPr="00073D41" w:rsidRDefault="00A239A4" w:rsidP="00C43C61">
      <w:pPr>
        <w:spacing w:after="0" w:line="240" w:lineRule="auto"/>
        <w:jc w:val="both"/>
        <w:rPr>
          <w:rFonts w:cstheme="minorHAnsi"/>
          <w:sz w:val="18"/>
          <w:szCs w:val="20"/>
          <w:lang w:val="ro-RO"/>
        </w:rPr>
      </w:pPr>
      <w:r w:rsidRPr="00073D41">
        <w:rPr>
          <w:rFonts w:cstheme="minorHAnsi"/>
          <w:sz w:val="18"/>
          <w:szCs w:val="20"/>
          <w:lang w:val="ro-RO"/>
        </w:rPr>
        <w:t>Като се има предвид, че дървената маса, необходима за отопление на населението, е намаляла значително, започнаха мерките за одобряване на Националната програма за природен газ, чрез която се разширяват мрежите за разпределение на природен газ. Финансирането ще се извършва от средства от държавния бюджет, местни бюджети, невъзстановими средства, средства от оператори на дистрибуция, както и други законово съставени източници (източник MDRAP).</w:t>
      </w:r>
    </w:p>
    <w:p w:rsidR="00FB40B6" w:rsidRPr="00073D41" w:rsidRDefault="00FB40B6" w:rsidP="009825F4">
      <w:pPr>
        <w:pStyle w:val="BodyText"/>
        <w:spacing w:after="0"/>
        <w:rPr>
          <w:rFonts w:cs="Calibri"/>
          <w:sz w:val="18"/>
          <w:szCs w:val="20"/>
        </w:rPr>
      </w:pPr>
    </w:p>
    <w:p w:rsidR="00A239A4" w:rsidRPr="00073D41" w:rsidRDefault="00A239A4" w:rsidP="005D3F97">
      <w:pPr>
        <w:pStyle w:val="BodyText"/>
        <w:spacing w:after="0"/>
        <w:rPr>
          <w:rFonts w:cs="Calibri"/>
          <w:sz w:val="18"/>
          <w:szCs w:val="20"/>
          <w:lang w:val="bg-BG"/>
        </w:rPr>
      </w:pPr>
      <w:r w:rsidRPr="00073D41">
        <w:rPr>
          <w:rFonts w:cs="Calibri"/>
          <w:sz w:val="18"/>
          <w:szCs w:val="20"/>
        </w:rPr>
        <w:t>Основната цел на насърчаването и одобряването на Националната програма за природен газ е подпомагане на населението чрез осигуряване на необходимата инфраструктура за разпределение на природен газ с цел отопление на къщите и опазване на съществуващата дървесна маса, както и опазване на околната среда. Бенефициенти по програмата ще бъдат административно-териториалните единици, членове на Междуобщностните асоциации за развитие, както и териториалните административни звена.</w:t>
      </w:r>
    </w:p>
    <w:p w:rsidR="00C43C61" w:rsidRPr="00073D41" w:rsidRDefault="00C43C61" w:rsidP="00FB40B6">
      <w:pPr>
        <w:pStyle w:val="Heading3"/>
        <w:rPr>
          <w:lang w:val="ro-RO"/>
        </w:rPr>
      </w:pPr>
      <w:bookmarkStart w:id="51" w:name="_Toc528913781"/>
      <w:r w:rsidRPr="00073D41">
        <w:rPr>
          <w:lang w:val="ro-RO"/>
        </w:rPr>
        <w:t>VI.4.4.</w:t>
      </w:r>
      <w:r w:rsidRPr="00073D41">
        <w:rPr>
          <w:lang w:val="ro-RO"/>
        </w:rPr>
        <w:tab/>
      </w:r>
      <w:r w:rsidR="00A239A4" w:rsidRPr="00073D41">
        <w:rPr>
          <w:lang w:val="ro-RO"/>
        </w:rPr>
        <w:t>Отопление с електричество и от алтернативни енергийни източници</w:t>
      </w:r>
      <w:r w:rsidR="00A239A4" w:rsidRPr="00073D41">
        <w:rPr>
          <w:lang w:val="bg-BG"/>
        </w:rPr>
        <w:t xml:space="preserve">  </w:t>
      </w:r>
      <w:bookmarkEnd w:id="51"/>
    </w:p>
    <w:p w:rsidR="00C43C61" w:rsidRPr="00073D41" w:rsidRDefault="00C43C61" w:rsidP="00C43C61">
      <w:pPr>
        <w:spacing w:after="0" w:line="240" w:lineRule="auto"/>
        <w:jc w:val="both"/>
        <w:rPr>
          <w:rFonts w:cstheme="minorHAnsi"/>
          <w:sz w:val="20"/>
          <w:szCs w:val="20"/>
          <w:lang w:val="ro-RO"/>
        </w:rPr>
      </w:pPr>
    </w:p>
    <w:p w:rsidR="00A239A4" w:rsidRPr="00073D41" w:rsidRDefault="00A239A4" w:rsidP="00C43C61">
      <w:pPr>
        <w:spacing w:after="0" w:line="240" w:lineRule="auto"/>
        <w:jc w:val="both"/>
        <w:rPr>
          <w:rFonts w:cstheme="minorHAnsi"/>
          <w:sz w:val="18"/>
          <w:szCs w:val="20"/>
          <w:lang w:val="bg-BG"/>
        </w:rPr>
      </w:pPr>
      <w:r w:rsidRPr="00073D41">
        <w:rPr>
          <w:rFonts w:cstheme="minorHAnsi"/>
          <w:sz w:val="18"/>
          <w:szCs w:val="20"/>
          <w:lang w:val="ro-RO"/>
        </w:rPr>
        <w:t>Ниската цена на природния газ в сравнение с тази на електроенергията прави електрическото отопление на къщите не икономично в Румъния, ситуация, която не се очаква да се промени съществено до 2030 г. Въпреки това, пиковете на потреблението на електроенергия в Румъния е регистрирана през зимата, през студените периоди, в резултат на интензивното използване на електрически радиатори. Ниското налягане от остарялата мрежа за пренос и разпределение на природен газ, което създава проблеми особено в периоди на ниски температури, обяснява необходимостта от електрическо отопление за кратки периоди от време.</w:t>
      </w:r>
    </w:p>
    <w:p w:rsidR="00C43C61" w:rsidRPr="00073D41" w:rsidRDefault="00C43C61" w:rsidP="00C43C61">
      <w:pPr>
        <w:spacing w:after="0" w:line="240" w:lineRule="auto"/>
        <w:jc w:val="both"/>
        <w:rPr>
          <w:rFonts w:cstheme="minorHAnsi"/>
          <w:sz w:val="18"/>
          <w:szCs w:val="20"/>
          <w:lang w:val="bg-BG"/>
        </w:rPr>
      </w:pPr>
    </w:p>
    <w:p w:rsidR="002A2D6C" w:rsidRPr="00073D41" w:rsidRDefault="00A239A4" w:rsidP="00C43C61">
      <w:pPr>
        <w:spacing w:after="0" w:line="240" w:lineRule="auto"/>
        <w:jc w:val="both"/>
        <w:rPr>
          <w:rFonts w:cstheme="minorHAnsi"/>
          <w:sz w:val="18"/>
          <w:szCs w:val="20"/>
          <w:lang w:val="ro-RO"/>
        </w:rPr>
      </w:pPr>
      <w:r w:rsidRPr="00073D41">
        <w:rPr>
          <w:rFonts w:cstheme="minorHAnsi"/>
          <w:sz w:val="18"/>
          <w:szCs w:val="20"/>
          <w:lang w:val="ro-RO"/>
        </w:rPr>
        <w:t xml:space="preserve">Отоплението с преобладаване на електрическа енергия в Румъния има потенциал, особено в отделните жилища в полуградската и селската среда, където инвестицията в термопомпи въздух-земя с висока енергийна ефективност може да бъде оправдана икономически. Придружено от топлинни акумулатори, отоплението с термопомпи би могло да бъде възможно, като се използва произведената електрическа енергия в нощната пропаст, която също е форма на съхранение на електроенергия. </w:t>
      </w:r>
    </w:p>
    <w:p w:rsidR="00A239A4" w:rsidRPr="00073D41" w:rsidRDefault="00A239A4" w:rsidP="00A239A4">
      <w:pPr>
        <w:spacing w:after="0" w:line="240" w:lineRule="auto"/>
        <w:jc w:val="both"/>
        <w:rPr>
          <w:rFonts w:cstheme="minorHAnsi"/>
          <w:sz w:val="18"/>
          <w:szCs w:val="20"/>
          <w:lang w:val="ro-RO"/>
        </w:rPr>
      </w:pPr>
      <w:r w:rsidRPr="00073D41">
        <w:rPr>
          <w:rFonts w:cstheme="minorHAnsi"/>
          <w:sz w:val="18"/>
          <w:szCs w:val="20"/>
          <w:lang w:val="ro-RO"/>
        </w:rPr>
        <w:t>Дългосрочното продължение на програмата Casa Verde Plus би насърчило развитието на национален пазар на термопомпи.</w:t>
      </w:r>
    </w:p>
    <w:p w:rsidR="00A239A4" w:rsidRPr="00073D41" w:rsidRDefault="00A239A4" w:rsidP="00A239A4">
      <w:pPr>
        <w:spacing w:after="0" w:line="240" w:lineRule="auto"/>
        <w:jc w:val="both"/>
        <w:rPr>
          <w:rFonts w:cstheme="minorHAnsi"/>
          <w:sz w:val="18"/>
          <w:szCs w:val="20"/>
          <w:lang w:val="ro-RO"/>
        </w:rPr>
      </w:pPr>
    </w:p>
    <w:p w:rsidR="00A239A4" w:rsidRPr="00073D41" w:rsidRDefault="00A239A4" w:rsidP="00A239A4">
      <w:pPr>
        <w:spacing w:after="0" w:line="240" w:lineRule="auto"/>
        <w:jc w:val="both"/>
        <w:rPr>
          <w:rFonts w:cstheme="minorHAnsi"/>
          <w:sz w:val="18"/>
          <w:szCs w:val="20"/>
          <w:lang w:val="ro-RO"/>
        </w:rPr>
      </w:pPr>
      <w:r w:rsidRPr="00073D41">
        <w:rPr>
          <w:rFonts w:cstheme="minorHAnsi"/>
          <w:sz w:val="18"/>
          <w:szCs w:val="20"/>
          <w:lang w:val="ro-RO"/>
        </w:rPr>
        <w:t xml:space="preserve">Геотермалната енергия има сравнително нисък потенциал на национално ниво, но би могла да покрие значителна част от търсенето на енергия за отопление в някои населени места - включително в Букурещ, с </w:t>
      </w:r>
      <w:r w:rsidRPr="00073D41">
        <w:rPr>
          <w:rFonts w:cstheme="minorHAnsi"/>
          <w:sz w:val="18"/>
          <w:szCs w:val="20"/>
          <w:lang w:val="bg-BG"/>
        </w:rPr>
        <w:t xml:space="preserve">захранване </w:t>
      </w:r>
      <w:r w:rsidRPr="00073D41">
        <w:rPr>
          <w:rFonts w:cstheme="minorHAnsi"/>
          <w:sz w:val="18"/>
          <w:szCs w:val="20"/>
          <w:lang w:val="ro-RO"/>
        </w:rPr>
        <w:t>от геотермални източници в Букурещ.</w:t>
      </w:r>
    </w:p>
    <w:p w:rsidR="00A239A4" w:rsidRPr="00073D41" w:rsidRDefault="00A239A4" w:rsidP="00A239A4">
      <w:pPr>
        <w:spacing w:after="0" w:line="240" w:lineRule="auto"/>
        <w:jc w:val="both"/>
        <w:rPr>
          <w:rFonts w:cstheme="minorHAnsi"/>
          <w:sz w:val="18"/>
          <w:szCs w:val="20"/>
          <w:lang w:val="ro-RO"/>
        </w:rPr>
      </w:pPr>
    </w:p>
    <w:p w:rsidR="002A2D6C" w:rsidRPr="00073D41" w:rsidRDefault="00A239A4" w:rsidP="00C43C61">
      <w:pPr>
        <w:spacing w:after="0" w:line="240" w:lineRule="auto"/>
        <w:jc w:val="both"/>
        <w:rPr>
          <w:rFonts w:cstheme="minorHAnsi"/>
          <w:sz w:val="18"/>
          <w:szCs w:val="20"/>
          <w:lang w:val="bg-BG"/>
        </w:rPr>
      </w:pPr>
      <w:r w:rsidRPr="00073D41">
        <w:rPr>
          <w:rFonts w:cstheme="minorHAnsi"/>
          <w:sz w:val="18"/>
          <w:szCs w:val="20"/>
          <w:lang w:val="ro-RO"/>
        </w:rPr>
        <w:t>Добра част от индивидуалните жилища в Румъния биха могли да осигурят част от горещата вода, необходима чрез използване на слънчеви топлинни панели. Проникването им е траен процес, който изисква продължаване и разширяване на програмата Casa Verde Plus.</w:t>
      </w:r>
    </w:p>
    <w:p w:rsidR="00C43C61" w:rsidRPr="00073D41" w:rsidRDefault="00C43C61" w:rsidP="00FB40B6">
      <w:pPr>
        <w:pStyle w:val="Heading3"/>
        <w:rPr>
          <w:lang w:val="ro-RO"/>
        </w:rPr>
      </w:pPr>
      <w:bookmarkStart w:id="52" w:name="_Toc528913782"/>
      <w:r w:rsidRPr="00073D41">
        <w:rPr>
          <w:lang w:val="ro-RO"/>
        </w:rPr>
        <w:t>VI.4.5.</w:t>
      </w:r>
      <w:r w:rsidRPr="00073D41">
        <w:rPr>
          <w:lang w:val="ro-RO"/>
        </w:rPr>
        <w:tab/>
      </w:r>
      <w:r w:rsidR="00A239A4" w:rsidRPr="00073D41">
        <w:rPr>
          <w:lang w:val="ro-RO"/>
        </w:rPr>
        <w:t>Отопление в сектора на обществените услуги и институциите</w:t>
      </w:r>
      <w:r w:rsidR="00A239A4" w:rsidRPr="00073D41">
        <w:rPr>
          <w:lang w:val="bg-BG"/>
        </w:rPr>
        <w:t xml:space="preserve">  </w:t>
      </w:r>
      <w:bookmarkEnd w:id="52"/>
    </w:p>
    <w:p w:rsidR="00C43C61" w:rsidRPr="00073D41" w:rsidRDefault="00C43C61" w:rsidP="00C43C61">
      <w:pPr>
        <w:spacing w:after="0" w:line="240" w:lineRule="auto"/>
        <w:jc w:val="both"/>
        <w:rPr>
          <w:rFonts w:cstheme="minorHAnsi"/>
          <w:sz w:val="20"/>
          <w:szCs w:val="20"/>
          <w:lang w:val="ro-RO"/>
        </w:rPr>
      </w:pPr>
    </w:p>
    <w:p w:rsidR="00A239A4" w:rsidRPr="00073D41" w:rsidRDefault="00A239A4" w:rsidP="00C43C61">
      <w:pPr>
        <w:spacing w:after="0" w:line="240" w:lineRule="auto"/>
        <w:jc w:val="both"/>
        <w:rPr>
          <w:rFonts w:cstheme="minorHAnsi"/>
          <w:sz w:val="18"/>
          <w:szCs w:val="20"/>
          <w:lang w:val="bg-BG"/>
        </w:rPr>
      </w:pPr>
      <w:r w:rsidRPr="00073D41">
        <w:rPr>
          <w:rFonts w:cstheme="minorHAnsi"/>
          <w:sz w:val="18"/>
          <w:szCs w:val="20"/>
          <w:lang w:val="ro-RO"/>
        </w:rPr>
        <w:t xml:space="preserve">Повечето обществени институции (административни сгради, училища, болници и др.) </w:t>
      </w:r>
      <w:r w:rsidRPr="00073D41">
        <w:rPr>
          <w:rFonts w:cstheme="minorHAnsi"/>
          <w:sz w:val="18"/>
          <w:szCs w:val="20"/>
          <w:lang w:val="bg-BG"/>
        </w:rPr>
        <w:t>и</w:t>
      </w:r>
      <w:r w:rsidRPr="00073D41">
        <w:rPr>
          <w:rFonts w:cstheme="minorHAnsi"/>
          <w:sz w:val="18"/>
          <w:szCs w:val="20"/>
          <w:lang w:val="ro-RO"/>
        </w:rPr>
        <w:t xml:space="preserve"> </w:t>
      </w:r>
      <w:r w:rsidRPr="00073D41">
        <w:rPr>
          <w:rFonts w:cstheme="minorHAnsi"/>
          <w:sz w:val="18"/>
          <w:szCs w:val="20"/>
          <w:lang w:val="bg-BG"/>
        </w:rPr>
        <w:t xml:space="preserve">на сградите за офиси </w:t>
      </w:r>
      <w:r w:rsidRPr="00073D41">
        <w:rPr>
          <w:rFonts w:cstheme="minorHAnsi"/>
          <w:sz w:val="18"/>
          <w:szCs w:val="20"/>
          <w:lang w:val="ro-RO"/>
        </w:rPr>
        <w:t>използват природен газ за отопление. Значителен дял има и отоплението и охлаждането на базата на топлинни помпи въздух-въздух, които използват електричество (32% през 2015 г.). Очаква се делът на електроенергията в отоплението на офис сгради да остане относително постоянен. Нивото на топлинен комфорт в офис сгради е високо, без значително увеличение на търсенето.</w:t>
      </w:r>
    </w:p>
    <w:p w:rsidR="00C43C61" w:rsidRPr="00073D41" w:rsidRDefault="00C43C61" w:rsidP="00C43C61">
      <w:pPr>
        <w:spacing w:after="0" w:line="240" w:lineRule="auto"/>
        <w:jc w:val="both"/>
        <w:rPr>
          <w:rFonts w:cstheme="minorHAnsi"/>
          <w:sz w:val="18"/>
          <w:szCs w:val="20"/>
          <w:lang w:val="ro-RO"/>
        </w:rPr>
      </w:pPr>
    </w:p>
    <w:p w:rsidR="00A910A8" w:rsidRPr="00073D41" w:rsidRDefault="00A910A8" w:rsidP="00C43C61">
      <w:pPr>
        <w:spacing w:after="0" w:line="240" w:lineRule="auto"/>
        <w:jc w:val="both"/>
        <w:rPr>
          <w:rFonts w:cstheme="minorHAnsi"/>
          <w:sz w:val="18"/>
          <w:szCs w:val="20"/>
          <w:lang w:val="bg-BG"/>
        </w:rPr>
      </w:pPr>
      <w:r w:rsidRPr="00073D41">
        <w:rPr>
          <w:rFonts w:cstheme="minorHAnsi"/>
          <w:sz w:val="18"/>
          <w:szCs w:val="20"/>
          <w:lang w:val="ro-RO"/>
        </w:rPr>
        <w:t>Има обаче публични институции, особено училища в селските райони, с недостатъчни отоплителни системи, които обикновено се основават на дърва за огрев. Те изискват инвестиции в модерни инсталации на базата на биомаса или, в зависимост от достъпа до разпределителната мрежа, за осигуряване на отоплението с природен газ. Разрешаването на тези проблеми трябва да бъде приоритет за местните власти, но не оказва системно влияние върху търсенето на енергия. Повишаването на енергийната ефективност на офис сградите и публичните институции, по-специално чрез термична рехабилитация, ще доведе до леко намаляване на търсенето.</w:t>
      </w:r>
    </w:p>
    <w:p w:rsidR="00C43C61" w:rsidRPr="00073D41" w:rsidRDefault="00BD0555" w:rsidP="00BD0555">
      <w:pPr>
        <w:pStyle w:val="Heading3"/>
        <w:rPr>
          <w:lang w:val="ro-RO"/>
        </w:rPr>
      </w:pPr>
      <w:bookmarkStart w:id="53" w:name="_Toc528913783"/>
      <w:r w:rsidRPr="00073D41">
        <w:rPr>
          <w:lang w:val="ro-RO"/>
        </w:rPr>
        <w:t>VI.5.</w:t>
      </w:r>
      <w:r w:rsidRPr="00073D41">
        <w:rPr>
          <w:lang w:val="ro-RO"/>
        </w:rPr>
        <w:tab/>
      </w:r>
      <w:r w:rsidR="00A910A8" w:rsidRPr="00073D41">
        <w:rPr>
          <w:lang w:val="ro-RO"/>
        </w:rPr>
        <w:t>Мобилност. Енергиен компонент в транспортния сектор</w:t>
      </w:r>
      <w:r w:rsidR="00A910A8" w:rsidRPr="00073D41">
        <w:rPr>
          <w:lang w:val="bg-BG"/>
        </w:rPr>
        <w:t xml:space="preserve">   </w:t>
      </w:r>
      <w:bookmarkEnd w:id="53"/>
    </w:p>
    <w:p w:rsidR="00C43C61" w:rsidRPr="00073D41" w:rsidRDefault="00C43C61" w:rsidP="00C43C61">
      <w:pPr>
        <w:spacing w:after="0" w:line="240" w:lineRule="auto"/>
        <w:jc w:val="both"/>
        <w:rPr>
          <w:rFonts w:cstheme="minorHAnsi"/>
          <w:sz w:val="20"/>
          <w:szCs w:val="20"/>
          <w:lang w:val="ro-RO"/>
        </w:rPr>
      </w:pPr>
      <w:r w:rsidRPr="00073D41">
        <w:rPr>
          <w:rFonts w:cstheme="minorHAnsi"/>
          <w:sz w:val="20"/>
          <w:szCs w:val="20"/>
          <w:lang w:val="ro-RO"/>
        </w:rPr>
        <w:t xml:space="preserve"> </w:t>
      </w:r>
    </w:p>
    <w:p w:rsidR="00A910A8" w:rsidRPr="00073D41" w:rsidRDefault="00A910A8" w:rsidP="00C43C61">
      <w:pPr>
        <w:spacing w:after="0" w:line="240" w:lineRule="auto"/>
        <w:jc w:val="both"/>
        <w:rPr>
          <w:rFonts w:cstheme="minorHAnsi"/>
          <w:sz w:val="18"/>
          <w:szCs w:val="20"/>
          <w:lang w:val="bg-BG"/>
        </w:rPr>
      </w:pPr>
      <w:r w:rsidRPr="00073D41">
        <w:rPr>
          <w:rFonts w:cstheme="minorHAnsi"/>
          <w:sz w:val="18"/>
          <w:szCs w:val="20"/>
          <w:lang w:val="ro-RO"/>
        </w:rPr>
        <w:t xml:space="preserve">Резултатите за 2030 г. не показват съществени промени в използването на алтернативни горива, тъй като този преход е траен. Румъния, поради възрастта на </w:t>
      </w:r>
      <w:r w:rsidRPr="00073D41">
        <w:rPr>
          <w:rFonts w:cstheme="minorHAnsi"/>
          <w:sz w:val="18"/>
          <w:szCs w:val="20"/>
          <w:lang w:val="bg-BG"/>
        </w:rPr>
        <w:t>авто</w:t>
      </w:r>
      <w:r w:rsidRPr="00073D41">
        <w:rPr>
          <w:rFonts w:cstheme="minorHAnsi"/>
          <w:sz w:val="18"/>
          <w:szCs w:val="20"/>
          <w:lang w:val="ro-RO"/>
        </w:rPr>
        <w:t>паркинга си, изостава почти 10 години от развитите държави и само частично ще възстанови тази празнина през следващите години.</w:t>
      </w:r>
    </w:p>
    <w:p w:rsidR="00A910A8" w:rsidRPr="00073D41" w:rsidRDefault="00A910A8" w:rsidP="00C43C61">
      <w:pPr>
        <w:spacing w:after="0" w:line="240" w:lineRule="auto"/>
        <w:jc w:val="both"/>
        <w:rPr>
          <w:rFonts w:cstheme="minorHAnsi"/>
          <w:sz w:val="18"/>
          <w:szCs w:val="20"/>
          <w:lang w:val="bg-BG"/>
        </w:rPr>
      </w:pPr>
      <w:r w:rsidRPr="00073D41">
        <w:rPr>
          <w:rFonts w:cstheme="minorHAnsi"/>
          <w:sz w:val="18"/>
          <w:szCs w:val="20"/>
          <w:lang w:val="ro-RO"/>
        </w:rPr>
        <w:t xml:space="preserve">До 2030 г. резултатите от моделирането показват значително увеличение на автомобилния парк в Румъния, до 356 автомобила на 1000 жители, но не достигат средното </w:t>
      </w:r>
      <w:r w:rsidRPr="00073D41">
        <w:rPr>
          <w:rFonts w:cstheme="minorHAnsi"/>
          <w:sz w:val="18"/>
          <w:szCs w:val="20"/>
          <w:lang w:val="bg-BG"/>
        </w:rPr>
        <w:t xml:space="preserve">ниво </w:t>
      </w:r>
      <w:r w:rsidRPr="00073D41">
        <w:rPr>
          <w:rFonts w:cstheme="minorHAnsi"/>
          <w:sz w:val="18"/>
          <w:szCs w:val="20"/>
          <w:lang w:val="ro-RO"/>
        </w:rPr>
        <w:t xml:space="preserve">за Европа. Повишаването на стандарта на живот ще доведе до постепенно увеличаване на дела на новите автомобили в общия брой на </w:t>
      </w:r>
      <w:r w:rsidRPr="00073D41">
        <w:rPr>
          <w:rFonts w:cstheme="minorHAnsi"/>
          <w:sz w:val="18"/>
          <w:szCs w:val="20"/>
          <w:lang w:val="bg-BG"/>
        </w:rPr>
        <w:t>ново</w:t>
      </w:r>
      <w:r w:rsidRPr="00073D41">
        <w:rPr>
          <w:rFonts w:cstheme="minorHAnsi"/>
          <w:sz w:val="18"/>
          <w:szCs w:val="20"/>
          <w:lang w:val="ro-RO"/>
        </w:rPr>
        <w:t>регистрираните, така че средната възраст на парка ще намалее.</w:t>
      </w:r>
    </w:p>
    <w:p w:rsidR="00A910A8" w:rsidRPr="00073D41" w:rsidRDefault="00A910A8" w:rsidP="00A910A8">
      <w:pPr>
        <w:spacing w:after="0" w:line="240" w:lineRule="auto"/>
        <w:jc w:val="both"/>
        <w:rPr>
          <w:rFonts w:cstheme="minorHAnsi"/>
          <w:sz w:val="18"/>
          <w:szCs w:val="20"/>
          <w:lang w:val="bg-BG"/>
        </w:rPr>
      </w:pPr>
    </w:p>
    <w:p w:rsidR="00A910A8" w:rsidRPr="00073D41" w:rsidRDefault="00A910A8" w:rsidP="00A910A8">
      <w:pPr>
        <w:spacing w:after="0" w:line="240" w:lineRule="auto"/>
        <w:jc w:val="both"/>
        <w:rPr>
          <w:rFonts w:cstheme="minorHAnsi"/>
          <w:sz w:val="18"/>
          <w:szCs w:val="20"/>
          <w:lang w:val="bg-BG"/>
        </w:rPr>
      </w:pPr>
      <w:r w:rsidRPr="00073D41">
        <w:rPr>
          <w:rFonts w:cstheme="minorHAnsi"/>
          <w:sz w:val="18"/>
          <w:szCs w:val="20"/>
          <w:lang w:val="bg-BG"/>
        </w:rPr>
        <w:t>Като се има предвид възрастта на паркинга в Румъния, високия дял на използваните автомобили, движещи се между регистрираните нови, и сравнително ниската средна цена на закупените, Стратегията не предвижда силно навлизане на електрическата мобилност до 2030 г. Моделът PRIMES оценява паркинга за електрически автомобили на 30 000 през 2025 г. и 126 000 през 2030 г. В същото време броят на автомобилите с водород може да надвиши 10 000.</w:t>
      </w:r>
    </w:p>
    <w:p w:rsidR="00A910A8" w:rsidRPr="00073D41" w:rsidRDefault="00A910A8" w:rsidP="00A910A8">
      <w:pPr>
        <w:spacing w:after="0" w:line="240" w:lineRule="auto"/>
        <w:jc w:val="both"/>
        <w:rPr>
          <w:rFonts w:cstheme="minorHAnsi"/>
          <w:sz w:val="18"/>
          <w:szCs w:val="20"/>
          <w:lang w:val="bg-BG"/>
        </w:rPr>
      </w:pPr>
    </w:p>
    <w:p w:rsidR="00A910A8" w:rsidRPr="00073D41" w:rsidRDefault="00A910A8" w:rsidP="00A910A8">
      <w:pPr>
        <w:spacing w:after="0" w:line="240" w:lineRule="auto"/>
        <w:jc w:val="both"/>
        <w:rPr>
          <w:rFonts w:cstheme="minorHAnsi"/>
          <w:sz w:val="18"/>
          <w:szCs w:val="20"/>
          <w:lang w:val="bg-BG"/>
        </w:rPr>
      </w:pPr>
      <w:r w:rsidRPr="00073D41">
        <w:rPr>
          <w:rFonts w:cstheme="minorHAnsi"/>
          <w:sz w:val="18"/>
          <w:szCs w:val="20"/>
          <w:lang w:val="bg-BG"/>
        </w:rPr>
        <w:t>Замърсяването на въздуха, причинено от автомобилите, ще намалее значително в резултат на все по-строгите стандарти, на които се покоряват новите поколения. По този начин, резултатите от подробното моделиране показват, че общите емисии на прахови частици ще намалеят с 25%, замърсителите с 45% и въглеродния окис (CO) с 70%.</w:t>
      </w:r>
    </w:p>
    <w:p w:rsidR="00C43C61" w:rsidRPr="00073D41" w:rsidRDefault="00C43C61" w:rsidP="00C43C61">
      <w:pPr>
        <w:spacing w:after="0" w:line="240" w:lineRule="auto"/>
        <w:jc w:val="both"/>
        <w:rPr>
          <w:rFonts w:cstheme="minorHAnsi"/>
          <w:sz w:val="18"/>
          <w:szCs w:val="20"/>
          <w:lang w:val="bg-BG"/>
        </w:rPr>
      </w:pPr>
    </w:p>
    <w:p w:rsidR="00C43C61" w:rsidRPr="00073D41" w:rsidRDefault="00A910A8" w:rsidP="00C43C61">
      <w:pPr>
        <w:spacing w:after="0" w:line="240" w:lineRule="auto"/>
        <w:jc w:val="both"/>
        <w:rPr>
          <w:rFonts w:cstheme="minorHAnsi"/>
          <w:sz w:val="18"/>
          <w:szCs w:val="20"/>
          <w:lang w:val="ro-RO"/>
        </w:rPr>
      </w:pPr>
      <w:r w:rsidRPr="00073D41">
        <w:rPr>
          <w:rFonts w:cstheme="minorHAnsi"/>
          <w:b/>
          <w:sz w:val="18"/>
          <w:szCs w:val="20"/>
          <w:lang w:val="ro-RO"/>
        </w:rPr>
        <w:t xml:space="preserve">Парк на товарни превозни средства и лица </w:t>
      </w:r>
    </w:p>
    <w:p w:rsidR="00A910A8" w:rsidRPr="00073D41" w:rsidRDefault="00A910A8" w:rsidP="00C43C61">
      <w:pPr>
        <w:spacing w:after="0" w:line="240" w:lineRule="auto"/>
        <w:jc w:val="both"/>
        <w:rPr>
          <w:rFonts w:cstheme="minorHAnsi"/>
          <w:sz w:val="18"/>
          <w:szCs w:val="20"/>
          <w:lang w:val="bg-BG"/>
        </w:rPr>
      </w:pPr>
    </w:p>
    <w:p w:rsidR="00A910A8" w:rsidRPr="00073D41" w:rsidRDefault="00A910A8" w:rsidP="00C43C61">
      <w:pPr>
        <w:spacing w:after="0" w:line="240" w:lineRule="auto"/>
        <w:jc w:val="both"/>
        <w:rPr>
          <w:rFonts w:cstheme="minorHAnsi"/>
          <w:sz w:val="18"/>
          <w:szCs w:val="20"/>
          <w:lang w:val="bg-BG"/>
        </w:rPr>
      </w:pPr>
      <w:r w:rsidRPr="00073D41">
        <w:rPr>
          <w:rFonts w:cstheme="minorHAnsi"/>
          <w:sz w:val="18"/>
          <w:szCs w:val="20"/>
          <w:lang w:val="ro-RO"/>
        </w:rPr>
        <w:t>До 2030 г. Стратегията оценява бавния растеж на парка за автобуси и микробуси съответно на 24 000 и 33 000 единици. Малка част от микробусите ще имат хибридно или електрическо задвижване. Очаква се бързо увеличение на парка от товарни превозни средства, с 45% до 1,12 милиона, от които 560 000 висок тонаж. До 2030 г. се очаква 30% от ниския тонален автопарк (под 3,5 тона) да имат двигатели с хибридни технологии, които намаляват замърсяването при ниски скорости, особено в градската среда. Други 10% от превозните средства с малък тонаж ще бъдат с батерия, изцяло електрически или водород или LPG. От големите товарни автомобили около 50 000 биха могли да имат хибридни двигатели, а 25 000 биха използвали сгъстен природен газ (CNG).</w:t>
      </w:r>
    </w:p>
    <w:p w:rsidR="00C43C61" w:rsidRPr="00073D41" w:rsidRDefault="00C43C61" w:rsidP="00C43C61">
      <w:pPr>
        <w:spacing w:after="0" w:line="240" w:lineRule="auto"/>
        <w:jc w:val="both"/>
        <w:rPr>
          <w:rFonts w:cstheme="minorHAnsi"/>
          <w:sz w:val="18"/>
          <w:szCs w:val="20"/>
          <w:lang w:val="ro-RO"/>
        </w:rPr>
      </w:pPr>
    </w:p>
    <w:p w:rsidR="00A910A8" w:rsidRPr="00073D41" w:rsidRDefault="00A910A8" w:rsidP="00C43C61">
      <w:pPr>
        <w:spacing w:after="0" w:line="240" w:lineRule="auto"/>
        <w:jc w:val="both"/>
        <w:rPr>
          <w:rFonts w:cstheme="minorHAnsi"/>
          <w:sz w:val="18"/>
          <w:szCs w:val="20"/>
          <w:lang w:val="bg-BG"/>
        </w:rPr>
      </w:pPr>
      <w:r w:rsidRPr="00073D41">
        <w:rPr>
          <w:rFonts w:cstheme="minorHAnsi"/>
          <w:sz w:val="18"/>
          <w:szCs w:val="20"/>
          <w:lang w:val="ro-RO"/>
        </w:rPr>
        <w:t>Невижданите разходи за замърсяване на въздуха, свързани с автомобилния транспорт с висок тонаж, ще бъдат намалени наполовина, 95 млн. Евро през 2030 г.</w:t>
      </w:r>
    </w:p>
    <w:p w:rsidR="00AE1FBB" w:rsidRPr="00073D41" w:rsidRDefault="00AE1FBB" w:rsidP="00C43C61">
      <w:pPr>
        <w:spacing w:after="0" w:line="240" w:lineRule="auto"/>
        <w:jc w:val="both"/>
        <w:rPr>
          <w:rFonts w:cstheme="minorHAnsi"/>
          <w:sz w:val="18"/>
          <w:szCs w:val="20"/>
          <w:lang w:val="bg-BG"/>
        </w:rPr>
      </w:pPr>
    </w:p>
    <w:p w:rsidR="00C43C61" w:rsidRPr="00073D41" w:rsidRDefault="00A910A8" w:rsidP="00C43C61">
      <w:pPr>
        <w:spacing w:after="0" w:line="240" w:lineRule="auto"/>
        <w:jc w:val="both"/>
        <w:rPr>
          <w:rFonts w:cstheme="minorHAnsi"/>
          <w:b/>
          <w:sz w:val="18"/>
          <w:szCs w:val="20"/>
          <w:lang w:val="bg-BG"/>
        </w:rPr>
      </w:pPr>
      <w:r w:rsidRPr="00073D41">
        <w:rPr>
          <w:rFonts w:cstheme="minorHAnsi"/>
          <w:b/>
          <w:sz w:val="18"/>
          <w:szCs w:val="20"/>
          <w:lang w:val="ro-RO"/>
        </w:rPr>
        <w:t>Железопътен транспорт</w:t>
      </w:r>
    </w:p>
    <w:p w:rsidR="00635208" w:rsidRPr="00073D41" w:rsidRDefault="00635208" w:rsidP="00C43C61">
      <w:pPr>
        <w:spacing w:after="0" w:line="240" w:lineRule="auto"/>
        <w:jc w:val="both"/>
        <w:rPr>
          <w:rFonts w:cstheme="minorHAnsi"/>
          <w:sz w:val="18"/>
          <w:szCs w:val="20"/>
          <w:lang w:val="ro-RO"/>
        </w:rPr>
      </w:pPr>
    </w:p>
    <w:p w:rsidR="00A910A8" w:rsidRPr="00073D41" w:rsidRDefault="00A910A8" w:rsidP="00C43C61">
      <w:pPr>
        <w:spacing w:after="0" w:line="240" w:lineRule="auto"/>
        <w:jc w:val="both"/>
        <w:rPr>
          <w:rFonts w:cstheme="minorHAnsi"/>
          <w:sz w:val="18"/>
          <w:szCs w:val="20"/>
          <w:lang w:val="bg-BG"/>
        </w:rPr>
      </w:pPr>
      <w:r w:rsidRPr="00073D41">
        <w:rPr>
          <w:rFonts w:cstheme="minorHAnsi"/>
          <w:sz w:val="18"/>
          <w:szCs w:val="20"/>
          <w:lang w:val="ro-RO"/>
        </w:rPr>
        <w:t>Железопътният транспорт (включително метро и градски пътнически транспорт с трамвай) е по-енергийно ефективен и по-малко замърсяващ от автомобилния, като се насърчава както на европейско равнище, така и в стратегиите за устойчиво развитие на Румъния.</w:t>
      </w:r>
    </w:p>
    <w:p w:rsidR="00BD0555" w:rsidRPr="00073D41" w:rsidRDefault="00BD0555" w:rsidP="00C43C61">
      <w:pPr>
        <w:spacing w:after="0" w:line="240" w:lineRule="auto"/>
        <w:jc w:val="both"/>
        <w:rPr>
          <w:rFonts w:cstheme="minorHAnsi"/>
          <w:sz w:val="18"/>
          <w:szCs w:val="20"/>
          <w:lang w:val="ro-RO"/>
        </w:rPr>
      </w:pPr>
    </w:p>
    <w:p w:rsidR="00C3473B" w:rsidRPr="00073D41" w:rsidRDefault="00C3473B" w:rsidP="00C43C61">
      <w:pPr>
        <w:spacing w:after="0" w:line="240" w:lineRule="auto"/>
        <w:jc w:val="both"/>
        <w:rPr>
          <w:rFonts w:cstheme="minorHAnsi"/>
          <w:sz w:val="18"/>
          <w:szCs w:val="20"/>
          <w:lang w:val="bg-BG"/>
        </w:rPr>
      </w:pPr>
      <w:r w:rsidRPr="00073D41">
        <w:rPr>
          <w:rFonts w:cstheme="minorHAnsi"/>
          <w:sz w:val="18"/>
          <w:szCs w:val="20"/>
          <w:lang w:val="ro-RO"/>
        </w:rPr>
        <w:t xml:space="preserve">Около 2030 г. чрез значителни работи за модернизиране на железопътната инфраструктура се очаква изминатото разстояние (брой </w:t>
      </w:r>
      <w:r w:rsidRPr="00073D41">
        <w:rPr>
          <w:rFonts w:cstheme="minorHAnsi"/>
          <w:sz w:val="18"/>
          <w:szCs w:val="20"/>
          <w:lang w:val="bg-BG"/>
        </w:rPr>
        <w:t>вагон-км</w:t>
      </w:r>
      <w:r w:rsidRPr="00073D41">
        <w:rPr>
          <w:rFonts w:cstheme="minorHAnsi"/>
          <w:sz w:val="18"/>
          <w:szCs w:val="20"/>
          <w:lang w:val="ro-RO"/>
        </w:rPr>
        <w:t>) по железопътната линия да се увеличи с около 50%</w:t>
      </w:r>
    </w:p>
    <w:p w:rsidR="00C3473B" w:rsidRPr="00073D41" w:rsidRDefault="00C3473B" w:rsidP="00C43C61">
      <w:pPr>
        <w:spacing w:after="0" w:line="240" w:lineRule="auto"/>
        <w:jc w:val="both"/>
        <w:rPr>
          <w:rFonts w:cstheme="minorHAnsi"/>
          <w:sz w:val="18"/>
          <w:szCs w:val="20"/>
          <w:lang w:val="bg-BG"/>
        </w:rPr>
      </w:pPr>
      <w:r w:rsidRPr="00073D41">
        <w:rPr>
          <w:rFonts w:cstheme="minorHAnsi"/>
          <w:sz w:val="18"/>
          <w:szCs w:val="20"/>
          <w:lang w:val="bg-BG"/>
        </w:rPr>
        <w:t>Така, докато мобилността на пътниците в автомобилния транспорт се изчислява да се увеличи с 35%, този в железопътния транспорт ще се увеличи с 40%. Обемът на превозените товари по пътищата ще се увеличи с 60%, докато товарният железопътен товарен превоз ще се увеличи с 65% (показател тон-км). Резултатът е леко увеличение на дела на железопътния транспорт в общата мобилност: от 5 на 6% в мобилността на пътниците и от 39 на 40% в обема, превозван с товари.</w:t>
      </w:r>
    </w:p>
    <w:p w:rsidR="00C43C61" w:rsidRPr="00073D41" w:rsidRDefault="00C43C61" w:rsidP="00C43C61">
      <w:pPr>
        <w:spacing w:after="0" w:line="240" w:lineRule="auto"/>
        <w:jc w:val="both"/>
        <w:rPr>
          <w:rFonts w:cstheme="minorHAnsi"/>
          <w:sz w:val="18"/>
          <w:szCs w:val="20"/>
          <w:lang w:val="ro-RO"/>
        </w:rPr>
      </w:pPr>
    </w:p>
    <w:p w:rsidR="00C43C61" w:rsidRPr="00073D41" w:rsidRDefault="00C3473B" w:rsidP="00C43C61">
      <w:pPr>
        <w:spacing w:after="0" w:line="240" w:lineRule="auto"/>
        <w:jc w:val="both"/>
        <w:rPr>
          <w:rFonts w:cstheme="minorHAnsi"/>
          <w:sz w:val="18"/>
          <w:szCs w:val="20"/>
          <w:lang w:val="bg-BG"/>
        </w:rPr>
      </w:pPr>
      <w:r w:rsidRPr="00073D41">
        <w:rPr>
          <w:rFonts w:cstheme="minorHAnsi"/>
          <w:sz w:val="18"/>
          <w:szCs w:val="20"/>
          <w:lang w:val="ro-RO"/>
        </w:rPr>
        <w:t>Почти целият растеж на активността в железопътния сектор ще бъде поет от електрическите локомотиви, търсенето на дизел ще остане почти постоянно, на около 120 000 тона, с 10% увеличение на дела на биодизела. Търсенето на електроенергия в железопътния транспорт ще се увеличи от 1080 GWh през 2015 г. до 1860 GWh през 2030 г. Един сегмент от железопътния транспорт е градски пътнически транспорт с метро и трамвай. Според Стратегията за развитие на метрото в Букурещ, за периода 2019-2030 г. се очаква увеличение на дейността с около 60%, което причинява прогнозно потребление на електроенергия през 2030 г. от 285GWh. За сравнение търсенето на електроенергия в автомобилния транспорт се очаква да нарасне от 0 до 500 GWh до 2030 г., което означава, че железопътният транспорт ще доминира над растежа на търсенето на електроенергия в транспортния сектор до 2030 г.</w:t>
      </w:r>
    </w:p>
    <w:p w:rsidR="00C3473B" w:rsidRPr="00073D41" w:rsidRDefault="00C3473B" w:rsidP="00C43C61">
      <w:pPr>
        <w:spacing w:after="0" w:line="240" w:lineRule="auto"/>
        <w:jc w:val="both"/>
        <w:rPr>
          <w:rFonts w:cstheme="minorHAnsi"/>
          <w:sz w:val="18"/>
          <w:szCs w:val="20"/>
          <w:lang w:val="bg-BG"/>
        </w:rPr>
      </w:pPr>
    </w:p>
    <w:p w:rsidR="00C43C61" w:rsidRPr="00073D41" w:rsidRDefault="00C43C61" w:rsidP="00C43C61">
      <w:pPr>
        <w:spacing w:after="0" w:line="240" w:lineRule="auto"/>
        <w:jc w:val="both"/>
        <w:rPr>
          <w:rFonts w:cstheme="minorHAnsi"/>
          <w:sz w:val="18"/>
          <w:szCs w:val="20"/>
          <w:lang w:val="ro-RO"/>
        </w:rPr>
      </w:pPr>
    </w:p>
    <w:p w:rsidR="00C43C61" w:rsidRPr="00073D41" w:rsidRDefault="00C3473B" w:rsidP="00C43C61">
      <w:pPr>
        <w:spacing w:after="0" w:line="240" w:lineRule="auto"/>
        <w:jc w:val="both"/>
        <w:rPr>
          <w:rFonts w:cstheme="minorHAnsi"/>
          <w:b/>
          <w:sz w:val="18"/>
          <w:szCs w:val="20"/>
          <w:lang w:val="bg-BG"/>
        </w:rPr>
      </w:pPr>
      <w:r w:rsidRPr="00073D41">
        <w:rPr>
          <w:rFonts w:cstheme="minorHAnsi"/>
          <w:b/>
          <w:sz w:val="18"/>
          <w:szCs w:val="20"/>
          <w:lang w:val="ro-RO"/>
        </w:rPr>
        <w:t>Въздушен и речен транспорт</w:t>
      </w:r>
    </w:p>
    <w:p w:rsidR="00C43C61" w:rsidRPr="00073D41" w:rsidRDefault="00C43C61" w:rsidP="00C43C61">
      <w:pPr>
        <w:spacing w:after="0" w:line="240" w:lineRule="auto"/>
        <w:jc w:val="both"/>
        <w:rPr>
          <w:rFonts w:cstheme="minorHAnsi"/>
          <w:sz w:val="18"/>
          <w:szCs w:val="20"/>
          <w:lang w:val="ro-RO"/>
        </w:rPr>
      </w:pPr>
    </w:p>
    <w:p w:rsidR="00982FD4" w:rsidRPr="00073D41" w:rsidRDefault="00C3473B" w:rsidP="00C43C61">
      <w:pPr>
        <w:spacing w:after="0" w:line="240" w:lineRule="auto"/>
        <w:jc w:val="both"/>
        <w:rPr>
          <w:rFonts w:cstheme="minorHAnsi"/>
          <w:sz w:val="18"/>
          <w:szCs w:val="20"/>
          <w:lang w:val="bg-BG"/>
        </w:rPr>
      </w:pPr>
      <w:r w:rsidRPr="00073D41">
        <w:rPr>
          <w:rFonts w:cstheme="minorHAnsi"/>
          <w:sz w:val="18"/>
          <w:szCs w:val="20"/>
          <w:lang w:val="ro-RO"/>
        </w:rPr>
        <w:t xml:space="preserve">Очаква се въздушният транспорт с произход или местоназначение в Румъния да регистрира висок темп на растеж през анализирания период, в сравнение с сегашното ниво, много по-нисък от западните държави. По този начин се очаква най-малко удвояване на въздушния трафик до 2030 г., повишаване на енергийната ефективност на новите поколения самолети и увеличение със 70% от търсенето на керосин до над 400 000 </w:t>
      </w:r>
      <w:r w:rsidR="00041D71">
        <w:rPr>
          <w:rFonts w:cstheme="minorHAnsi"/>
          <w:sz w:val="18"/>
          <w:szCs w:val="20"/>
          <w:lang w:val="ro-RO"/>
        </w:rPr>
        <w:t xml:space="preserve">т.н.е. </w:t>
      </w:r>
      <w:r w:rsidR="00C43C61" w:rsidRPr="00073D41">
        <w:rPr>
          <w:rFonts w:cstheme="minorHAnsi"/>
          <w:sz w:val="18"/>
          <w:szCs w:val="20"/>
          <w:lang w:val="ro-RO"/>
        </w:rPr>
        <w:t xml:space="preserve"> </w:t>
      </w:r>
    </w:p>
    <w:p w:rsidR="00111080" w:rsidRPr="00073D41" w:rsidRDefault="00111080" w:rsidP="00C43C61">
      <w:pPr>
        <w:spacing w:after="0" w:line="240" w:lineRule="auto"/>
        <w:jc w:val="both"/>
        <w:rPr>
          <w:rFonts w:cstheme="minorHAnsi"/>
          <w:sz w:val="18"/>
          <w:szCs w:val="20"/>
          <w:lang w:val="ro-RO"/>
        </w:rPr>
      </w:pPr>
    </w:p>
    <w:p w:rsidR="00C3473B" w:rsidRPr="00073D41" w:rsidRDefault="00C3473B" w:rsidP="00C43C61">
      <w:pPr>
        <w:spacing w:after="0" w:line="240" w:lineRule="auto"/>
        <w:jc w:val="both"/>
        <w:rPr>
          <w:rFonts w:cstheme="minorHAnsi"/>
          <w:sz w:val="18"/>
          <w:szCs w:val="20"/>
          <w:lang w:val="bg-BG"/>
        </w:rPr>
      </w:pPr>
      <w:r w:rsidRPr="00073D41">
        <w:rPr>
          <w:rFonts w:cstheme="minorHAnsi"/>
          <w:sz w:val="18"/>
          <w:szCs w:val="20"/>
          <w:lang w:val="ro-RO"/>
        </w:rPr>
        <w:t>Увеличението се оценява на около 60% за къси разстояния (под 500 км), на 70% за средни разстояния (между 500 и 2500 км) и 75% за дълги разстояния (над 2500 км).</w:t>
      </w:r>
    </w:p>
    <w:p w:rsidR="00C3473B" w:rsidRPr="00073D41" w:rsidRDefault="00C3473B" w:rsidP="00C43C61">
      <w:pPr>
        <w:spacing w:after="0" w:line="240" w:lineRule="auto"/>
        <w:jc w:val="both"/>
        <w:rPr>
          <w:rFonts w:cstheme="minorHAnsi"/>
          <w:sz w:val="18"/>
          <w:szCs w:val="20"/>
          <w:lang w:val="bg-BG"/>
        </w:rPr>
      </w:pPr>
      <w:r w:rsidRPr="00073D41">
        <w:rPr>
          <w:rFonts w:cstheme="minorHAnsi"/>
          <w:sz w:val="18"/>
          <w:szCs w:val="20"/>
          <w:lang w:val="ro-RO"/>
        </w:rPr>
        <w:t>Забележимо навлизане на алтернативни горива във въздушния транспорт до 2030 г. е малко вероятно. По този начин увеличението на емисиите на CO2, причинено от въздушния трафик, също се оценява на 70%, до ниво от 1,2 милиона тона CO2 през 2030 г. Емисии от вътрешни полети на Румъния представлява само около 10% от общия брой. Емисиите от международния въздушен и морски трафик се отчитат отделно, на европейско и световно ниво. Въздействието на замърсяването на въздуха чрез въздушен трафик е свързано главно с емисиите на замърсители, които ще се увеличат с около 40% - по-малко от увеличаването на търсенето на гориво. Делът на емисиите на замърсители, причинени от въздушния транспорт, в общите емисии на замърсители в транспортния сектор ще се увеличи от 7% през 2015 г. до 16% през 2030 г. Невидимите разходи за замърсяване на въздуха, причинени от въздушния транспорт, ще се увеличат от 80 на. 110 милиона евро през 2030 година.</w:t>
      </w:r>
    </w:p>
    <w:p w:rsidR="00C43C61" w:rsidRPr="00073D41" w:rsidRDefault="00C43C61" w:rsidP="00C43C61">
      <w:pPr>
        <w:spacing w:after="0" w:line="240" w:lineRule="auto"/>
        <w:jc w:val="both"/>
        <w:rPr>
          <w:rFonts w:cstheme="minorHAnsi"/>
          <w:sz w:val="18"/>
          <w:szCs w:val="20"/>
          <w:lang w:val="ro-RO"/>
        </w:rPr>
      </w:pPr>
    </w:p>
    <w:p w:rsidR="006C2A93" w:rsidRPr="00073D41" w:rsidRDefault="006C2A93" w:rsidP="00C43C61">
      <w:pPr>
        <w:spacing w:after="0" w:line="240" w:lineRule="auto"/>
        <w:jc w:val="both"/>
        <w:rPr>
          <w:rFonts w:cstheme="minorHAnsi"/>
          <w:sz w:val="18"/>
          <w:szCs w:val="20"/>
          <w:lang w:val="ro-RO"/>
        </w:rPr>
      </w:pPr>
      <w:r w:rsidRPr="00073D41">
        <w:rPr>
          <w:rFonts w:cstheme="minorHAnsi"/>
          <w:sz w:val="18"/>
          <w:szCs w:val="20"/>
          <w:lang w:val="ro-RO"/>
        </w:rPr>
        <w:t xml:space="preserve">Речният транспорт в Румъния съответства почти изцяло на транспорта по река Дунав и по канала Дунав-Черно море. Речният пътнически транспорт е ограничен до </w:t>
      </w:r>
      <w:r w:rsidRPr="00073D41">
        <w:rPr>
          <w:rFonts w:cstheme="minorHAnsi"/>
          <w:sz w:val="18"/>
          <w:szCs w:val="20"/>
          <w:lang w:val="bg-BG"/>
        </w:rPr>
        <w:t>Д</w:t>
      </w:r>
      <w:r w:rsidRPr="00073D41">
        <w:rPr>
          <w:rFonts w:cstheme="minorHAnsi"/>
          <w:sz w:val="18"/>
          <w:szCs w:val="20"/>
          <w:lang w:val="ro-RO"/>
        </w:rPr>
        <w:t>елтата на река Дунав, до пресичането на реката с ферибот и круизни кораби. Речният товар е по-развит. Резултатите от моделирането оценяват увеличение с 35% от обема на превозените товари по река Дунав, като съответното увеличение на търсенето на енергия се оценява на 40%, което може да бъде оправдано с увеличение на износа и увеличаване на трафика нагоре по течението.</w:t>
      </w:r>
    </w:p>
    <w:p w:rsidR="006C2A93" w:rsidRPr="00073D41" w:rsidRDefault="006C2A93" w:rsidP="00C43C61">
      <w:pPr>
        <w:spacing w:after="0" w:line="240" w:lineRule="auto"/>
        <w:jc w:val="both"/>
        <w:rPr>
          <w:rFonts w:cstheme="minorHAnsi"/>
          <w:sz w:val="18"/>
          <w:szCs w:val="20"/>
          <w:lang w:val="ro-RO"/>
        </w:rPr>
      </w:pPr>
    </w:p>
    <w:p w:rsidR="00C43C61" w:rsidRPr="00073D41" w:rsidRDefault="006C2A93" w:rsidP="00C43C61">
      <w:pPr>
        <w:spacing w:after="0" w:line="240" w:lineRule="auto"/>
        <w:jc w:val="both"/>
        <w:rPr>
          <w:rFonts w:cstheme="minorHAnsi"/>
          <w:sz w:val="18"/>
          <w:szCs w:val="20"/>
          <w:lang w:val="bg-BG"/>
        </w:rPr>
      </w:pPr>
      <w:r w:rsidRPr="00073D41">
        <w:rPr>
          <w:rFonts w:cstheme="minorHAnsi"/>
          <w:sz w:val="18"/>
          <w:szCs w:val="20"/>
          <w:lang w:val="ro-RO"/>
        </w:rPr>
        <w:t xml:space="preserve">Потреблението на дизелово гориво за товарен трафик по река Дунав би нараснало от 37 000 тота на 45 000 тота, тъй като </w:t>
      </w:r>
      <w:r w:rsidRPr="00073D41">
        <w:rPr>
          <w:rFonts w:cstheme="minorHAnsi"/>
          <w:sz w:val="18"/>
          <w:szCs w:val="20"/>
          <w:lang w:val="bg-BG"/>
        </w:rPr>
        <w:t>С</w:t>
      </w:r>
      <w:r w:rsidRPr="00073D41">
        <w:rPr>
          <w:rFonts w:cstheme="minorHAnsi"/>
          <w:sz w:val="18"/>
          <w:szCs w:val="20"/>
          <w:lang w:val="ro-RO"/>
        </w:rPr>
        <w:t xml:space="preserve">ценарият на Optim прогнозира 9% дял в общото потребление на природен газ, съответно увеличавайки до 10% дела на биодизела в </w:t>
      </w:r>
      <w:r w:rsidRPr="00073D41">
        <w:rPr>
          <w:rFonts w:cstheme="minorHAnsi"/>
          <w:sz w:val="18"/>
          <w:szCs w:val="20"/>
          <w:lang w:val="bg-BG"/>
        </w:rPr>
        <w:t xml:space="preserve">микса на </w:t>
      </w:r>
      <w:r w:rsidRPr="00073D41">
        <w:rPr>
          <w:rFonts w:cstheme="minorHAnsi"/>
          <w:sz w:val="18"/>
          <w:szCs w:val="20"/>
          <w:lang w:val="ro-RO"/>
        </w:rPr>
        <w:t>дизелово гориво. ЕК цели да намали емисиите на замърсители, свързани с речния трафик в Европа, чрез въвеждане на алтернативни горива, като GNL втечнен природен газ е най-изгодното решение.</w:t>
      </w:r>
    </w:p>
    <w:p w:rsidR="00C43C61" w:rsidRPr="00073D41" w:rsidRDefault="00C43C61" w:rsidP="00C43C61">
      <w:pPr>
        <w:spacing w:after="0" w:line="240" w:lineRule="auto"/>
        <w:jc w:val="both"/>
        <w:rPr>
          <w:rFonts w:cstheme="minorHAnsi"/>
          <w:sz w:val="18"/>
          <w:szCs w:val="20"/>
          <w:lang w:val="bg-BG"/>
        </w:rPr>
      </w:pPr>
    </w:p>
    <w:p w:rsidR="00C43C61" w:rsidRPr="00073D41" w:rsidRDefault="006C2A93" w:rsidP="00C43C61">
      <w:pPr>
        <w:spacing w:after="0" w:line="240" w:lineRule="auto"/>
        <w:jc w:val="both"/>
        <w:rPr>
          <w:rFonts w:cstheme="minorHAnsi"/>
          <w:b/>
          <w:sz w:val="18"/>
          <w:szCs w:val="20"/>
          <w:lang w:val="bg-BG"/>
        </w:rPr>
      </w:pPr>
      <w:r w:rsidRPr="00073D41">
        <w:rPr>
          <w:rFonts w:cstheme="minorHAnsi"/>
          <w:b/>
          <w:sz w:val="18"/>
          <w:szCs w:val="20"/>
          <w:lang w:val="ro-RO"/>
        </w:rPr>
        <w:t>Енергийният микс в транспортния сектор</w:t>
      </w:r>
    </w:p>
    <w:p w:rsidR="00C43C61" w:rsidRPr="00073D41" w:rsidRDefault="00C43C61" w:rsidP="00C43C61">
      <w:pPr>
        <w:spacing w:after="0" w:line="240" w:lineRule="auto"/>
        <w:jc w:val="both"/>
        <w:rPr>
          <w:rFonts w:cstheme="minorHAnsi"/>
          <w:sz w:val="18"/>
          <w:szCs w:val="20"/>
          <w:lang w:val="ro-RO"/>
        </w:rPr>
      </w:pPr>
    </w:p>
    <w:p w:rsidR="006C2A93" w:rsidRPr="00073D41" w:rsidRDefault="006C2A93" w:rsidP="00C43C61">
      <w:pPr>
        <w:spacing w:after="0" w:line="240" w:lineRule="auto"/>
        <w:jc w:val="both"/>
        <w:rPr>
          <w:rFonts w:cstheme="minorHAnsi"/>
          <w:sz w:val="18"/>
          <w:szCs w:val="20"/>
          <w:lang w:val="bg-BG"/>
        </w:rPr>
      </w:pPr>
      <w:r w:rsidRPr="00073D41">
        <w:rPr>
          <w:rFonts w:cstheme="minorHAnsi"/>
          <w:sz w:val="18"/>
          <w:szCs w:val="20"/>
          <w:lang w:val="ro-RO"/>
        </w:rPr>
        <w:t>Икономическият растеж и стандартът на живот, успоредно с повишаването на качеството на транспортната инфраструктура, предизвикват бърз темп на растеж на мобилността в Румъния с около една трета за пътнически транспорт и две трети за товарни превози до 2030 г.</w:t>
      </w:r>
    </w:p>
    <w:p w:rsidR="006C2A93" w:rsidRPr="00073D41" w:rsidRDefault="006C2A93" w:rsidP="00C43C61">
      <w:pPr>
        <w:spacing w:after="0" w:line="240" w:lineRule="auto"/>
        <w:jc w:val="both"/>
        <w:rPr>
          <w:rFonts w:cstheme="minorHAnsi"/>
          <w:sz w:val="18"/>
          <w:szCs w:val="20"/>
          <w:lang w:val="bg-BG"/>
        </w:rPr>
      </w:pPr>
    </w:p>
    <w:p w:rsidR="00C43C61" w:rsidRPr="00073D41" w:rsidRDefault="006C2A93" w:rsidP="00C43C61">
      <w:pPr>
        <w:spacing w:after="0" w:line="240" w:lineRule="auto"/>
        <w:jc w:val="both"/>
        <w:rPr>
          <w:rFonts w:cstheme="minorHAnsi"/>
          <w:sz w:val="18"/>
          <w:szCs w:val="20"/>
          <w:lang w:val="ro-RO"/>
        </w:rPr>
      </w:pPr>
      <w:r w:rsidRPr="00073D41">
        <w:rPr>
          <w:rFonts w:cstheme="minorHAnsi"/>
          <w:sz w:val="18"/>
          <w:szCs w:val="20"/>
          <w:lang w:val="ro-RO"/>
        </w:rPr>
        <w:t xml:space="preserve">Общото потребление на енергия в транспорта ще се увеличи с 16%, от 5,55 милиона тона до 6,45 милиона тона, ограничено от повишената енергийна ефективност на превозните средства и самолетите. Потреблението на енергия ще се увеличи с 10% в пътническия транспорт (от 4,1 на 4,5 милиона топа) и с 40% в товарен (от 1,4 на 1,9 милиона тона). 73% от общото увеличение на търсенето на гориво е свързано с пътния трафик, който през 2030 г. ще изразходва 5,7 милиона тона, като 18% от увеличението е свързано с въздушния трафик. Най-голямото увеличение на търсенето на гориво ще дойде от камионите - 460000 </w:t>
      </w:r>
      <w:r w:rsidR="00041D71">
        <w:rPr>
          <w:rFonts w:cstheme="minorHAnsi"/>
          <w:sz w:val="18"/>
          <w:szCs w:val="20"/>
          <w:lang w:val="ro-RO"/>
        </w:rPr>
        <w:t xml:space="preserve">т.н.е. </w:t>
      </w:r>
      <w:r w:rsidRPr="00073D41">
        <w:rPr>
          <w:rFonts w:cstheme="minorHAnsi"/>
          <w:sz w:val="18"/>
          <w:szCs w:val="20"/>
          <w:lang w:val="ro-RO"/>
        </w:rPr>
        <w:t>, малко над половината от общото увеличение на търсенето на транспорт.</w:t>
      </w:r>
    </w:p>
    <w:p w:rsidR="00C43C61" w:rsidRPr="00073D41" w:rsidRDefault="00C43C61" w:rsidP="00C43C61">
      <w:pPr>
        <w:spacing w:after="0" w:line="240" w:lineRule="auto"/>
        <w:jc w:val="both"/>
        <w:rPr>
          <w:rFonts w:cstheme="minorHAnsi"/>
          <w:sz w:val="18"/>
          <w:szCs w:val="20"/>
          <w:lang w:val="ro-RO"/>
        </w:rPr>
      </w:pPr>
    </w:p>
    <w:p w:rsidR="006C2A93" w:rsidRPr="00073D41" w:rsidRDefault="006C2A93" w:rsidP="006C2A93">
      <w:pPr>
        <w:spacing w:after="0" w:line="240" w:lineRule="auto"/>
        <w:jc w:val="both"/>
        <w:rPr>
          <w:rFonts w:cstheme="minorHAnsi"/>
          <w:sz w:val="18"/>
          <w:szCs w:val="20"/>
          <w:lang w:val="ro-RO"/>
        </w:rPr>
      </w:pPr>
      <w:r w:rsidRPr="00073D41">
        <w:rPr>
          <w:rFonts w:cstheme="minorHAnsi"/>
          <w:sz w:val="18"/>
          <w:szCs w:val="20"/>
          <w:lang w:val="ro-RO"/>
        </w:rPr>
        <w:t xml:space="preserve">По отношение на търсенето на енергия в транспорти по видове горива до 2030 г., моделирането показва намаляване на търсенето на бензин с 20%, от 1,44 на 1,14 милиона </w:t>
      </w:r>
      <w:r w:rsidR="00041D71">
        <w:rPr>
          <w:rFonts w:cstheme="minorHAnsi"/>
          <w:sz w:val="18"/>
          <w:szCs w:val="20"/>
          <w:lang w:val="ro-RO"/>
        </w:rPr>
        <w:t xml:space="preserve">т.н.е. </w:t>
      </w:r>
      <w:r w:rsidRPr="00073D41">
        <w:rPr>
          <w:rFonts w:cstheme="minorHAnsi"/>
          <w:sz w:val="18"/>
          <w:szCs w:val="20"/>
          <w:lang w:val="ro-RO"/>
        </w:rPr>
        <w:t>, докато потреблението на дизел ще се увеличи с 13%, от 3,5 до 4 хиляди пръста на краката. Общият разход на бензин и дизел би се увеличил с до 4%.</w:t>
      </w:r>
    </w:p>
    <w:p w:rsidR="006C2A93" w:rsidRPr="00073D41" w:rsidRDefault="006C2A93" w:rsidP="006C2A93">
      <w:pPr>
        <w:spacing w:after="0" w:line="240" w:lineRule="auto"/>
        <w:jc w:val="both"/>
        <w:rPr>
          <w:rFonts w:cstheme="minorHAnsi"/>
          <w:sz w:val="18"/>
          <w:szCs w:val="20"/>
          <w:lang w:val="ro-RO"/>
        </w:rPr>
      </w:pPr>
    </w:p>
    <w:p w:rsidR="006C2A93" w:rsidRPr="00073D41" w:rsidRDefault="006C2A93" w:rsidP="006C2A93">
      <w:pPr>
        <w:spacing w:after="0" w:line="240" w:lineRule="auto"/>
        <w:jc w:val="both"/>
        <w:rPr>
          <w:rFonts w:cstheme="minorHAnsi"/>
          <w:sz w:val="18"/>
          <w:szCs w:val="20"/>
          <w:lang w:val="bg-BG"/>
        </w:rPr>
      </w:pPr>
      <w:r w:rsidRPr="00073D41">
        <w:rPr>
          <w:rFonts w:cstheme="minorHAnsi"/>
          <w:sz w:val="18"/>
          <w:szCs w:val="20"/>
          <w:lang w:val="ro-RO"/>
        </w:rPr>
        <w:t>Общото увеличение на търсенето на петролни горива, включително керосин и пропан-бутан, ще бъде 7%. Общо делът на петролните горива в общото потребление на енергия в транспорта ще намалее от 94,6% през 2015 г. до 87,2% през 2030 г. - сумата от теглата за дизела (62%), бензина (18%), керосина ( 6%) и пропан-бутан (1%).</w:t>
      </w:r>
    </w:p>
    <w:p w:rsidR="006C2A93" w:rsidRPr="00073D41" w:rsidRDefault="006C2A93" w:rsidP="006C2A93">
      <w:pPr>
        <w:spacing w:after="0" w:line="240" w:lineRule="auto"/>
        <w:jc w:val="both"/>
        <w:rPr>
          <w:rFonts w:cstheme="minorHAnsi"/>
          <w:sz w:val="18"/>
          <w:szCs w:val="20"/>
          <w:lang w:val="bg-BG"/>
        </w:rPr>
      </w:pPr>
    </w:p>
    <w:p w:rsidR="00982FD4" w:rsidRPr="00073D41" w:rsidRDefault="002F697F" w:rsidP="00C43C61">
      <w:pPr>
        <w:spacing w:after="0" w:line="240" w:lineRule="auto"/>
        <w:jc w:val="both"/>
        <w:rPr>
          <w:rFonts w:cstheme="minorHAnsi"/>
          <w:sz w:val="18"/>
          <w:szCs w:val="20"/>
          <w:lang w:val="ro-RO"/>
        </w:rPr>
      </w:pPr>
      <w:r w:rsidRPr="00073D41">
        <w:rPr>
          <w:rFonts w:cstheme="minorHAnsi"/>
          <w:sz w:val="18"/>
          <w:szCs w:val="20"/>
          <w:lang w:val="ro-RO"/>
        </w:rPr>
        <w:t xml:space="preserve">Делът на алтернативните горива в общото търсене на енергия за транспорт ще нарасне от 5,4% през 2015 г. до 12,8% през 2030 г. 12,8%, енергийният еквивалент от 9600 GWh, представлява теглото на 8,1% за биогоривата, 3,1% за електричество, 1,5% за природен газ и 0,1% за водород. По този начин се очаква 2,5-кратно увеличение на търсенето на биогорива при 520 000 </w:t>
      </w:r>
      <w:r w:rsidR="00041D71">
        <w:rPr>
          <w:rFonts w:cstheme="minorHAnsi"/>
          <w:sz w:val="18"/>
          <w:szCs w:val="20"/>
          <w:lang w:val="ro-RO"/>
        </w:rPr>
        <w:t xml:space="preserve">т.н.е. </w:t>
      </w:r>
      <w:r w:rsidRPr="00073D41">
        <w:rPr>
          <w:rFonts w:cstheme="minorHAnsi"/>
          <w:sz w:val="18"/>
          <w:szCs w:val="20"/>
          <w:lang w:val="ro-RO"/>
        </w:rPr>
        <w:t>; увеличение на потреблението на електроенергия в 2,2 пъти до почти 2400 GWh; и почти толкова голямо увеличение на търсенето на природен газ, до 1100 GWh.</w:t>
      </w:r>
    </w:p>
    <w:p w:rsidR="002F697F" w:rsidRPr="00073D41" w:rsidRDefault="002F697F" w:rsidP="00C43C61">
      <w:pPr>
        <w:spacing w:after="0" w:line="240" w:lineRule="auto"/>
        <w:jc w:val="both"/>
        <w:rPr>
          <w:rFonts w:cstheme="minorHAnsi"/>
          <w:sz w:val="18"/>
          <w:szCs w:val="20"/>
          <w:lang w:val="bg-BG"/>
        </w:rPr>
      </w:pPr>
    </w:p>
    <w:p w:rsidR="00C43C61" w:rsidRPr="00073D41" w:rsidRDefault="002F697F" w:rsidP="00C43C61">
      <w:pPr>
        <w:spacing w:after="0" w:line="240" w:lineRule="auto"/>
        <w:jc w:val="both"/>
        <w:rPr>
          <w:rFonts w:cstheme="minorHAnsi"/>
          <w:sz w:val="18"/>
          <w:szCs w:val="20"/>
          <w:lang w:val="ro-RO"/>
        </w:rPr>
      </w:pPr>
      <w:r w:rsidRPr="00073D41">
        <w:rPr>
          <w:rFonts w:cstheme="minorHAnsi"/>
          <w:sz w:val="18"/>
          <w:szCs w:val="20"/>
          <w:lang w:val="ro-RO"/>
        </w:rPr>
        <w:t xml:space="preserve">Очаква се емисиите на CO2 от транспортния сектор да достигнат почти 17,4 милиона тона CO2 до 2030 г., което е увеличение с 9% в сравнение с 2015 г. Замърсяването на въздуха и другите емисии на парникови газове ще намалеят значително: с 25% от частиците, т.е. с 37% вредни, 40% тези на CO и 45% тези на серни оксиди. Моделът PRIMES изчислява намаление с една трета от непредвидените разходи, свързани </w:t>
      </w:r>
      <w:r w:rsidRPr="00073D41">
        <w:rPr>
          <w:rFonts w:cstheme="minorHAnsi"/>
          <w:sz w:val="18"/>
          <w:szCs w:val="20"/>
          <w:lang w:val="bg-BG"/>
        </w:rPr>
        <w:t>със</w:t>
      </w:r>
      <w:r w:rsidRPr="00073D41">
        <w:rPr>
          <w:rFonts w:cstheme="minorHAnsi"/>
          <w:sz w:val="18"/>
          <w:szCs w:val="20"/>
          <w:lang w:val="ro-RO"/>
        </w:rPr>
        <w:t xml:space="preserve"> замърсяването на въздуха, причинено от транспорта, до 780 милиона евро през 2030г. Тенденцията за намаляване също ще се запази между 2030 и 2050г., така че разходите да достигнат 410 милиона евро през 2050 г., една трета от </w:t>
      </w:r>
      <w:r w:rsidRPr="00073D41">
        <w:rPr>
          <w:rFonts w:cstheme="minorHAnsi"/>
          <w:sz w:val="18"/>
          <w:szCs w:val="20"/>
          <w:lang w:val="bg-BG"/>
        </w:rPr>
        <w:t xml:space="preserve">регистрираните </w:t>
      </w:r>
      <w:r w:rsidRPr="00073D41">
        <w:rPr>
          <w:rFonts w:cstheme="minorHAnsi"/>
          <w:sz w:val="18"/>
          <w:szCs w:val="20"/>
          <w:lang w:val="ro-RO"/>
        </w:rPr>
        <w:t>през 2015 г.</w:t>
      </w:r>
    </w:p>
    <w:p w:rsidR="00C43C61" w:rsidRPr="00073D41" w:rsidRDefault="00C43C61" w:rsidP="00982FD4">
      <w:pPr>
        <w:pStyle w:val="Heading2"/>
        <w:rPr>
          <w:lang w:val="bg-BG"/>
        </w:rPr>
      </w:pPr>
      <w:bookmarkStart w:id="54" w:name="_Toc528913784"/>
      <w:r w:rsidRPr="00073D41">
        <w:rPr>
          <w:lang w:val="ro-RO"/>
        </w:rPr>
        <w:t>VI.6.</w:t>
      </w:r>
      <w:r w:rsidRPr="00073D41">
        <w:rPr>
          <w:lang w:val="ro-RO"/>
        </w:rPr>
        <w:tab/>
      </w:r>
      <w:r w:rsidR="002F697F" w:rsidRPr="00073D41">
        <w:rPr>
          <w:lang w:val="ro-RO"/>
        </w:rPr>
        <w:t xml:space="preserve">Енергийна ефективност </w:t>
      </w:r>
      <w:bookmarkEnd w:id="54"/>
    </w:p>
    <w:p w:rsidR="00C43C61" w:rsidRPr="00073D41" w:rsidRDefault="00C43C61" w:rsidP="00C43C61">
      <w:pPr>
        <w:spacing w:after="0" w:line="240" w:lineRule="auto"/>
        <w:jc w:val="both"/>
        <w:rPr>
          <w:rFonts w:cstheme="minorHAnsi"/>
          <w:sz w:val="20"/>
          <w:szCs w:val="20"/>
          <w:lang w:val="bg-BG"/>
        </w:rPr>
      </w:pPr>
    </w:p>
    <w:p w:rsidR="002F697F" w:rsidRPr="00073D41" w:rsidRDefault="002F697F" w:rsidP="00C43C61">
      <w:pPr>
        <w:spacing w:after="0" w:line="240" w:lineRule="auto"/>
        <w:jc w:val="both"/>
        <w:rPr>
          <w:rFonts w:cstheme="minorHAnsi"/>
          <w:sz w:val="18"/>
          <w:szCs w:val="20"/>
          <w:lang w:val="bg-BG"/>
        </w:rPr>
      </w:pPr>
      <w:r w:rsidRPr="00073D41">
        <w:rPr>
          <w:rFonts w:cstheme="minorHAnsi"/>
          <w:sz w:val="18"/>
          <w:szCs w:val="20"/>
          <w:lang w:val="ro-RO"/>
        </w:rPr>
        <w:t>Енергийната ефективност често се характеризира, образно казано, като най-ценната форма на енергия, като се има предвид, че намалява разходите и отрицателното въздействие върху околната среда, свързано с консумацията на енергия, но също така и зависимостта от вноса на енергия. Най-високият потенциал за повишаване на енергийната ефективност в Румъния се намира в отоплението на сградите, в преобразуването на първичните енергийни ресурси в електричество в термоелектрическите централи, в транспорта и разпределението на електроенергия и природен газ, съответно в транспорта и в промишлеността.</w:t>
      </w:r>
    </w:p>
    <w:p w:rsidR="00C43C61" w:rsidRPr="00073D41" w:rsidRDefault="00C43C61" w:rsidP="00D2298E">
      <w:pPr>
        <w:pStyle w:val="Heading3"/>
        <w:rPr>
          <w:lang w:val="bg-BG"/>
        </w:rPr>
      </w:pPr>
      <w:bookmarkStart w:id="55" w:name="_Toc528913785"/>
      <w:r w:rsidRPr="00073D41">
        <w:rPr>
          <w:lang w:val="ro-RO"/>
        </w:rPr>
        <w:t>VI.6.1.</w:t>
      </w:r>
      <w:r w:rsidRPr="00073D41">
        <w:rPr>
          <w:lang w:val="ro-RO"/>
        </w:rPr>
        <w:tab/>
      </w:r>
      <w:r w:rsidR="00F92F37" w:rsidRPr="00073D41">
        <w:rPr>
          <w:lang w:val="ro-RO"/>
        </w:rPr>
        <w:t>Еволюция на енергийн</w:t>
      </w:r>
      <w:r w:rsidR="00F92F37" w:rsidRPr="00073D41">
        <w:rPr>
          <w:lang w:val="bg-BG"/>
        </w:rPr>
        <w:t>ия</w:t>
      </w:r>
      <w:r w:rsidR="00381592" w:rsidRPr="00073D41">
        <w:rPr>
          <w:lang w:val="ro-RO"/>
        </w:rPr>
        <w:t xml:space="preserve"> интенз</w:t>
      </w:r>
      <w:bookmarkEnd w:id="55"/>
      <w:r w:rsidR="00F92F37" w:rsidRPr="00073D41">
        <w:rPr>
          <w:lang w:val="bg-BG"/>
        </w:rPr>
        <w:t>итет</w:t>
      </w:r>
    </w:p>
    <w:p w:rsidR="00C43C61" w:rsidRPr="00073D41" w:rsidRDefault="00C43C61" w:rsidP="00C43C61">
      <w:pPr>
        <w:spacing w:after="0" w:line="240" w:lineRule="auto"/>
        <w:jc w:val="both"/>
        <w:rPr>
          <w:rFonts w:cstheme="minorHAnsi"/>
          <w:sz w:val="20"/>
          <w:szCs w:val="20"/>
          <w:lang w:val="ro-RO"/>
        </w:rPr>
      </w:pPr>
      <w:r w:rsidRPr="00073D41">
        <w:rPr>
          <w:rFonts w:cstheme="minorHAnsi"/>
          <w:sz w:val="20"/>
          <w:szCs w:val="20"/>
          <w:lang w:val="ro-RO"/>
        </w:rPr>
        <w:t xml:space="preserve"> </w:t>
      </w:r>
    </w:p>
    <w:p w:rsidR="00381592" w:rsidRPr="00073D41" w:rsidRDefault="00381592" w:rsidP="00C43C61">
      <w:pPr>
        <w:spacing w:after="0" w:line="240" w:lineRule="auto"/>
        <w:jc w:val="both"/>
        <w:rPr>
          <w:rFonts w:cstheme="minorHAnsi"/>
          <w:sz w:val="18"/>
          <w:szCs w:val="20"/>
          <w:lang w:val="bg-BG"/>
        </w:rPr>
      </w:pPr>
      <w:r w:rsidRPr="00073D41">
        <w:rPr>
          <w:rFonts w:cstheme="minorHAnsi"/>
          <w:sz w:val="18"/>
          <w:szCs w:val="20"/>
          <w:lang w:val="ro-RO"/>
        </w:rPr>
        <w:t>Основният показател за енергийна ефективност в националната икономика, енергийна</w:t>
      </w:r>
      <w:r w:rsidRPr="00073D41">
        <w:rPr>
          <w:rFonts w:cstheme="minorHAnsi"/>
          <w:sz w:val="18"/>
          <w:szCs w:val="20"/>
          <w:lang w:val="bg-BG"/>
        </w:rPr>
        <w:t>та</w:t>
      </w:r>
      <w:r w:rsidRPr="00073D41">
        <w:rPr>
          <w:rFonts w:cstheme="minorHAnsi"/>
          <w:sz w:val="18"/>
          <w:szCs w:val="20"/>
          <w:lang w:val="ro-RO"/>
        </w:rPr>
        <w:t xml:space="preserve"> интензивност</w:t>
      </w:r>
      <w:r w:rsidRPr="00073D41">
        <w:rPr>
          <w:rFonts w:cstheme="minorHAnsi"/>
          <w:sz w:val="18"/>
          <w:szCs w:val="20"/>
          <w:lang w:val="bg-BG"/>
        </w:rPr>
        <w:t xml:space="preserve"> /</w:t>
      </w:r>
      <w:r w:rsidRPr="00073D41">
        <w:rPr>
          <w:rFonts w:cstheme="minorHAnsi"/>
          <w:sz w:val="18"/>
          <w:szCs w:val="20"/>
          <w:lang w:val="ro-RO"/>
        </w:rPr>
        <w:t xml:space="preserve">енергоемкостта, отчита брутното потребление на енергия към брутния вътрешен продукт единица. Данните за 2015 г. показват за Румъния енергийна интензивност от 218 </w:t>
      </w:r>
      <w:r w:rsidR="00041D71">
        <w:rPr>
          <w:rFonts w:cstheme="minorHAnsi"/>
          <w:sz w:val="18"/>
          <w:szCs w:val="20"/>
          <w:lang w:val="ro-RO"/>
        </w:rPr>
        <w:t xml:space="preserve">т.н.е. </w:t>
      </w:r>
      <w:r w:rsidRPr="00073D41">
        <w:rPr>
          <w:rFonts w:cstheme="minorHAnsi"/>
          <w:sz w:val="18"/>
          <w:szCs w:val="20"/>
          <w:lang w:val="ro-RO"/>
        </w:rPr>
        <w:t xml:space="preserve"> toe/мил €2013 г.,</w:t>
      </w:r>
      <w:r w:rsidRPr="00073D41">
        <w:rPr>
          <w:rFonts w:cstheme="minorHAnsi"/>
          <w:sz w:val="18"/>
          <w:szCs w:val="20"/>
          <w:lang w:val="bg-BG"/>
        </w:rPr>
        <w:t xml:space="preserve"> със</w:t>
      </w:r>
      <w:r w:rsidRPr="00073D41">
        <w:rPr>
          <w:rFonts w:cstheme="minorHAnsi"/>
          <w:sz w:val="18"/>
          <w:szCs w:val="20"/>
          <w:lang w:val="ro-RO"/>
        </w:rPr>
        <w:t xml:space="preserve"> 75% по-висока от средната за Европа. В сравнение с покупателната способност обаче енергийната интензивност на Румъния е малко под средната за Европа, въпреки че индустриалният сектор заема дял в икономиката над средния за Европа.</w:t>
      </w:r>
    </w:p>
    <w:p w:rsidR="00C43C61" w:rsidRPr="00073D41" w:rsidRDefault="00C43C61" w:rsidP="00C43C61">
      <w:pPr>
        <w:spacing w:after="0" w:line="240" w:lineRule="auto"/>
        <w:jc w:val="both"/>
        <w:rPr>
          <w:rFonts w:cstheme="minorHAnsi"/>
          <w:sz w:val="18"/>
          <w:szCs w:val="20"/>
          <w:lang w:val="bg-BG"/>
        </w:rPr>
      </w:pPr>
    </w:p>
    <w:p w:rsidR="00381592" w:rsidRPr="00073D41" w:rsidRDefault="00381592" w:rsidP="00C43C61">
      <w:pPr>
        <w:spacing w:after="0" w:line="240" w:lineRule="auto"/>
        <w:jc w:val="both"/>
        <w:rPr>
          <w:rFonts w:cstheme="minorHAnsi"/>
          <w:sz w:val="18"/>
          <w:szCs w:val="20"/>
          <w:lang w:val="bg-BG"/>
        </w:rPr>
      </w:pPr>
      <w:r w:rsidRPr="00073D41">
        <w:rPr>
          <w:rFonts w:cstheme="minorHAnsi"/>
          <w:sz w:val="18"/>
          <w:szCs w:val="20"/>
          <w:lang w:val="ro-RO"/>
        </w:rPr>
        <w:t>Нивото на енергийна интензивност съответства на структурата на националната икономика и нейната конкурентоспособност. Основният начин за намаляване на енергийната интензивност е приоритетното развитие на икономическите отрасли с висока добавена стойност. Необходима е и топлоизолацията на сградите, за да се осигури поносимост на разходите с отоплението в условията на създаването на единен европейски енергиен пазар и на глобалното повишаване на цените на енергията от сегашното ниско ниво.</w:t>
      </w:r>
    </w:p>
    <w:p w:rsidR="00381592" w:rsidRPr="00073D41" w:rsidRDefault="00381592" w:rsidP="00C43C61">
      <w:pPr>
        <w:spacing w:after="0" w:line="240" w:lineRule="auto"/>
        <w:jc w:val="both"/>
        <w:rPr>
          <w:rFonts w:cstheme="minorHAnsi"/>
          <w:sz w:val="18"/>
          <w:szCs w:val="20"/>
          <w:lang w:val="bg-BG"/>
        </w:rPr>
      </w:pPr>
    </w:p>
    <w:p w:rsidR="00381592" w:rsidRPr="00073D41" w:rsidRDefault="00381592" w:rsidP="00C43C61">
      <w:pPr>
        <w:spacing w:after="0" w:line="240" w:lineRule="auto"/>
        <w:jc w:val="both"/>
        <w:rPr>
          <w:rFonts w:cstheme="minorHAnsi"/>
          <w:sz w:val="18"/>
          <w:szCs w:val="20"/>
          <w:lang w:val="bg-BG"/>
        </w:rPr>
      </w:pPr>
      <w:r w:rsidRPr="00073D41">
        <w:rPr>
          <w:rFonts w:cstheme="minorHAnsi"/>
          <w:sz w:val="18"/>
          <w:szCs w:val="20"/>
          <w:lang w:val="bg-BG"/>
        </w:rPr>
        <w:t xml:space="preserve">За 2030 година, в условията на устойчив икономически растеж, моделът PRIMES изчислява намаление на енергийната интензивност за Румъния с 30%, до 153 </w:t>
      </w:r>
      <w:r w:rsidR="00041D71">
        <w:rPr>
          <w:rFonts w:cstheme="minorHAnsi"/>
          <w:sz w:val="18"/>
          <w:szCs w:val="20"/>
          <w:lang w:val="ro-RO"/>
        </w:rPr>
        <w:t xml:space="preserve">т.н.е. </w:t>
      </w:r>
      <w:r w:rsidRPr="00073D41">
        <w:rPr>
          <w:rFonts w:cstheme="minorHAnsi"/>
          <w:sz w:val="18"/>
          <w:szCs w:val="20"/>
          <w:lang w:val="bg-BG"/>
        </w:rPr>
        <w:t xml:space="preserve"> тое/мил. € 2013. Това ниво би следвало да бъде с 65% по-високо от средното за Европа, като разликата е трудна за намаляване, тъй като държавите-членки на ЕС имат амбициозни цели за енергийна ефективност.</w:t>
      </w:r>
    </w:p>
    <w:p w:rsidR="00C43C61" w:rsidRPr="00073D41" w:rsidRDefault="00C43C61" w:rsidP="00C43C61">
      <w:pPr>
        <w:spacing w:after="0" w:line="240" w:lineRule="auto"/>
        <w:jc w:val="both"/>
        <w:rPr>
          <w:rFonts w:cstheme="minorHAnsi"/>
          <w:sz w:val="18"/>
          <w:szCs w:val="20"/>
          <w:lang w:val="ro-RO"/>
        </w:rPr>
      </w:pPr>
    </w:p>
    <w:p w:rsidR="00C43C61" w:rsidRPr="00073D41" w:rsidRDefault="00C43C61" w:rsidP="00D2298E">
      <w:pPr>
        <w:pStyle w:val="Heading3"/>
        <w:rPr>
          <w:lang w:val="ro-RO"/>
        </w:rPr>
      </w:pPr>
      <w:bookmarkStart w:id="56" w:name="_Toc528913786"/>
      <w:r w:rsidRPr="00073D41">
        <w:rPr>
          <w:lang w:val="ro-RO"/>
        </w:rPr>
        <w:t>VI.6.2.</w:t>
      </w:r>
      <w:r w:rsidRPr="00073D41">
        <w:rPr>
          <w:lang w:val="ro-RO"/>
        </w:rPr>
        <w:tab/>
      </w:r>
      <w:r w:rsidR="00381592" w:rsidRPr="00073D41">
        <w:rPr>
          <w:lang w:val="ro-RO"/>
        </w:rPr>
        <w:t xml:space="preserve">Енергийна ефективност на сградите </w:t>
      </w:r>
      <w:bookmarkEnd w:id="56"/>
    </w:p>
    <w:p w:rsidR="00C43C61" w:rsidRPr="00073D41" w:rsidRDefault="00C43C61" w:rsidP="00C43C61">
      <w:pPr>
        <w:spacing w:after="0" w:line="240" w:lineRule="auto"/>
        <w:jc w:val="both"/>
        <w:rPr>
          <w:rFonts w:cstheme="minorHAnsi"/>
          <w:sz w:val="20"/>
          <w:szCs w:val="20"/>
          <w:lang w:val="ro-RO"/>
        </w:rPr>
      </w:pPr>
    </w:p>
    <w:p w:rsidR="00381592" w:rsidRPr="00073D41" w:rsidRDefault="00381592" w:rsidP="00C43C61">
      <w:pPr>
        <w:spacing w:after="0" w:line="240" w:lineRule="auto"/>
        <w:jc w:val="both"/>
        <w:rPr>
          <w:rFonts w:cstheme="minorHAnsi"/>
          <w:sz w:val="18"/>
          <w:szCs w:val="20"/>
          <w:lang w:val="bg-BG"/>
        </w:rPr>
      </w:pPr>
      <w:r w:rsidRPr="00073D41">
        <w:rPr>
          <w:rFonts w:cstheme="minorHAnsi"/>
          <w:sz w:val="18"/>
          <w:szCs w:val="20"/>
          <w:lang w:val="ro-RO"/>
        </w:rPr>
        <w:t>Консумацията на енергия за отопление и охлаждане на къщите се оценява въз основа на отоплителното пространство, приблизително спрямо общата повърхност на къщите (m2); на енергийното изискване за отопление на повърхностното тяло (kWh / m</w:t>
      </w:r>
      <w:r w:rsidRPr="00073D41">
        <w:rPr>
          <w:rFonts w:cstheme="minorHAnsi"/>
          <w:sz w:val="18"/>
          <w:szCs w:val="20"/>
          <w:vertAlign w:val="superscript"/>
          <w:lang w:val="ro-RO"/>
        </w:rPr>
        <w:t>2</w:t>
      </w:r>
      <w:r w:rsidRPr="00073D41">
        <w:rPr>
          <w:rFonts w:cstheme="minorHAnsi"/>
          <w:sz w:val="18"/>
          <w:szCs w:val="20"/>
          <w:lang w:val="ro-RO"/>
        </w:rPr>
        <w:t>), което от своя страна зависи от качеството на топлоизолацията на къщата и броя градуси (дни външна температура); и фактът, че много домове в Румъния се отопляват само частично (вътрешна температура).</w:t>
      </w:r>
    </w:p>
    <w:p w:rsidR="002A2D6C" w:rsidRPr="00073D41" w:rsidRDefault="0000455E" w:rsidP="00C43C61">
      <w:pPr>
        <w:spacing w:after="0" w:line="240" w:lineRule="auto"/>
        <w:jc w:val="both"/>
        <w:rPr>
          <w:rFonts w:cstheme="minorHAnsi"/>
          <w:sz w:val="18"/>
          <w:szCs w:val="20"/>
          <w:lang w:val="ro-RO"/>
        </w:rPr>
      </w:pPr>
      <w:r w:rsidRPr="00073D41">
        <w:rPr>
          <w:rFonts w:cstheme="minorHAnsi"/>
          <w:sz w:val="18"/>
          <w:szCs w:val="20"/>
          <w:lang w:val="ro-RO"/>
        </w:rPr>
        <w:t>Повърхността на приблизително 7,47 милиона постоянно заети домове в Румъния през 2015 г. се изчислява на 350 милиона м</w:t>
      </w:r>
      <w:r w:rsidRPr="00073D41">
        <w:rPr>
          <w:rFonts w:cstheme="minorHAnsi"/>
          <w:sz w:val="18"/>
          <w:szCs w:val="20"/>
          <w:vertAlign w:val="superscript"/>
          <w:lang w:val="ro-RO"/>
        </w:rPr>
        <w:t>2</w:t>
      </w:r>
      <w:r w:rsidRPr="00073D41">
        <w:rPr>
          <w:rFonts w:cstheme="minorHAnsi"/>
          <w:sz w:val="18"/>
          <w:szCs w:val="20"/>
          <w:lang w:val="ro-RO"/>
        </w:rPr>
        <w:t xml:space="preserve"> (средна стойност на полезната площ от 47 м</w:t>
      </w:r>
      <w:r w:rsidRPr="00073D41">
        <w:rPr>
          <w:rFonts w:cstheme="minorHAnsi"/>
          <w:sz w:val="18"/>
          <w:szCs w:val="20"/>
          <w:vertAlign w:val="superscript"/>
          <w:lang w:val="ro-RO"/>
        </w:rPr>
        <w:t>2</w:t>
      </w:r>
      <w:r w:rsidRPr="00073D41">
        <w:rPr>
          <w:rFonts w:cstheme="minorHAnsi"/>
          <w:sz w:val="18"/>
          <w:szCs w:val="20"/>
          <w:lang w:val="ro-RO"/>
        </w:rPr>
        <w:t xml:space="preserve">), от които почти половината са частично отоплявани домове. Тенденцията на застаряване на населението ще доведе до леко намаляване на броя на домакинствата до 7,14 милиона постоянно обитавани жилища през 2030 г. Очаква се обаче </w:t>
      </w:r>
      <w:r w:rsidRPr="00073D41">
        <w:rPr>
          <w:rFonts w:cstheme="minorHAnsi"/>
          <w:sz w:val="18"/>
          <w:szCs w:val="20"/>
          <w:lang w:val="bg-BG"/>
        </w:rPr>
        <w:t xml:space="preserve">използваемата </w:t>
      </w:r>
      <w:r w:rsidRPr="00073D41">
        <w:rPr>
          <w:rFonts w:cstheme="minorHAnsi"/>
          <w:sz w:val="18"/>
          <w:szCs w:val="20"/>
          <w:lang w:val="ro-RO"/>
        </w:rPr>
        <w:t>пплощ на жилищата да нарасне с почти 40% до 490 милиона м</w:t>
      </w:r>
      <w:r w:rsidRPr="00073D41">
        <w:rPr>
          <w:rFonts w:cstheme="minorHAnsi"/>
          <w:sz w:val="18"/>
          <w:szCs w:val="20"/>
          <w:vertAlign w:val="superscript"/>
          <w:lang w:val="ro-RO"/>
        </w:rPr>
        <w:t>2</w:t>
      </w:r>
      <w:r w:rsidRPr="00073D41">
        <w:rPr>
          <w:rFonts w:cstheme="minorHAnsi"/>
          <w:sz w:val="18"/>
          <w:szCs w:val="20"/>
          <w:lang w:val="ro-RO"/>
        </w:rPr>
        <w:t>; средната полезна</w:t>
      </w:r>
      <w:r w:rsidRPr="00073D41">
        <w:rPr>
          <w:rFonts w:cstheme="minorHAnsi"/>
          <w:sz w:val="18"/>
          <w:szCs w:val="20"/>
          <w:lang w:val="bg-BG"/>
        </w:rPr>
        <w:t>/използваема</w:t>
      </w:r>
      <w:r w:rsidRPr="00073D41">
        <w:rPr>
          <w:rFonts w:cstheme="minorHAnsi"/>
          <w:sz w:val="18"/>
          <w:szCs w:val="20"/>
          <w:lang w:val="ro-RO"/>
        </w:rPr>
        <w:t xml:space="preserve"> площ ще достигне 68м</w:t>
      </w:r>
      <w:r w:rsidRPr="00073D41">
        <w:rPr>
          <w:rFonts w:cstheme="minorHAnsi"/>
          <w:sz w:val="18"/>
          <w:szCs w:val="20"/>
          <w:vertAlign w:val="superscript"/>
          <w:lang w:val="ro-RO"/>
        </w:rPr>
        <w:t>2</w:t>
      </w:r>
      <w:r w:rsidRPr="00073D41">
        <w:rPr>
          <w:rFonts w:cstheme="minorHAnsi"/>
          <w:sz w:val="18"/>
          <w:szCs w:val="20"/>
          <w:lang w:val="ro-RO"/>
        </w:rPr>
        <w:t xml:space="preserve">/ домакинство през 2030 г., </w:t>
      </w:r>
      <w:r w:rsidRPr="00073D41">
        <w:rPr>
          <w:rFonts w:cstheme="minorHAnsi"/>
          <w:sz w:val="18"/>
          <w:szCs w:val="20"/>
          <w:lang w:val="bg-BG"/>
        </w:rPr>
        <w:t xml:space="preserve"> с увеличение </w:t>
      </w:r>
      <w:r w:rsidRPr="00073D41">
        <w:rPr>
          <w:rFonts w:cstheme="minorHAnsi"/>
          <w:sz w:val="18"/>
          <w:szCs w:val="20"/>
          <w:lang w:val="ro-RO"/>
        </w:rPr>
        <w:t xml:space="preserve">с почти 50% в сравнение с 2015 г. </w:t>
      </w:r>
    </w:p>
    <w:p w:rsidR="0000455E" w:rsidRPr="00073D41" w:rsidRDefault="0000455E" w:rsidP="00C43C61">
      <w:pPr>
        <w:spacing w:after="0" w:line="240" w:lineRule="auto"/>
        <w:jc w:val="both"/>
        <w:rPr>
          <w:rFonts w:cstheme="minorHAnsi"/>
          <w:sz w:val="18"/>
          <w:szCs w:val="20"/>
          <w:lang w:val="bg-BG"/>
        </w:rPr>
      </w:pPr>
      <w:r w:rsidRPr="00073D41">
        <w:rPr>
          <w:rFonts w:cstheme="minorHAnsi"/>
          <w:sz w:val="18"/>
          <w:szCs w:val="20"/>
          <w:lang w:val="ro-RO"/>
        </w:rPr>
        <w:t>Ефективността при трансформацията се увеличава чрез приемане на ефективни решения за отопление, като модерни топлоцентрали, печки от теракота, заменени с термостанции на природен газ или по-широко приети термопомпи. Част от тези инвестиции се възстановяват за кратко време, като са предмет на дейност на компаниите за енергийно обслужване от тип ESCO.</w:t>
      </w:r>
    </w:p>
    <w:p w:rsidR="00C43C61" w:rsidRPr="00073D41" w:rsidRDefault="00C43C61" w:rsidP="00E52559">
      <w:pPr>
        <w:pStyle w:val="Heading3"/>
        <w:rPr>
          <w:lang w:val="ro-RO"/>
        </w:rPr>
      </w:pPr>
      <w:bookmarkStart w:id="57" w:name="_Toc528913787"/>
      <w:r w:rsidRPr="00073D41">
        <w:rPr>
          <w:lang w:val="ro-RO"/>
        </w:rPr>
        <w:t>VI.6.3.</w:t>
      </w:r>
      <w:r w:rsidRPr="00073D41">
        <w:rPr>
          <w:lang w:val="ro-RO"/>
        </w:rPr>
        <w:tab/>
      </w:r>
      <w:r w:rsidR="0000455E" w:rsidRPr="00073D41">
        <w:rPr>
          <w:lang w:val="ro-RO"/>
        </w:rPr>
        <w:t>Ефективността на термоелектрически централи и тяхното собствено технологично потребление</w:t>
      </w:r>
      <w:r w:rsidR="0000455E" w:rsidRPr="00073D41">
        <w:rPr>
          <w:lang w:val="bg-BG"/>
        </w:rPr>
        <w:t xml:space="preserve"> </w:t>
      </w:r>
      <w:bookmarkEnd w:id="57"/>
    </w:p>
    <w:p w:rsidR="00C43C61" w:rsidRPr="00073D41" w:rsidRDefault="00C43C61" w:rsidP="00C43C61">
      <w:pPr>
        <w:spacing w:after="0" w:line="240" w:lineRule="auto"/>
        <w:jc w:val="both"/>
        <w:rPr>
          <w:rFonts w:cstheme="minorHAnsi"/>
          <w:sz w:val="20"/>
          <w:szCs w:val="20"/>
          <w:lang w:val="ro-RO"/>
        </w:rPr>
      </w:pPr>
    </w:p>
    <w:p w:rsidR="0000455E" w:rsidRPr="00073D41" w:rsidRDefault="0000455E" w:rsidP="00C43C61">
      <w:pPr>
        <w:spacing w:after="0" w:line="240" w:lineRule="auto"/>
        <w:jc w:val="both"/>
        <w:rPr>
          <w:rFonts w:cstheme="minorHAnsi"/>
          <w:sz w:val="18"/>
          <w:szCs w:val="20"/>
          <w:lang w:val="bg-BG"/>
        </w:rPr>
      </w:pPr>
      <w:r w:rsidRPr="00073D41">
        <w:rPr>
          <w:rFonts w:cstheme="minorHAnsi"/>
          <w:sz w:val="18"/>
          <w:szCs w:val="20"/>
          <w:lang w:val="ro-RO"/>
        </w:rPr>
        <w:t>Термоелектрическите централи в Румъния, построени предимно през 1960-1990 г., имат сравнително ниска средна ефективност на преобразуването на първичната енергия в електричество, до 35%. Трябва да се отбележи, че проектните резултати на тези групи са били 36-37%, сравними с резултатите на други подобни групи, постигнати за същия период в други страни в Европа и света. Така през 2017 г. за бруто производство на електроенергия от 29 TWh в термоелектрически централи бяха използвани въглища, природен газ и мазут (в</w:t>
      </w:r>
      <w:r w:rsidRPr="00073D41">
        <w:rPr>
          <w:rFonts w:cstheme="minorHAnsi"/>
          <w:sz w:val="18"/>
          <w:szCs w:val="20"/>
          <w:lang w:val="bg-BG"/>
        </w:rPr>
        <w:t xml:space="preserve"> </w:t>
      </w:r>
      <w:r w:rsidRPr="00073D41">
        <w:rPr>
          <w:rFonts w:cstheme="minorHAnsi"/>
          <w:sz w:val="18"/>
          <w:szCs w:val="20"/>
          <w:lang w:val="ro-RO"/>
        </w:rPr>
        <w:t xml:space="preserve">незначителни количества) с енергийно съдържание 86 TWh. Когенерационните инсталации допълнително са използвали 18 TWh като топлинен агент за отопление и/или промишлена пара, така че загубите от трансформация са били само 39 TWh. Честото използване на термоелектрически централи на балансиращия пазар - а не в основния режим, както са били проектирани - предполага </w:t>
      </w:r>
      <w:r w:rsidRPr="00073D41">
        <w:rPr>
          <w:rFonts w:cstheme="minorHAnsi"/>
          <w:sz w:val="18"/>
          <w:szCs w:val="20"/>
          <w:lang w:val="bg-BG"/>
        </w:rPr>
        <w:t>функциониране</w:t>
      </w:r>
      <w:r w:rsidRPr="00073D41">
        <w:rPr>
          <w:rFonts w:cstheme="minorHAnsi"/>
          <w:sz w:val="18"/>
          <w:szCs w:val="20"/>
          <w:lang w:val="ro-RO"/>
        </w:rPr>
        <w:t xml:space="preserve"> при частични натоварвания, увеличаване и намаляване на мощността и дори чести спирания/пускания, маневри, които значително намаляват тяхната ефективност.</w:t>
      </w:r>
    </w:p>
    <w:p w:rsidR="006A2CC7" w:rsidRPr="00073D41" w:rsidRDefault="006A2CC7" w:rsidP="00C43C61">
      <w:pPr>
        <w:spacing w:after="0" w:line="240" w:lineRule="auto"/>
        <w:jc w:val="both"/>
        <w:rPr>
          <w:rFonts w:cstheme="minorHAnsi"/>
          <w:sz w:val="18"/>
          <w:szCs w:val="20"/>
          <w:lang w:val="bg-BG"/>
        </w:rPr>
      </w:pPr>
    </w:p>
    <w:p w:rsidR="006A2CC7" w:rsidRPr="00073D41" w:rsidRDefault="006A2CC7" w:rsidP="00C43C61">
      <w:pPr>
        <w:spacing w:after="0" w:line="240" w:lineRule="auto"/>
        <w:jc w:val="both"/>
        <w:rPr>
          <w:rFonts w:cstheme="minorHAnsi"/>
          <w:sz w:val="18"/>
          <w:szCs w:val="20"/>
          <w:lang w:val="bg-BG"/>
        </w:rPr>
      </w:pPr>
      <w:r w:rsidRPr="00073D41">
        <w:rPr>
          <w:rFonts w:cstheme="minorHAnsi"/>
          <w:sz w:val="18"/>
          <w:szCs w:val="20"/>
          <w:lang w:val="ro-RO"/>
        </w:rPr>
        <w:t xml:space="preserve">През последните години за Румъния  тези технологии с по-висока ефективност са достъпни и производствени мощности с по-ниска единична мощност. SC Electrocentrale București пусна през 2008 г. първата електроцентрала с комбиниран цикъл с когенерация 200 MW, OMV Petrom има комбиниран цикъл от 840 MW, а ROMGAZ извършва инвестиция за друг комбиниран цикъл. И енергийният комплекс Олтения се опитва да установи партньорство с чуждестранен инвеститор за реализиране на енергийна група по лигнит от ок. 600 MW с </w:t>
      </w:r>
      <w:r w:rsidRPr="00073D41">
        <w:rPr>
          <w:rFonts w:cstheme="minorHAnsi"/>
          <w:sz w:val="18"/>
          <w:szCs w:val="20"/>
          <w:lang w:val="bg-BG"/>
        </w:rPr>
        <w:t>свръх</w:t>
      </w:r>
      <w:r w:rsidRPr="00073D41">
        <w:rPr>
          <w:rFonts w:cstheme="minorHAnsi"/>
          <w:sz w:val="18"/>
          <w:szCs w:val="20"/>
          <w:lang w:val="ro-RO"/>
        </w:rPr>
        <w:t>критични параметри. Това е стратегически проект за Румъния и е необходимо да се намери решение за финансиране на резерви (с подкрепата на държавата) за ситуацията, при която публично-частното партньорство в процеса на преговори няма да се осъществи през тази година.</w:t>
      </w:r>
    </w:p>
    <w:p w:rsidR="006A2CC7" w:rsidRPr="00073D41" w:rsidRDefault="006A2CC7" w:rsidP="006A2CC7">
      <w:pPr>
        <w:spacing w:after="0" w:line="240" w:lineRule="auto"/>
        <w:jc w:val="both"/>
        <w:rPr>
          <w:rFonts w:cstheme="minorHAnsi"/>
          <w:sz w:val="18"/>
          <w:szCs w:val="20"/>
          <w:lang w:val="bg-BG"/>
        </w:rPr>
      </w:pPr>
    </w:p>
    <w:p w:rsidR="006A2CC7" w:rsidRPr="00073D41" w:rsidRDefault="006A2CC7" w:rsidP="006A2CC7">
      <w:pPr>
        <w:spacing w:after="0" w:line="240" w:lineRule="auto"/>
        <w:jc w:val="both"/>
        <w:rPr>
          <w:rFonts w:cstheme="minorHAnsi"/>
          <w:sz w:val="18"/>
          <w:szCs w:val="20"/>
          <w:lang w:val="bg-BG"/>
        </w:rPr>
      </w:pPr>
      <w:r w:rsidRPr="00073D41">
        <w:rPr>
          <w:rFonts w:cstheme="minorHAnsi"/>
          <w:sz w:val="18"/>
          <w:szCs w:val="20"/>
          <w:lang w:val="bg-BG"/>
        </w:rPr>
        <w:t>Важно е паркът на капацитета на природен газ, който също може да осигури балансиране на периодичното производство на SRE, да има висока възвръщаемост, включително чести и бързи варирания в мощността, като използва най-новите технологии, достъпни на разумна цена.</w:t>
      </w:r>
    </w:p>
    <w:p w:rsidR="006A2CC7" w:rsidRPr="00073D41" w:rsidRDefault="006A2CC7" w:rsidP="006A2CC7">
      <w:pPr>
        <w:spacing w:after="0" w:line="240" w:lineRule="auto"/>
        <w:jc w:val="both"/>
        <w:rPr>
          <w:rFonts w:cstheme="minorHAnsi"/>
          <w:sz w:val="18"/>
          <w:szCs w:val="20"/>
          <w:lang w:val="bg-BG"/>
        </w:rPr>
      </w:pPr>
    </w:p>
    <w:p w:rsidR="006A2CC7" w:rsidRPr="00073D41" w:rsidRDefault="006A2CC7" w:rsidP="006A2CC7">
      <w:pPr>
        <w:spacing w:after="0" w:line="240" w:lineRule="auto"/>
        <w:jc w:val="both"/>
        <w:rPr>
          <w:rFonts w:cstheme="minorHAnsi"/>
          <w:sz w:val="18"/>
          <w:szCs w:val="20"/>
          <w:lang w:val="bg-BG"/>
        </w:rPr>
      </w:pPr>
      <w:r w:rsidRPr="00073D41">
        <w:rPr>
          <w:rFonts w:cstheme="minorHAnsi"/>
          <w:sz w:val="18"/>
          <w:szCs w:val="20"/>
          <w:lang w:val="bg-BG"/>
        </w:rPr>
        <w:t>Ефективността на парка на термоелектрическите централи ще доведе до намаляване на потреблението на първична енергия, необходимо за осигуряване на крайното потребление на електроенергия и до значително намаляване на емисиите на парникови газове.</w:t>
      </w:r>
    </w:p>
    <w:p w:rsidR="00C43C61" w:rsidRPr="00073D41" w:rsidRDefault="00C43C61"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C43C61" w:rsidRPr="00073D41" w:rsidRDefault="006A2CC7" w:rsidP="00C43C61">
      <w:pPr>
        <w:spacing w:after="0" w:line="240" w:lineRule="auto"/>
        <w:jc w:val="both"/>
        <w:rPr>
          <w:rFonts w:cstheme="minorHAnsi"/>
          <w:sz w:val="18"/>
          <w:szCs w:val="20"/>
          <w:lang w:val="bg-BG"/>
        </w:rPr>
      </w:pPr>
      <w:r w:rsidRPr="00073D41">
        <w:rPr>
          <w:rFonts w:cstheme="minorHAnsi"/>
          <w:sz w:val="18"/>
          <w:szCs w:val="20"/>
          <w:lang w:val="ro-RO"/>
        </w:rPr>
        <w:t>Термоелектрическите централи със стари технологии първоначално са имали собствено високо технологично потребление (над 11%). След 1989 г. благодарение на модернизационните работи, извършени в по-голямата част от оставащите в експлоатация енергийни групи, собственото технологично потребление на ТЕЦ намалява под 10%. През 2015 г. общото технологично собствено потребление на ТЕЦ с кондензация и когенерация е от приблизително 5250 GWh. Собственото технологично потребление ще намалее, като замести старите и неефективни инсталации, когато достигнат края на живота си от техническа или икономическа гледна точка. Резултатите от моделирането за 2030 г. оценяват собственото технологично потребление на 4650 GWh, намалявайки с 11% спрямо нивото на 2015 г., поради намаляването на брутното производство на електроенергия в ТЕЦ, но и от увеличеното им използване на балансиращия пазар.</w:t>
      </w:r>
    </w:p>
    <w:p w:rsidR="006A2CC7" w:rsidRPr="00073D41" w:rsidRDefault="006A2CC7" w:rsidP="00C43C61">
      <w:pPr>
        <w:spacing w:after="0" w:line="240" w:lineRule="auto"/>
        <w:jc w:val="both"/>
        <w:rPr>
          <w:rFonts w:cstheme="minorHAnsi"/>
          <w:sz w:val="18"/>
          <w:szCs w:val="20"/>
          <w:lang w:val="bg-BG"/>
        </w:rPr>
      </w:pPr>
    </w:p>
    <w:p w:rsidR="00C43C61" w:rsidRPr="00073D41" w:rsidRDefault="00C43C61" w:rsidP="004E59E3">
      <w:pPr>
        <w:pStyle w:val="Heading3"/>
        <w:rPr>
          <w:lang w:val="ro-RO"/>
        </w:rPr>
      </w:pPr>
      <w:bookmarkStart w:id="58" w:name="_Toc528913788"/>
      <w:r w:rsidRPr="00073D41">
        <w:rPr>
          <w:lang w:val="ro-RO"/>
        </w:rPr>
        <w:t>VI.6.4.</w:t>
      </w:r>
      <w:r w:rsidRPr="00073D41">
        <w:rPr>
          <w:lang w:val="ro-RO"/>
        </w:rPr>
        <w:tab/>
      </w:r>
      <w:r w:rsidR="00F92F37" w:rsidRPr="00073D41">
        <w:rPr>
          <w:lang w:val="ro-RO"/>
        </w:rPr>
        <w:t xml:space="preserve">Енергийната ефективност в индустрията </w:t>
      </w:r>
      <w:bookmarkEnd w:id="58"/>
    </w:p>
    <w:p w:rsidR="004E59E3" w:rsidRPr="00073D41" w:rsidRDefault="004E59E3" w:rsidP="00C43C61">
      <w:pPr>
        <w:spacing w:after="0" w:line="240" w:lineRule="auto"/>
        <w:jc w:val="both"/>
        <w:rPr>
          <w:rFonts w:cstheme="minorHAnsi"/>
          <w:sz w:val="20"/>
          <w:szCs w:val="20"/>
          <w:lang w:val="ro-RO"/>
        </w:rPr>
      </w:pPr>
    </w:p>
    <w:p w:rsidR="008F7978" w:rsidRPr="00073D41" w:rsidRDefault="008F7978" w:rsidP="00C43C61">
      <w:pPr>
        <w:spacing w:after="0" w:line="240" w:lineRule="auto"/>
        <w:jc w:val="both"/>
        <w:rPr>
          <w:rFonts w:cstheme="minorHAnsi"/>
          <w:sz w:val="18"/>
          <w:szCs w:val="20"/>
          <w:lang w:val="bg-BG"/>
        </w:rPr>
      </w:pPr>
      <w:r w:rsidRPr="00073D41">
        <w:rPr>
          <w:rFonts w:cstheme="minorHAnsi"/>
          <w:sz w:val="18"/>
          <w:szCs w:val="20"/>
          <w:lang w:val="ro-RO"/>
        </w:rPr>
        <w:t xml:space="preserve">Енергийната ефективност на индустрията спрямо брутната добавена стойност се е увеличила през 2015 г. с 23% спрямо 2000 г., а резултатите от моделирането прогнозират допълнителен растеж от 20% до 2030 г. Допълнителните мерки за енергийна ефективност стават икономически осъществими чрез увеличаване на цените на енергията, </w:t>
      </w:r>
      <w:r w:rsidRPr="00073D41">
        <w:rPr>
          <w:rFonts w:cstheme="minorHAnsi"/>
          <w:sz w:val="18"/>
          <w:szCs w:val="20"/>
          <w:lang w:val="bg-BG"/>
        </w:rPr>
        <w:t xml:space="preserve">спомогнати </w:t>
      </w:r>
      <w:r w:rsidRPr="00073D41">
        <w:rPr>
          <w:rFonts w:cstheme="minorHAnsi"/>
          <w:sz w:val="18"/>
          <w:szCs w:val="20"/>
          <w:lang w:val="ro-RO"/>
        </w:rPr>
        <w:t xml:space="preserve">и </w:t>
      </w:r>
      <w:r w:rsidRPr="00073D41">
        <w:rPr>
          <w:rFonts w:cstheme="minorHAnsi"/>
          <w:sz w:val="18"/>
          <w:szCs w:val="20"/>
          <w:lang w:val="bg-BG"/>
        </w:rPr>
        <w:t xml:space="preserve">от </w:t>
      </w:r>
      <w:r w:rsidRPr="00073D41">
        <w:rPr>
          <w:rFonts w:cstheme="minorHAnsi"/>
          <w:sz w:val="18"/>
          <w:szCs w:val="20"/>
          <w:lang w:val="ro-RO"/>
        </w:rPr>
        <w:t>наличните суми за програми за ефективност чрез европейски и правителствени програми.</w:t>
      </w:r>
    </w:p>
    <w:p w:rsidR="00C43C61" w:rsidRPr="00073D41" w:rsidRDefault="00C43C61" w:rsidP="004E59E3">
      <w:pPr>
        <w:pStyle w:val="Heading3"/>
        <w:rPr>
          <w:lang w:val="ro-RO"/>
        </w:rPr>
      </w:pPr>
      <w:bookmarkStart w:id="59" w:name="_Toc528913789"/>
      <w:r w:rsidRPr="00073D41">
        <w:rPr>
          <w:lang w:val="ro-RO"/>
        </w:rPr>
        <w:t>VI.6.5.</w:t>
      </w:r>
      <w:r w:rsidRPr="00073D41">
        <w:rPr>
          <w:lang w:val="ro-RO"/>
        </w:rPr>
        <w:tab/>
      </w:r>
      <w:r w:rsidR="00F92F37" w:rsidRPr="00073D41">
        <w:rPr>
          <w:lang w:val="ro-RO"/>
        </w:rPr>
        <w:t xml:space="preserve">Инвестиции в енергийния сектор </w:t>
      </w:r>
      <w:bookmarkEnd w:id="59"/>
    </w:p>
    <w:p w:rsidR="00C43C61" w:rsidRPr="00073D41" w:rsidRDefault="00C43C61" w:rsidP="00C43C61">
      <w:pPr>
        <w:spacing w:after="0" w:line="240" w:lineRule="auto"/>
        <w:jc w:val="both"/>
        <w:rPr>
          <w:rFonts w:cstheme="minorHAnsi"/>
          <w:sz w:val="20"/>
          <w:szCs w:val="20"/>
          <w:lang w:val="ro-RO"/>
        </w:rPr>
      </w:pPr>
    </w:p>
    <w:p w:rsidR="00C43C61" w:rsidRPr="00073D41" w:rsidRDefault="008F7978" w:rsidP="00C43C61">
      <w:pPr>
        <w:spacing w:after="0" w:line="240" w:lineRule="auto"/>
        <w:jc w:val="both"/>
        <w:rPr>
          <w:rFonts w:cstheme="minorHAnsi"/>
          <w:sz w:val="18"/>
          <w:szCs w:val="20"/>
          <w:lang w:val="ro-RO"/>
        </w:rPr>
      </w:pPr>
      <w:r w:rsidRPr="00073D41">
        <w:rPr>
          <w:rFonts w:cstheme="minorHAnsi"/>
          <w:sz w:val="18"/>
          <w:szCs w:val="20"/>
          <w:lang w:val="ro-RO"/>
        </w:rPr>
        <w:t xml:space="preserve">Румъния се нуждае от значителни инвестиции в енергийния сектор през следващите десетилетия, първо, за да осигури приемственост в доставките на потребители, но също така и за участие в глобалния енергиен преход и да бъде сред бенефициентите на сложния процес на трансформация на енергийния сектор в духа на </w:t>
      </w:r>
      <w:r w:rsidRPr="00073D41">
        <w:rPr>
          <w:rFonts w:cstheme="minorHAnsi"/>
          <w:sz w:val="18"/>
          <w:szCs w:val="20"/>
          <w:lang w:val="bg-BG"/>
        </w:rPr>
        <w:t xml:space="preserve">устойчивото </w:t>
      </w:r>
      <w:r w:rsidRPr="00073D41">
        <w:rPr>
          <w:rFonts w:cstheme="minorHAnsi"/>
          <w:sz w:val="18"/>
          <w:szCs w:val="20"/>
          <w:lang w:val="ro-RO"/>
        </w:rPr>
        <w:t xml:space="preserve">развитие. устойчив. </w:t>
      </w:r>
    </w:p>
    <w:p w:rsidR="008F7978" w:rsidRPr="00073D41" w:rsidRDefault="008F7978" w:rsidP="004E59E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bg-BG"/>
        </w:rPr>
      </w:pPr>
      <w:r w:rsidRPr="00073D41">
        <w:rPr>
          <w:rFonts w:cstheme="minorHAnsi"/>
          <w:b/>
          <w:sz w:val="18"/>
          <w:szCs w:val="20"/>
          <w:lang w:val="ro-RO"/>
        </w:rPr>
        <w:t>Като държава-членка на Европейския съюз, Румъния е доставчик на енергийна сигурност в региона и в Европа и има потенциал да засили тази роля, като активно допринася чрез своите политики и програми за постигане на целите на Европейския съюз в областта на енергетиката.</w:t>
      </w:r>
    </w:p>
    <w:p w:rsidR="00C43C61" w:rsidRPr="00073D41" w:rsidRDefault="00C43C61" w:rsidP="004E59E3">
      <w:pPr>
        <w:pStyle w:val="Heading3"/>
        <w:rPr>
          <w:lang w:val="ro-RO"/>
        </w:rPr>
      </w:pPr>
      <w:bookmarkStart w:id="60" w:name="_Toc528913790"/>
      <w:r w:rsidRPr="00073D41">
        <w:rPr>
          <w:lang w:val="ro-RO"/>
        </w:rPr>
        <w:t>VI.6.6.</w:t>
      </w:r>
      <w:r w:rsidRPr="00073D41">
        <w:rPr>
          <w:lang w:val="ro-RO"/>
        </w:rPr>
        <w:tab/>
      </w:r>
      <w:r w:rsidR="00F92F37" w:rsidRPr="00073D41">
        <w:rPr>
          <w:lang w:val="ro-RO"/>
        </w:rPr>
        <w:t xml:space="preserve">Инвестиции в нефтения сектор </w:t>
      </w:r>
      <w:bookmarkEnd w:id="60"/>
    </w:p>
    <w:p w:rsidR="00C43C61" w:rsidRPr="00073D41" w:rsidRDefault="00C43C61" w:rsidP="00C43C61">
      <w:pPr>
        <w:spacing w:after="0" w:line="240" w:lineRule="auto"/>
        <w:jc w:val="both"/>
        <w:rPr>
          <w:rFonts w:cstheme="minorHAnsi"/>
          <w:sz w:val="20"/>
          <w:szCs w:val="20"/>
          <w:lang w:val="ro-RO"/>
        </w:rPr>
      </w:pPr>
    </w:p>
    <w:p w:rsidR="008F7978" w:rsidRPr="00073D41" w:rsidRDefault="008F7978" w:rsidP="00C43C61">
      <w:pPr>
        <w:spacing w:after="0" w:line="240" w:lineRule="auto"/>
        <w:jc w:val="both"/>
        <w:rPr>
          <w:rFonts w:cstheme="minorHAnsi"/>
          <w:sz w:val="18"/>
          <w:szCs w:val="20"/>
          <w:lang w:val="bg-BG"/>
        </w:rPr>
      </w:pPr>
      <w:r w:rsidRPr="00073D41">
        <w:rPr>
          <w:rFonts w:cstheme="minorHAnsi"/>
          <w:sz w:val="18"/>
          <w:szCs w:val="20"/>
          <w:lang w:val="ro-RO"/>
        </w:rPr>
        <w:t>Предвид необходимостта от инвестиции на Румъния в енергийната област, благоприятното географско положение, съществуващата инфраструктура, наличността и проявения интерес, Румъния може да играе важна роля на европейския енергиен пазар.</w:t>
      </w:r>
    </w:p>
    <w:p w:rsidR="00C43C61" w:rsidRPr="00073D41" w:rsidRDefault="00C43C61" w:rsidP="00C43C61">
      <w:pPr>
        <w:spacing w:after="0" w:line="240" w:lineRule="auto"/>
        <w:jc w:val="both"/>
        <w:rPr>
          <w:rFonts w:cstheme="minorHAnsi"/>
          <w:sz w:val="18"/>
          <w:szCs w:val="20"/>
          <w:lang w:val="ro-RO"/>
        </w:rPr>
      </w:pPr>
    </w:p>
    <w:p w:rsidR="008F7978" w:rsidRPr="00073D41" w:rsidRDefault="008F7978" w:rsidP="00C43C61">
      <w:pPr>
        <w:spacing w:after="0" w:line="240" w:lineRule="auto"/>
        <w:jc w:val="both"/>
        <w:rPr>
          <w:rFonts w:cstheme="minorHAnsi"/>
          <w:sz w:val="18"/>
          <w:szCs w:val="20"/>
          <w:lang w:val="bg-BG"/>
        </w:rPr>
      </w:pPr>
      <w:r w:rsidRPr="00073D41">
        <w:rPr>
          <w:rFonts w:cstheme="minorHAnsi"/>
          <w:sz w:val="18"/>
          <w:szCs w:val="20"/>
          <w:lang w:val="ro-RO"/>
        </w:rPr>
        <w:t>Съживяването на инвестициите в сектора за проучване и производство, както и в инфраструктурата за транспорт и съхранение за експлоатация на запасите от природен газ е от съществено значение. Завършването на взаимовръзката на националната газотранспортна система с тези на съседните страни и интегрирането на румънския газов пазар в европейския пазар, както и преосмислянето на ролята на подземните залежи са важни фактори за смекчаване на рисковете, свързани със сигурността на доставките на природен газ.</w:t>
      </w:r>
    </w:p>
    <w:p w:rsidR="008F7978" w:rsidRPr="00073D41" w:rsidRDefault="008F7978" w:rsidP="00C43C61">
      <w:pPr>
        <w:spacing w:after="0" w:line="240" w:lineRule="auto"/>
        <w:jc w:val="both"/>
        <w:rPr>
          <w:rFonts w:cstheme="minorHAnsi"/>
          <w:sz w:val="18"/>
          <w:szCs w:val="20"/>
          <w:lang w:val="bg-BG"/>
        </w:rPr>
      </w:pPr>
    </w:p>
    <w:p w:rsidR="008F7978" w:rsidRPr="00073D41" w:rsidRDefault="008F7978" w:rsidP="00C43C61">
      <w:pPr>
        <w:spacing w:after="0" w:line="240" w:lineRule="auto"/>
        <w:jc w:val="both"/>
        <w:rPr>
          <w:rFonts w:cstheme="minorHAnsi"/>
          <w:sz w:val="18"/>
          <w:szCs w:val="20"/>
          <w:lang w:val="bg-BG"/>
        </w:rPr>
      </w:pPr>
      <w:r w:rsidRPr="00073D41">
        <w:rPr>
          <w:rFonts w:cstheme="minorHAnsi"/>
          <w:sz w:val="18"/>
          <w:szCs w:val="20"/>
          <w:lang w:val="ro-RO"/>
        </w:rPr>
        <w:t>Нефтът и в частност природният газ играят и ще играят важна роля на вътрешния енергиен пазар в бъдеще. Фактори, които налагат дела на природния газ в основния енергиен баланс на Румъния:</w:t>
      </w:r>
    </w:p>
    <w:p w:rsidR="008F7978" w:rsidRPr="00073D41" w:rsidRDefault="008F7978" w:rsidP="00C43C61">
      <w:pPr>
        <w:spacing w:after="0" w:line="240" w:lineRule="auto"/>
        <w:jc w:val="both"/>
        <w:rPr>
          <w:rFonts w:cstheme="minorHAnsi"/>
          <w:sz w:val="18"/>
          <w:szCs w:val="20"/>
          <w:lang w:val="bg-BG"/>
        </w:rPr>
      </w:pPr>
    </w:p>
    <w:p w:rsidR="008F7978" w:rsidRPr="00073D41" w:rsidRDefault="008F7978" w:rsidP="008F7978">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съществуването на промишлени ресурси на природен газ на сравнително високи нива;</w:t>
      </w:r>
    </w:p>
    <w:p w:rsidR="008F7978" w:rsidRPr="00073D41" w:rsidRDefault="008F7978" w:rsidP="008F7978">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bg-BG"/>
        </w:rPr>
        <w:t>с</w:t>
      </w:r>
      <w:r w:rsidRPr="00073D41">
        <w:rPr>
          <w:rFonts w:cstheme="minorHAnsi"/>
          <w:sz w:val="18"/>
          <w:szCs w:val="20"/>
          <w:lang w:val="ro-RO"/>
        </w:rPr>
        <w:t xml:space="preserve">ъществуваща инфраструктура за добив, транспорт, подземно съхранение и разпределение на природен газ, </w:t>
      </w:r>
      <w:r w:rsidRPr="00073D41">
        <w:rPr>
          <w:rFonts w:cstheme="minorHAnsi"/>
          <w:sz w:val="18"/>
          <w:szCs w:val="20"/>
          <w:lang w:val="bg-BG"/>
        </w:rPr>
        <w:t>разпространена</w:t>
      </w:r>
      <w:r w:rsidRPr="00073D41">
        <w:rPr>
          <w:rFonts w:cstheme="minorHAnsi"/>
          <w:sz w:val="18"/>
          <w:szCs w:val="20"/>
          <w:lang w:val="ro-RO"/>
        </w:rPr>
        <w:t xml:space="preserve"> в цялата страна;</w:t>
      </w:r>
    </w:p>
    <w:p w:rsidR="008F7978" w:rsidRPr="00073D41" w:rsidRDefault="008F7978" w:rsidP="008F7978">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в сравнение с други изкопаеми горива, природният газ има най-малко въздействие върху околната среда;</w:t>
      </w:r>
    </w:p>
    <w:p w:rsidR="008F7978" w:rsidRPr="00073D41" w:rsidRDefault="008F7978" w:rsidP="008F7978">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благоприятно положение на Румъния в международната транспортна система в Централна и Източна Европа;</w:t>
      </w:r>
    </w:p>
    <w:p w:rsidR="008F7978" w:rsidRPr="00073D41" w:rsidRDefault="008F7978" w:rsidP="008F7978">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възможността за свързване на Националната транспортна система за природен газ със западноевропейската система и за газовите ресурси в районите на Каспийско море и Близкия Изток.</w:t>
      </w:r>
    </w:p>
    <w:p w:rsidR="00C43C61" w:rsidRPr="00073D41" w:rsidRDefault="00C43C61" w:rsidP="00C43C61">
      <w:pPr>
        <w:spacing w:after="0" w:line="240" w:lineRule="auto"/>
        <w:jc w:val="both"/>
        <w:rPr>
          <w:rFonts w:cstheme="minorHAnsi"/>
          <w:sz w:val="18"/>
          <w:szCs w:val="20"/>
          <w:lang w:val="ro-RO"/>
        </w:rPr>
      </w:pPr>
    </w:p>
    <w:p w:rsidR="008F7978" w:rsidRPr="00073D41" w:rsidRDefault="008F7978" w:rsidP="008F7978">
      <w:pPr>
        <w:spacing w:after="0" w:line="240" w:lineRule="auto"/>
        <w:jc w:val="both"/>
        <w:rPr>
          <w:rFonts w:cstheme="minorHAnsi"/>
          <w:sz w:val="18"/>
          <w:szCs w:val="20"/>
          <w:lang w:val="ro-RO"/>
        </w:rPr>
      </w:pPr>
      <w:r w:rsidRPr="00073D41">
        <w:rPr>
          <w:rFonts w:cstheme="minorHAnsi"/>
          <w:sz w:val="18"/>
          <w:szCs w:val="20"/>
          <w:lang w:val="ro-RO"/>
        </w:rPr>
        <w:t>В този контекст правителството на Румъния отдава голямо значение на насърчаването на инвестициите с цел откриване на нови запаси от въглеводороди и увеличаване на степента на заместване на резервите.</w:t>
      </w:r>
    </w:p>
    <w:p w:rsidR="008F7978" w:rsidRPr="00073D41" w:rsidRDefault="008F7978" w:rsidP="008F7978">
      <w:pPr>
        <w:spacing w:after="0" w:line="240" w:lineRule="auto"/>
        <w:jc w:val="both"/>
        <w:rPr>
          <w:rFonts w:cstheme="minorHAnsi"/>
          <w:sz w:val="18"/>
          <w:szCs w:val="20"/>
          <w:lang w:val="ro-RO"/>
        </w:rPr>
      </w:pPr>
    </w:p>
    <w:p w:rsidR="00871E90" w:rsidRPr="00073D41" w:rsidRDefault="008F7978" w:rsidP="008F7978">
      <w:pPr>
        <w:spacing w:after="0" w:line="240" w:lineRule="auto"/>
        <w:jc w:val="both"/>
        <w:rPr>
          <w:rFonts w:cstheme="minorHAnsi"/>
          <w:sz w:val="18"/>
          <w:szCs w:val="20"/>
          <w:lang w:val="bg-BG"/>
        </w:rPr>
      </w:pPr>
      <w:r w:rsidRPr="00073D41">
        <w:rPr>
          <w:rFonts w:cstheme="minorHAnsi"/>
          <w:sz w:val="18"/>
          <w:szCs w:val="20"/>
          <w:lang w:val="ro-RO"/>
        </w:rPr>
        <w:t>В петролния сектор инвестиционните усилия са насочени по-специално в следните направления:</w:t>
      </w:r>
    </w:p>
    <w:p w:rsidR="00871E90" w:rsidRPr="00073D41" w:rsidRDefault="00871E90" w:rsidP="00871E90">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геоложки и геофизични изследвания за откриване на нови запаси от нефт и природен газ, максимално увеличаване на коефициента на оползотворяване в условията на икономическа ефективност, както и рационализиране на портф</w:t>
      </w:r>
      <w:r w:rsidRPr="00073D41">
        <w:rPr>
          <w:rFonts w:cstheme="minorHAnsi"/>
          <w:sz w:val="18"/>
          <w:szCs w:val="20"/>
          <w:lang w:val="bg-BG"/>
        </w:rPr>
        <w:t>олиото</w:t>
      </w:r>
      <w:r w:rsidRPr="00073D41">
        <w:rPr>
          <w:rFonts w:cstheme="minorHAnsi"/>
          <w:sz w:val="18"/>
          <w:szCs w:val="20"/>
          <w:lang w:val="ro-RO"/>
        </w:rPr>
        <w:t>;</w:t>
      </w:r>
    </w:p>
    <w:p w:rsidR="00871E90" w:rsidRPr="00073D41" w:rsidRDefault="00871E90" w:rsidP="00871E90">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 xml:space="preserve"> развитие на подземен капацитет за съхранение на </w:t>
      </w:r>
      <w:r w:rsidRPr="00073D41">
        <w:rPr>
          <w:rFonts w:cstheme="minorHAnsi"/>
          <w:sz w:val="18"/>
          <w:szCs w:val="20"/>
          <w:lang w:val="bg-BG"/>
        </w:rPr>
        <w:t xml:space="preserve">природен </w:t>
      </w:r>
      <w:r w:rsidRPr="00073D41">
        <w:rPr>
          <w:rFonts w:cstheme="minorHAnsi"/>
          <w:sz w:val="18"/>
          <w:szCs w:val="20"/>
          <w:lang w:val="ro-RO"/>
        </w:rPr>
        <w:t>газ;</w:t>
      </w:r>
    </w:p>
    <w:p w:rsidR="00871E90" w:rsidRPr="00073D41" w:rsidRDefault="00871E90" w:rsidP="00871E90">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 xml:space="preserve"> поддържане на транспортния капацитет и повишаване на безопасността при експлоатация на транспортните тръбопроводи;</w:t>
      </w:r>
    </w:p>
    <w:p w:rsidR="00871E90" w:rsidRPr="00073D41" w:rsidRDefault="00871E90" w:rsidP="00871E90">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 xml:space="preserve"> разработване на национални системи за транспортиране на нефт и природен газ;</w:t>
      </w:r>
    </w:p>
    <w:p w:rsidR="00871E90" w:rsidRPr="00073D41" w:rsidRDefault="00871E90" w:rsidP="00871E90">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 xml:space="preserve">двупосочни взаимовръзки на природния газ на Националната транспортна система </w:t>
      </w:r>
      <w:r w:rsidRPr="00073D41">
        <w:rPr>
          <w:rFonts w:cstheme="minorHAnsi"/>
          <w:sz w:val="18"/>
          <w:szCs w:val="20"/>
          <w:lang w:val="bg-BG"/>
        </w:rPr>
        <w:t xml:space="preserve">с близките </w:t>
      </w:r>
      <w:r w:rsidRPr="00073D41">
        <w:rPr>
          <w:rFonts w:cstheme="minorHAnsi"/>
          <w:sz w:val="18"/>
          <w:szCs w:val="20"/>
          <w:lang w:val="ro-RO"/>
        </w:rPr>
        <w:t>системи на съседните страни;</w:t>
      </w:r>
    </w:p>
    <w:p w:rsidR="00871E90" w:rsidRPr="00073D41" w:rsidRDefault="00871E90" w:rsidP="00871E90">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рехабилитация на газоразпределителни системи чрез подмяна на корозирали стоманени тръби (с дълъг експлоатационен живот или висока степен на износване), главно с полиетиленови тръби;</w:t>
      </w:r>
    </w:p>
    <w:p w:rsidR="00871E90" w:rsidRPr="00073D41" w:rsidRDefault="00871E90" w:rsidP="00871E90">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защита на околната среда.</w:t>
      </w:r>
    </w:p>
    <w:p w:rsidR="00C43C61" w:rsidRPr="00073D41" w:rsidRDefault="00C43C61" w:rsidP="00C43C61">
      <w:pPr>
        <w:spacing w:after="0" w:line="240" w:lineRule="auto"/>
        <w:jc w:val="both"/>
        <w:rPr>
          <w:rFonts w:cstheme="minorHAnsi"/>
          <w:sz w:val="18"/>
          <w:szCs w:val="20"/>
          <w:lang w:val="ro-RO"/>
        </w:rPr>
      </w:pPr>
    </w:p>
    <w:p w:rsidR="00871E90" w:rsidRPr="00073D41" w:rsidRDefault="00871E90" w:rsidP="00C43C61">
      <w:pPr>
        <w:spacing w:after="0" w:line="240" w:lineRule="auto"/>
        <w:jc w:val="both"/>
        <w:rPr>
          <w:rFonts w:cstheme="minorHAnsi"/>
          <w:sz w:val="18"/>
          <w:szCs w:val="20"/>
          <w:lang w:val="bg-BG"/>
        </w:rPr>
      </w:pPr>
      <w:r w:rsidRPr="00073D41">
        <w:rPr>
          <w:rFonts w:cstheme="minorHAnsi"/>
          <w:sz w:val="18"/>
          <w:szCs w:val="20"/>
          <w:lang w:val="ro-RO"/>
        </w:rPr>
        <w:t>Перспективите за изтъкване на нови вероятни и възможни резерви се обуславят от инвестициите, които ще бъдат направени в областта на геоложки и геофизични проучвания от концесионерите на местните производители и от чуждестранните компании, опериращи на територията на Румъния, както и от успеха на проучвателните</w:t>
      </w:r>
      <w:r w:rsidRPr="00073D41">
        <w:rPr>
          <w:rFonts w:cstheme="minorHAnsi"/>
          <w:sz w:val="18"/>
          <w:szCs w:val="20"/>
          <w:lang w:val="bg-BG"/>
        </w:rPr>
        <w:t xml:space="preserve"> сонди</w:t>
      </w:r>
      <w:r w:rsidRPr="00073D41">
        <w:rPr>
          <w:rFonts w:cstheme="minorHAnsi"/>
          <w:sz w:val="18"/>
          <w:szCs w:val="20"/>
          <w:lang w:val="ro-RO"/>
        </w:rPr>
        <w:t xml:space="preserve">, в смисъл на подчертаване на нови </w:t>
      </w:r>
      <w:r w:rsidRPr="00073D41">
        <w:rPr>
          <w:rFonts w:cstheme="minorHAnsi"/>
          <w:sz w:val="18"/>
          <w:szCs w:val="20"/>
          <w:lang w:val="bg-BG"/>
        </w:rPr>
        <w:t>залежи</w:t>
      </w:r>
      <w:r w:rsidRPr="00073D41">
        <w:rPr>
          <w:rFonts w:cstheme="minorHAnsi"/>
          <w:sz w:val="18"/>
          <w:szCs w:val="20"/>
          <w:lang w:val="ro-RO"/>
        </w:rPr>
        <w:t>.</w:t>
      </w:r>
    </w:p>
    <w:p w:rsidR="00871E90" w:rsidRPr="00073D41" w:rsidRDefault="00871E90" w:rsidP="00C43C61">
      <w:pPr>
        <w:spacing w:after="0" w:line="240" w:lineRule="auto"/>
        <w:jc w:val="both"/>
        <w:rPr>
          <w:rFonts w:cstheme="minorHAnsi"/>
          <w:sz w:val="18"/>
          <w:szCs w:val="20"/>
          <w:lang w:val="bg-BG"/>
        </w:rPr>
      </w:pPr>
    </w:p>
    <w:p w:rsidR="00C43C61" w:rsidRPr="00073D41" w:rsidRDefault="00871E90" w:rsidP="00C43C61">
      <w:pPr>
        <w:spacing w:after="0" w:line="240" w:lineRule="auto"/>
        <w:jc w:val="both"/>
        <w:rPr>
          <w:rFonts w:cstheme="minorHAnsi"/>
          <w:sz w:val="18"/>
          <w:szCs w:val="20"/>
          <w:lang w:val="bg-BG"/>
        </w:rPr>
      </w:pPr>
      <w:r w:rsidRPr="00073D41">
        <w:rPr>
          <w:rFonts w:cstheme="minorHAnsi"/>
          <w:sz w:val="18"/>
          <w:szCs w:val="20"/>
          <w:lang w:val="ro-RO"/>
        </w:rPr>
        <w:t>В краткосрочен и средносрочен план, за да увеличи безопасните запаси от нефт и природен газ, Румъния трябва да приеме за приоритетни инвестиции</w:t>
      </w:r>
      <w:r w:rsidRPr="00073D41">
        <w:rPr>
          <w:rFonts w:cstheme="minorHAnsi"/>
          <w:sz w:val="18"/>
          <w:szCs w:val="20"/>
          <w:lang w:val="bg-BG"/>
        </w:rPr>
        <w:t>те</w:t>
      </w:r>
      <w:r w:rsidRPr="00073D41">
        <w:rPr>
          <w:rFonts w:cstheme="minorHAnsi"/>
          <w:sz w:val="18"/>
          <w:szCs w:val="20"/>
          <w:lang w:val="ro-RO"/>
        </w:rPr>
        <w:t xml:space="preserve"> в технологии</w:t>
      </w:r>
      <w:r w:rsidRPr="00073D41">
        <w:rPr>
          <w:rFonts w:cstheme="minorHAnsi"/>
          <w:sz w:val="18"/>
          <w:szCs w:val="20"/>
          <w:lang w:val="bg-BG"/>
        </w:rPr>
        <w:t>те</w:t>
      </w:r>
      <w:r w:rsidRPr="00073D41">
        <w:rPr>
          <w:rFonts w:cstheme="minorHAnsi"/>
          <w:sz w:val="18"/>
          <w:szCs w:val="20"/>
          <w:lang w:val="ro-RO"/>
        </w:rPr>
        <w:t>, които ще доведат до повишаване на степента на възстановяване от съществуващите находища, а в дългосрочен план - в разработването на проучвателните проекти</w:t>
      </w:r>
      <w:r w:rsidRPr="00073D41">
        <w:rPr>
          <w:rFonts w:cstheme="minorHAnsi"/>
          <w:sz w:val="18"/>
          <w:szCs w:val="20"/>
          <w:lang w:val="bg-BG"/>
        </w:rPr>
        <w:t xml:space="preserve"> в</w:t>
      </w:r>
      <w:r w:rsidRPr="00073D41">
        <w:rPr>
          <w:rFonts w:cstheme="minorHAnsi"/>
          <w:sz w:val="18"/>
          <w:szCs w:val="20"/>
          <w:lang w:val="ro-RO"/>
        </w:rPr>
        <w:t xml:space="preserve"> дълбочинни зони (под 3000 м), брегови обекти със сложна геология и морски находища в Черно море.</w:t>
      </w:r>
    </w:p>
    <w:p w:rsidR="00871E90" w:rsidRPr="00073D41" w:rsidRDefault="00871E90" w:rsidP="00C43C61">
      <w:pPr>
        <w:spacing w:after="0" w:line="240" w:lineRule="auto"/>
        <w:jc w:val="both"/>
        <w:rPr>
          <w:rFonts w:cstheme="minorHAnsi"/>
          <w:sz w:val="18"/>
          <w:szCs w:val="20"/>
          <w:lang w:val="bg-BG"/>
        </w:rPr>
      </w:pPr>
    </w:p>
    <w:p w:rsidR="00C43C61" w:rsidRPr="00073D41" w:rsidRDefault="00C43C61" w:rsidP="00C43C61">
      <w:pPr>
        <w:spacing w:after="0" w:line="240" w:lineRule="auto"/>
        <w:jc w:val="both"/>
        <w:rPr>
          <w:rFonts w:cstheme="minorHAnsi"/>
          <w:sz w:val="18"/>
          <w:szCs w:val="20"/>
          <w:lang w:val="ro-RO"/>
        </w:rPr>
      </w:pPr>
    </w:p>
    <w:p w:rsidR="00C43C61" w:rsidRPr="00073D41" w:rsidRDefault="00871E90" w:rsidP="00C43C61">
      <w:pPr>
        <w:spacing w:after="0" w:line="240" w:lineRule="auto"/>
        <w:jc w:val="both"/>
        <w:rPr>
          <w:rFonts w:cstheme="minorHAnsi"/>
          <w:b/>
          <w:sz w:val="18"/>
          <w:szCs w:val="20"/>
          <w:lang w:val="bg-BG"/>
        </w:rPr>
      </w:pPr>
      <w:r w:rsidRPr="00073D41">
        <w:rPr>
          <w:rFonts w:cstheme="minorHAnsi"/>
          <w:b/>
          <w:sz w:val="18"/>
          <w:szCs w:val="20"/>
          <w:lang w:val="ro-RO"/>
        </w:rPr>
        <w:t>Стратегическите цели на петролния сектор</w:t>
      </w:r>
    </w:p>
    <w:p w:rsidR="00C43C61" w:rsidRPr="00073D41" w:rsidRDefault="00C43C61" w:rsidP="00C43C61">
      <w:pPr>
        <w:spacing w:after="0" w:line="240" w:lineRule="auto"/>
        <w:jc w:val="both"/>
        <w:rPr>
          <w:rFonts w:cstheme="minorHAnsi"/>
          <w:sz w:val="18"/>
          <w:szCs w:val="20"/>
          <w:lang w:val="ro-RO"/>
        </w:rPr>
      </w:pPr>
    </w:p>
    <w:p w:rsidR="00871E90" w:rsidRPr="00073D41" w:rsidRDefault="00871E90" w:rsidP="00C43C61">
      <w:pPr>
        <w:spacing w:after="0" w:line="240" w:lineRule="auto"/>
        <w:jc w:val="both"/>
        <w:rPr>
          <w:rFonts w:cstheme="minorHAnsi"/>
          <w:sz w:val="18"/>
          <w:szCs w:val="20"/>
          <w:lang w:val="bg-BG"/>
        </w:rPr>
      </w:pPr>
      <w:r w:rsidRPr="00073D41">
        <w:rPr>
          <w:rFonts w:cstheme="minorHAnsi"/>
          <w:sz w:val="18"/>
          <w:szCs w:val="20"/>
          <w:lang w:val="ro-RO"/>
        </w:rPr>
        <w:t xml:space="preserve">Общата цел на стратегията за </w:t>
      </w:r>
      <w:r w:rsidR="00BB5200" w:rsidRPr="00073D41">
        <w:rPr>
          <w:rFonts w:cstheme="minorHAnsi"/>
          <w:sz w:val="18"/>
          <w:szCs w:val="20"/>
          <w:lang w:val="bg-BG"/>
        </w:rPr>
        <w:t xml:space="preserve">петролния </w:t>
      </w:r>
      <w:r w:rsidRPr="00073D41">
        <w:rPr>
          <w:rFonts w:cstheme="minorHAnsi"/>
          <w:sz w:val="18"/>
          <w:szCs w:val="20"/>
          <w:lang w:val="ro-RO"/>
        </w:rPr>
        <w:t>сектор е да осигури условията за задоволяване на нуждите от въглеводороди (нефт и природен газ) в средносрочен и дългосрочен план, на достъпна цена, подходяща за съвременна</w:t>
      </w:r>
      <w:r w:rsidR="00BB5200" w:rsidRPr="00073D41">
        <w:rPr>
          <w:rFonts w:cstheme="minorHAnsi"/>
          <w:sz w:val="18"/>
          <w:szCs w:val="20"/>
          <w:lang w:val="bg-BG"/>
        </w:rPr>
        <w:t>та</w:t>
      </w:r>
      <w:r w:rsidRPr="00073D41">
        <w:rPr>
          <w:rFonts w:cstheme="minorHAnsi"/>
          <w:sz w:val="18"/>
          <w:szCs w:val="20"/>
          <w:lang w:val="ro-RO"/>
        </w:rPr>
        <w:t xml:space="preserve"> пазарна икономика и стандарт на цивилизования живот, при качествени условия, безопасност на храните, спазвайки принципите на устойчивото развитие.</w:t>
      </w:r>
    </w:p>
    <w:p w:rsidR="00C43C61" w:rsidRPr="00073D41" w:rsidRDefault="00C43C61" w:rsidP="00C43C61">
      <w:pPr>
        <w:spacing w:after="0" w:line="240" w:lineRule="auto"/>
        <w:jc w:val="both"/>
        <w:rPr>
          <w:rFonts w:cstheme="minorHAnsi"/>
          <w:sz w:val="18"/>
          <w:szCs w:val="20"/>
          <w:lang w:val="ro-RO"/>
        </w:rPr>
      </w:pPr>
    </w:p>
    <w:p w:rsidR="00C43C61" w:rsidRPr="00073D41" w:rsidRDefault="00BB5200" w:rsidP="00C43C61">
      <w:pPr>
        <w:spacing w:after="0" w:line="240" w:lineRule="auto"/>
        <w:jc w:val="both"/>
        <w:rPr>
          <w:rFonts w:cstheme="minorHAnsi"/>
          <w:sz w:val="18"/>
          <w:szCs w:val="20"/>
          <w:lang w:val="ro-RO"/>
        </w:rPr>
      </w:pPr>
      <w:r w:rsidRPr="00073D41">
        <w:rPr>
          <w:rFonts w:cstheme="minorHAnsi"/>
          <w:sz w:val="18"/>
          <w:szCs w:val="20"/>
          <w:lang w:val="ro-RO"/>
        </w:rPr>
        <w:t xml:space="preserve">Във все по-глобализиран контекст усилията на Румъния в газовия сектор се провеждат в рамките на промените и еволюциите, които се случват на национално и европейско равнище. В този контекст секторната политика на Румъния трябва да бъде съпоставена със сходни документи, съществуващи на европейско равнище, за да се гарантира сближаването на политиката на страната ни с политиката на Европейския съюз в тази област. </w:t>
      </w:r>
    </w:p>
    <w:p w:rsidR="00C43C61" w:rsidRPr="00073D41" w:rsidRDefault="00BB5200" w:rsidP="00BB5200">
      <w:pPr>
        <w:rPr>
          <w:rFonts w:cstheme="minorHAnsi"/>
          <w:sz w:val="18"/>
          <w:szCs w:val="20"/>
          <w:lang w:val="bg-BG"/>
        </w:rPr>
      </w:pPr>
      <w:r w:rsidRPr="00073D41">
        <w:rPr>
          <w:rFonts w:cstheme="minorHAnsi"/>
          <w:sz w:val="18"/>
          <w:szCs w:val="20"/>
          <w:lang w:val="ro-RO"/>
        </w:rPr>
        <w:t xml:space="preserve">Стратегията на газовия сектор има за цел да отговори на основните цели на новата политика на енергийната среда на Европейския съюз, цели, поети </w:t>
      </w:r>
      <w:r w:rsidRPr="00073D41">
        <w:rPr>
          <w:rFonts w:cstheme="minorHAnsi"/>
          <w:sz w:val="18"/>
          <w:szCs w:val="20"/>
          <w:lang w:val="bg-BG"/>
        </w:rPr>
        <w:t xml:space="preserve">и </w:t>
      </w:r>
      <w:r w:rsidRPr="00073D41">
        <w:rPr>
          <w:rFonts w:cstheme="minorHAnsi"/>
          <w:sz w:val="18"/>
          <w:szCs w:val="20"/>
          <w:lang w:val="ro-RO"/>
        </w:rPr>
        <w:t>от Румъния.</w:t>
      </w:r>
    </w:p>
    <w:p w:rsidR="00BB5200" w:rsidRPr="00073D41" w:rsidRDefault="00BB5200" w:rsidP="00BB5200">
      <w:pPr>
        <w:spacing w:after="0" w:line="240" w:lineRule="auto"/>
        <w:jc w:val="both"/>
        <w:rPr>
          <w:rFonts w:cstheme="minorHAnsi"/>
          <w:sz w:val="18"/>
          <w:szCs w:val="20"/>
          <w:lang w:val="ro-RO"/>
        </w:rPr>
      </w:pPr>
      <w:r w:rsidRPr="00073D41">
        <w:rPr>
          <w:rFonts w:cstheme="minorHAnsi"/>
          <w:sz w:val="18"/>
          <w:szCs w:val="20"/>
          <w:lang w:val="ro-RO"/>
        </w:rPr>
        <w:t>Ще бъдат идентифицирани начините и мерките за постигане на следните цели:</w:t>
      </w:r>
    </w:p>
    <w:p w:rsidR="00BB5200" w:rsidRPr="00073D41" w:rsidRDefault="00BB5200" w:rsidP="00BB5200">
      <w:pPr>
        <w:spacing w:after="0" w:line="240" w:lineRule="auto"/>
        <w:ind w:firstLine="720"/>
        <w:jc w:val="both"/>
        <w:rPr>
          <w:rFonts w:cstheme="minorHAnsi"/>
          <w:sz w:val="18"/>
          <w:szCs w:val="20"/>
          <w:lang w:val="ro-RO"/>
        </w:rPr>
      </w:pPr>
      <w:r w:rsidRPr="00073D41">
        <w:rPr>
          <w:rFonts w:cstheme="minorHAnsi"/>
          <w:sz w:val="18"/>
          <w:szCs w:val="20"/>
          <w:lang w:val="ro-RO"/>
        </w:rPr>
        <w:t>1. сигурност на доставката на природен газ;</w:t>
      </w:r>
    </w:p>
    <w:p w:rsidR="00BB5200" w:rsidRPr="00073D41" w:rsidRDefault="00BB5200" w:rsidP="00BB5200">
      <w:pPr>
        <w:spacing w:after="0" w:line="240" w:lineRule="auto"/>
        <w:ind w:firstLine="720"/>
        <w:jc w:val="both"/>
        <w:rPr>
          <w:rFonts w:cstheme="minorHAnsi"/>
          <w:sz w:val="18"/>
          <w:szCs w:val="20"/>
          <w:lang w:val="ro-RO"/>
        </w:rPr>
      </w:pPr>
      <w:r w:rsidRPr="00073D41">
        <w:rPr>
          <w:rFonts w:cstheme="minorHAnsi"/>
          <w:sz w:val="18"/>
          <w:szCs w:val="20"/>
          <w:lang w:val="ro-RO"/>
        </w:rPr>
        <w:t>2. конкурентоспособност на вътрешния и регионалния пазар;</w:t>
      </w:r>
    </w:p>
    <w:p w:rsidR="00BB5200" w:rsidRPr="00073D41" w:rsidRDefault="00BB5200" w:rsidP="00BB5200">
      <w:pPr>
        <w:spacing w:after="0" w:line="240" w:lineRule="auto"/>
        <w:ind w:firstLine="720"/>
        <w:jc w:val="both"/>
        <w:rPr>
          <w:rFonts w:cstheme="minorHAnsi"/>
          <w:sz w:val="18"/>
          <w:szCs w:val="20"/>
          <w:lang w:val="ro-RO"/>
        </w:rPr>
      </w:pPr>
      <w:r w:rsidRPr="00073D41">
        <w:rPr>
          <w:rFonts w:cstheme="minorHAnsi"/>
          <w:sz w:val="18"/>
          <w:szCs w:val="20"/>
          <w:lang w:val="ro-RO"/>
        </w:rPr>
        <w:t xml:space="preserve">3. устойчиво развитие на газовия сектор във </w:t>
      </w:r>
      <w:r w:rsidRPr="00073D41">
        <w:rPr>
          <w:rFonts w:cstheme="minorHAnsi"/>
          <w:sz w:val="18"/>
          <w:szCs w:val="20"/>
          <w:lang w:val="bg-BG"/>
        </w:rPr>
        <w:t xml:space="preserve">  </w:t>
      </w:r>
      <w:r w:rsidRPr="00073D41">
        <w:rPr>
          <w:rFonts w:cstheme="minorHAnsi"/>
          <w:sz w:val="18"/>
          <w:szCs w:val="20"/>
          <w:lang w:val="ro-RO"/>
        </w:rPr>
        <w:t>връзка с целите, насочени към опазване на околната среда и ограничаване на изменението на климата;</w:t>
      </w:r>
    </w:p>
    <w:p w:rsidR="00BB5200" w:rsidRPr="00073D41" w:rsidRDefault="00BB5200" w:rsidP="00BB5200">
      <w:pPr>
        <w:spacing w:after="0" w:line="240" w:lineRule="auto"/>
        <w:ind w:firstLine="720"/>
        <w:jc w:val="both"/>
        <w:rPr>
          <w:rFonts w:cstheme="minorHAnsi"/>
          <w:sz w:val="18"/>
          <w:szCs w:val="20"/>
          <w:lang w:val="ro-RO"/>
        </w:rPr>
      </w:pPr>
      <w:r w:rsidRPr="00073D41">
        <w:rPr>
          <w:rFonts w:cstheme="minorHAnsi"/>
          <w:sz w:val="18"/>
          <w:szCs w:val="20"/>
          <w:lang w:val="ro-RO"/>
        </w:rPr>
        <w:t>4. привличане на капитала, необходим за модернизиране и развитие на газовия сектор по всички негови компоненти (производство, транспорт, съхранение, дистрибуция);</w:t>
      </w:r>
    </w:p>
    <w:p w:rsidR="00BB5200" w:rsidRPr="00073D41" w:rsidRDefault="00BB5200" w:rsidP="00BB5200">
      <w:pPr>
        <w:spacing w:after="0" w:line="240" w:lineRule="auto"/>
        <w:ind w:firstLine="720"/>
        <w:jc w:val="both"/>
        <w:rPr>
          <w:rFonts w:cstheme="minorHAnsi"/>
          <w:sz w:val="18"/>
          <w:szCs w:val="20"/>
          <w:lang w:val="bg-BG"/>
        </w:rPr>
      </w:pPr>
      <w:r w:rsidRPr="00073D41">
        <w:rPr>
          <w:rFonts w:cstheme="minorHAnsi"/>
          <w:sz w:val="18"/>
          <w:szCs w:val="20"/>
          <w:lang w:val="ro-RO"/>
        </w:rPr>
        <w:t>5. по-нататъшното развитие на конкурентен пазар, характеризиращ се с конкуренция, прозрачност и ликвидност.</w:t>
      </w:r>
    </w:p>
    <w:p w:rsidR="00C43C61" w:rsidRPr="00073D41" w:rsidRDefault="00C43C61" w:rsidP="00C43C61">
      <w:pPr>
        <w:spacing w:after="0" w:line="240" w:lineRule="auto"/>
        <w:jc w:val="both"/>
        <w:rPr>
          <w:rFonts w:cstheme="minorHAnsi"/>
          <w:sz w:val="18"/>
          <w:szCs w:val="20"/>
          <w:lang w:val="ro-RO"/>
        </w:rPr>
      </w:pPr>
    </w:p>
    <w:p w:rsidR="00C43C61" w:rsidRPr="00073D41" w:rsidRDefault="00BB5200" w:rsidP="00C43C61">
      <w:pPr>
        <w:spacing w:after="0" w:line="240" w:lineRule="auto"/>
        <w:jc w:val="both"/>
        <w:rPr>
          <w:rFonts w:cstheme="minorHAnsi"/>
          <w:sz w:val="18"/>
          <w:szCs w:val="20"/>
          <w:lang w:val="ro-RO"/>
        </w:rPr>
      </w:pPr>
      <w:r w:rsidRPr="00073D41">
        <w:rPr>
          <w:rFonts w:cstheme="minorHAnsi"/>
          <w:b/>
          <w:sz w:val="18"/>
          <w:szCs w:val="20"/>
          <w:lang w:val="ro-RO"/>
        </w:rPr>
        <w:t>Инвестиционни нужди в трансевропейска енергийна инфраструктура до 2030 г.</w:t>
      </w:r>
      <w:r w:rsidRPr="00073D41">
        <w:rPr>
          <w:rFonts w:cstheme="minorHAnsi"/>
          <w:sz w:val="18"/>
          <w:szCs w:val="20"/>
          <w:lang w:val="ro-RO"/>
        </w:rPr>
        <w:t xml:space="preserve"> </w:t>
      </w:r>
    </w:p>
    <w:p w:rsidR="00BB5200" w:rsidRPr="00073D41" w:rsidRDefault="00BB5200" w:rsidP="00C43C61">
      <w:pPr>
        <w:spacing w:after="0" w:line="240" w:lineRule="auto"/>
        <w:jc w:val="both"/>
        <w:rPr>
          <w:rFonts w:cstheme="minorHAnsi"/>
          <w:sz w:val="18"/>
          <w:szCs w:val="20"/>
          <w:lang w:val="bg-BG"/>
        </w:rPr>
      </w:pPr>
      <w:r w:rsidRPr="00073D41">
        <w:rPr>
          <w:rFonts w:cstheme="minorHAnsi"/>
          <w:sz w:val="18"/>
          <w:szCs w:val="20"/>
          <w:lang w:val="ro-RO"/>
        </w:rPr>
        <w:t xml:space="preserve">Анализът на всички прогнозни капиталови разходи в областта на електроенергия, </w:t>
      </w:r>
      <w:r w:rsidRPr="00073D41">
        <w:rPr>
          <w:rFonts w:cstheme="minorHAnsi"/>
          <w:sz w:val="18"/>
          <w:szCs w:val="20"/>
          <w:lang w:val="bg-BG"/>
        </w:rPr>
        <w:t xml:space="preserve">на транспортиране на </w:t>
      </w:r>
      <w:r w:rsidRPr="00073D41">
        <w:rPr>
          <w:rFonts w:cstheme="minorHAnsi"/>
          <w:sz w:val="18"/>
          <w:szCs w:val="20"/>
          <w:lang w:val="ro-RO"/>
        </w:rPr>
        <w:t>газ, съхранение, нефтоснабдителни връзки, въглеродни мрежи и потенциални съоръжения „power-to-gas* grid injections”  подчертава общи разходи от 229 милиарда евро през десетилетието 2021-2030 г. в областта на ЕС28. Това се добавя към инфраструктурни инвестиции на стойност 67 милиарда евро, които все още са в очакване за въвеждане в експлоатация до 2020 г.</w:t>
      </w:r>
    </w:p>
    <w:p w:rsidR="00C43C61" w:rsidRPr="00073D41" w:rsidRDefault="00C43C61" w:rsidP="00C43C61">
      <w:pPr>
        <w:spacing w:after="0" w:line="240" w:lineRule="auto"/>
        <w:jc w:val="both"/>
        <w:rPr>
          <w:rFonts w:cstheme="minorHAnsi"/>
          <w:sz w:val="18"/>
          <w:szCs w:val="20"/>
          <w:lang w:val="ro-RO"/>
        </w:rPr>
      </w:pPr>
    </w:p>
    <w:p w:rsidR="00BB5200" w:rsidRPr="00073D41" w:rsidRDefault="00BB5200" w:rsidP="00C43C61">
      <w:pPr>
        <w:spacing w:after="0" w:line="240" w:lineRule="auto"/>
        <w:jc w:val="both"/>
        <w:rPr>
          <w:rFonts w:cstheme="minorHAnsi"/>
          <w:sz w:val="18"/>
          <w:szCs w:val="20"/>
          <w:lang w:val="bg-BG"/>
        </w:rPr>
      </w:pPr>
      <w:r w:rsidRPr="00073D41">
        <w:rPr>
          <w:rFonts w:cstheme="minorHAnsi"/>
          <w:sz w:val="18"/>
          <w:szCs w:val="20"/>
          <w:lang w:val="ro-RO"/>
        </w:rPr>
        <w:t xml:space="preserve">Адекватните инвестиционни политики, стимулирани от регулаторната рамка, ще бъдат решаващи за засилване на ликвидността на пазара и сигурността на доставките. В този смисъл решаването само на физически взаимовръзки не е достатъчно условие. Трябва да е възможно природният газ да бъде лесно прехвърлен между различните системи чрез „търговските“ взаимовръзки, постигнати чрез наличието на транспортни услуги (особено краткосрочни продукти от </w:t>
      </w:r>
      <w:r w:rsidR="00E46B54" w:rsidRPr="00073D41">
        <w:rPr>
          <w:rFonts w:cstheme="minorHAnsi"/>
          <w:sz w:val="18"/>
          <w:szCs w:val="20"/>
          <w:lang w:val="bg-BG"/>
        </w:rPr>
        <w:t xml:space="preserve">вида </w:t>
      </w:r>
      <w:r w:rsidR="00E46B54" w:rsidRPr="00073D41">
        <w:rPr>
          <w:rFonts w:cstheme="minorHAnsi"/>
          <w:sz w:val="18"/>
          <w:szCs w:val="20"/>
          <w:lang w:val="ro-RO"/>
        </w:rPr>
        <w:t>„hub-to-hub”</w:t>
      </w:r>
      <w:r w:rsidRPr="00073D41">
        <w:rPr>
          <w:rFonts w:cstheme="minorHAnsi"/>
          <w:sz w:val="18"/>
          <w:szCs w:val="20"/>
          <w:lang w:val="ro-RO"/>
        </w:rPr>
        <w:t>)</w:t>
      </w:r>
      <w:r w:rsidR="00E46B54" w:rsidRPr="00073D41">
        <w:rPr>
          <w:rFonts w:cstheme="minorHAnsi"/>
          <w:sz w:val="18"/>
          <w:szCs w:val="20"/>
          <w:lang w:val="ro-RO"/>
        </w:rPr>
        <w:t xml:space="preserve">, предлагани в съответствие с </w:t>
      </w:r>
      <w:r w:rsidRPr="00073D41">
        <w:rPr>
          <w:rFonts w:cstheme="minorHAnsi"/>
          <w:sz w:val="18"/>
          <w:szCs w:val="20"/>
          <w:lang w:val="ro-RO"/>
        </w:rPr>
        <w:t xml:space="preserve">общи и хармонизирани правила, които ще позволят на търговските оператори да получат достъп чрез единен процес на продажби до изходния транспортен капацитет на системата и възможността да влизат в системата, свързана с нея. По подобен начин, наличието на краткосрочни услуги за съхранение позволява задоволяването на </w:t>
      </w:r>
      <w:r w:rsidR="00E46B54" w:rsidRPr="00073D41">
        <w:rPr>
          <w:rFonts w:cstheme="minorHAnsi"/>
          <w:sz w:val="18"/>
          <w:szCs w:val="20"/>
          <w:lang w:val="bg-BG"/>
        </w:rPr>
        <w:t xml:space="preserve">нуждата от </w:t>
      </w:r>
      <w:r w:rsidR="00E46B54" w:rsidRPr="00073D41">
        <w:rPr>
          <w:rFonts w:cstheme="minorHAnsi"/>
          <w:sz w:val="18"/>
          <w:szCs w:val="20"/>
          <w:lang w:val="ro-RO"/>
        </w:rPr>
        <w:t>гъвкавост</w:t>
      </w:r>
      <w:r w:rsidRPr="00073D41">
        <w:rPr>
          <w:rFonts w:cstheme="minorHAnsi"/>
          <w:sz w:val="18"/>
          <w:szCs w:val="20"/>
          <w:lang w:val="ro-RO"/>
        </w:rPr>
        <w:t xml:space="preserve"> на търговските оператори.</w:t>
      </w:r>
    </w:p>
    <w:p w:rsidR="00C43C61" w:rsidRPr="00073D41" w:rsidRDefault="00E46B54" w:rsidP="00C43C61">
      <w:pPr>
        <w:spacing w:after="0" w:line="240" w:lineRule="auto"/>
        <w:jc w:val="both"/>
        <w:rPr>
          <w:rFonts w:cstheme="minorHAnsi"/>
          <w:sz w:val="18"/>
          <w:szCs w:val="20"/>
          <w:lang w:val="ro-RO"/>
        </w:rPr>
      </w:pPr>
      <w:r w:rsidRPr="00073D41">
        <w:rPr>
          <w:rFonts w:cstheme="minorHAnsi"/>
          <w:sz w:val="18"/>
          <w:szCs w:val="20"/>
          <w:lang w:val="ro-RO"/>
        </w:rPr>
        <w:t>В същото време инвестиционните процеси трябва да обмислят включването на решение на аспектите, които засягат рисковите сценарии, съществуващи в румънския газов сектор.</w:t>
      </w:r>
      <w:r w:rsidRPr="00073D41">
        <w:rPr>
          <w:rFonts w:cstheme="minorHAnsi"/>
          <w:sz w:val="18"/>
          <w:szCs w:val="20"/>
          <w:lang w:val="bg-BG"/>
        </w:rPr>
        <w:t xml:space="preserve">  </w:t>
      </w:r>
    </w:p>
    <w:p w:rsidR="00C43C61" w:rsidRPr="00073D41" w:rsidRDefault="00C43C61" w:rsidP="00B960CF">
      <w:pPr>
        <w:pStyle w:val="Heading3"/>
        <w:rPr>
          <w:lang w:val="ro-RO"/>
        </w:rPr>
      </w:pPr>
      <w:bookmarkStart w:id="61" w:name="_Toc528913791"/>
      <w:r w:rsidRPr="00073D41">
        <w:rPr>
          <w:lang w:val="ro-RO"/>
        </w:rPr>
        <w:t>VI.6.7.</w:t>
      </w:r>
      <w:r w:rsidRPr="00073D41">
        <w:rPr>
          <w:lang w:val="ro-RO"/>
        </w:rPr>
        <w:tab/>
      </w:r>
      <w:r w:rsidR="00F92F37" w:rsidRPr="00073D41">
        <w:rPr>
          <w:lang w:val="ro-RO"/>
        </w:rPr>
        <w:t xml:space="preserve">Инвестиции в електроенергийния сектор </w:t>
      </w:r>
      <w:bookmarkEnd w:id="61"/>
    </w:p>
    <w:p w:rsidR="00C43C61" w:rsidRPr="00073D41" w:rsidRDefault="00C43C61" w:rsidP="00C43C61">
      <w:pPr>
        <w:spacing w:after="0" w:line="240" w:lineRule="auto"/>
        <w:jc w:val="both"/>
        <w:rPr>
          <w:rFonts w:cstheme="minorHAnsi"/>
          <w:sz w:val="20"/>
          <w:szCs w:val="20"/>
          <w:lang w:val="ro-RO"/>
        </w:rPr>
      </w:pPr>
    </w:p>
    <w:p w:rsidR="00E46B54" w:rsidRPr="00073D41" w:rsidRDefault="00E46B54" w:rsidP="00C43C61">
      <w:pPr>
        <w:spacing w:after="0" w:line="240" w:lineRule="auto"/>
        <w:jc w:val="both"/>
        <w:rPr>
          <w:rFonts w:cstheme="minorHAnsi"/>
          <w:sz w:val="18"/>
          <w:szCs w:val="20"/>
          <w:lang w:val="bg-BG"/>
        </w:rPr>
      </w:pPr>
      <w:r w:rsidRPr="00073D41">
        <w:rPr>
          <w:rFonts w:cstheme="minorHAnsi"/>
          <w:sz w:val="18"/>
          <w:szCs w:val="20"/>
          <w:lang w:val="ro-RO"/>
        </w:rPr>
        <w:t xml:space="preserve">Крайната цена на електроенергията се състои от два основни компонента: общите разходи за производство в електроцентралите и разходите, свързани с преносната и разпределителната мрежа. Инвестициите се отразяват в разходите с обновяването на съществуващите електроцентрали и с изграждането на нови централи, съответно разходите </w:t>
      </w:r>
      <w:r w:rsidRPr="00073D41">
        <w:rPr>
          <w:rFonts w:cstheme="minorHAnsi"/>
          <w:sz w:val="18"/>
          <w:szCs w:val="20"/>
          <w:lang w:val="bg-BG"/>
        </w:rPr>
        <w:t xml:space="preserve">с </w:t>
      </w:r>
      <w:r w:rsidRPr="00073D41">
        <w:rPr>
          <w:rFonts w:cstheme="minorHAnsi"/>
          <w:sz w:val="18"/>
          <w:szCs w:val="20"/>
          <w:lang w:val="ro-RO"/>
        </w:rPr>
        <w:t>модернизацията и разширението на електрическите мрежи.</w:t>
      </w:r>
    </w:p>
    <w:p w:rsidR="00C43C61" w:rsidRPr="00073D41" w:rsidRDefault="00C43C61" w:rsidP="00C43C61">
      <w:pPr>
        <w:spacing w:after="0" w:line="240" w:lineRule="auto"/>
        <w:jc w:val="both"/>
        <w:rPr>
          <w:rFonts w:cstheme="minorHAnsi"/>
          <w:sz w:val="18"/>
          <w:szCs w:val="20"/>
          <w:lang w:val="ro-RO"/>
        </w:rPr>
      </w:pPr>
    </w:p>
    <w:p w:rsidR="00E46B54" w:rsidRPr="00073D41" w:rsidRDefault="00E46B54" w:rsidP="00C43C61">
      <w:pPr>
        <w:spacing w:after="0" w:line="240" w:lineRule="auto"/>
        <w:jc w:val="both"/>
        <w:rPr>
          <w:rFonts w:cstheme="minorHAnsi"/>
          <w:sz w:val="18"/>
          <w:szCs w:val="20"/>
          <w:lang w:val="bg-BG"/>
        </w:rPr>
      </w:pPr>
      <w:r w:rsidRPr="00073D41">
        <w:rPr>
          <w:rFonts w:cstheme="minorHAnsi"/>
          <w:sz w:val="18"/>
          <w:szCs w:val="20"/>
          <w:lang w:val="ro-RO"/>
        </w:rPr>
        <w:t>Моделът PRIMES оценява инвестиционните нужди за електрически мрежи на около 500 милиона евро годишно до 2030 г. Тези разходи включват проекти за взаимно свързване и развитие на мрежата, предвидени в Плана за развитие на Транселектрика за 2016-2025 г. и продължаването му до 2030 г., както и очакваното ниво на инвестиции в дистрибуторски мрежи. Инвестициите включват оборудване и технологии, които правят прехода към „интелигентни мрежи“ с двупосочна комуникация, ефективно управление и по-голяма гъвкавост в работата. Оценява се и цената на постепенното развитие на разпределеното производство на електроенергия, като това се отразява особено на нивото на разпределителните мрежи. Такива инвестиции вероятно няма да повишат нивото на мрежовите такси.</w:t>
      </w:r>
    </w:p>
    <w:p w:rsidR="00E46B54" w:rsidRPr="00073D41" w:rsidRDefault="00E46B54" w:rsidP="00C43C61">
      <w:pPr>
        <w:spacing w:after="0" w:line="240" w:lineRule="auto"/>
        <w:jc w:val="both"/>
        <w:rPr>
          <w:rFonts w:cstheme="minorHAnsi"/>
          <w:sz w:val="18"/>
          <w:szCs w:val="20"/>
          <w:lang w:val="bg-BG"/>
        </w:rPr>
      </w:pPr>
    </w:p>
    <w:p w:rsidR="00E76B27" w:rsidRPr="00073D41" w:rsidRDefault="00E46B54" w:rsidP="00E76B27">
      <w:pPr>
        <w:spacing w:before="120" w:after="120" w:line="240" w:lineRule="auto"/>
        <w:jc w:val="both"/>
        <w:rPr>
          <w:rFonts w:cstheme="minorHAnsi"/>
          <w:sz w:val="18"/>
          <w:szCs w:val="20"/>
          <w:lang w:val="bg-BG"/>
        </w:rPr>
      </w:pPr>
      <w:r w:rsidRPr="00073D41">
        <w:rPr>
          <w:rFonts w:cstheme="minorHAnsi"/>
          <w:sz w:val="18"/>
          <w:szCs w:val="20"/>
          <w:lang w:val="ro-RO"/>
        </w:rPr>
        <w:t xml:space="preserve">Най-важните инвестиционни цели в </w:t>
      </w:r>
      <w:r w:rsidRPr="00073D41">
        <w:rPr>
          <w:rFonts w:cstheme="minorHAnsi"/>
          <w:sz w:val="18"/>
          <w:szCs w:val="20"/>
          <w:lang w:val="bg-BG"/>
        </w:rPr>
        <w:t xml:space="preserve">сектора на </w:t>
      </w:r>
      <w:r w:rsidRPr="00073D41">
        <w:rPr>
          <w:rFonts w:cstheme="minorHAnsi"/>
          <w:sz w:val="18"/>
          <w:szCs w:val="20"/>
          <w:lang w:val="ro-RO"/>
        </w:rPr>
        <w:t>производството на електроенергия и транспорт са:</w:t>
      </w:r>
    </w:p>
    <w:p w:rsidR="00E46B54" w:rsidRPr="00073D41" w:rsidRDefault="00F23FCC"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bg-BG"/>
        </w:rPr>
        <w:t xml:space="preserve">финализиране </w:t>
      </w:r>
      <w:r w:rsidR="00E46B54" w:rsidRPr="00073D41">
        <w:rPr>
          <w:rFonts w:cstheme="minorHAnsi"/>
          <w:sz w:val="18"/>
          <w:szCs w:val="20"/>
          <w:lang w:val="ro-RO"/>
        </w:rPr>
        <w:t>на групи</w:t>
      </w:r>
      <w:r w:rsidRPr="00073D41">
        <w:rPr>
          <w:rFonts w:cstheme="minorHAnsi"/>
          <w:sz w:val="18"/>
          <w:szCs w:val="20"/>
          <w:lang w:val="bg-BG"/>
        </w:rPr>
        <w:t>те</w:t>
      </w:r>
      <w:r w:rsidR="00E46B54" w:rsidRPr="00073D41">
        <w:rPr>
          <w:rFonts w:cstheme="minorHAnsi"/>
          <w:sz w:val="18"/>
          <w:szCs w:val="20"/>
          <w:lang w:val="ro-RO"/>
        </w:rPr>
        <w:t xml:space="preserve"> 3 и 4 </w:t>
      </w:r>
      <w:r w:rsidRPr="00073D41">
        <w:rPr>
          <w:rFonts w:cstheme="minorHAnsi"/>
          <w:sz w:val="18"/>
          <w:szCs w:val="20"/>
          <w:lang w:val="bg-BG"/>
        </w:rPr>
        <w:t>АЕЦ Чернавода</w:t>
      </w:r>
      <w:r w:rsidR="00E46B54" w:rsidRPr="00073D41">
        <w:rPr>
          <w:rFonts w:cstheme="minorHAnsi"/>
          <w:sz w:val="18"/>
          <w:szCs w:val="20"/>
          <w:lang w:val="ro-RO"/>
        </w:rPr>
        <w:t>;</w:t>
      </w:r>
    </w:p>
    <w:p w:rsidR="00E46B54" w:rsidRPr="00073D41" w:rsidRDefault="00E46B54"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създаване на нова централа с мощност 600 MW в Ровинари;</w:t>
      </w:r>
    </w:p>
    <w:p w:rsidR="00E46B54" w:rsidRPr="00073D41" w:rsidRDefault="00E46B54"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 xml:space="preserve">реализация на ВЕЦ с натрупване чрез изпомпване </w:t>
      </w:r>
      <w:r w:rsidR="00F23FCC" w:rsidRPr="00073D41">
        <w:rPr>
          <w:rFonts w:cstheme="minorHAnsi"/>
          <w:sz w:val="18"/>
          <w:szCs w:val="20"/>
          <w:lang w:val="bg-BG"/>
        </w:rPr>
        <w:t>Тарница – Лъпущещ</w:t>
      </w:r>
      <w:r w:rsidRPr="00073D41">
        <w:rPr>
          <w:rFonts w:cstheme="minorHAnsi"/>
          <w:sz w:val="18"/>
          <w:szCs w:val="20"/>
          <w:lang w:val="ro-RO"/>
        </w:rPr>
        <w:t>;</w:t>
      </w:r>
    </w:p>
    <w:p w:rsidR="00E46B54" w:rsidRPr="00073D41" w:rsidRDefault="00E46B54"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нова енергийна група с ултракритични параметри 400 MW в Turceni;</w:t>
      </w:r>
    </w:p>
    <w:p w:rsidR="00E46B54" w:rsidRPr="00073D41" w:rsidRDefault="00E46B54"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водноелектрическа централа в Турну-Магуреле - Никопол, 500 MW;</w:t>
      </w:r>
    </w:p>
    <w:p w:rsidR="00E46B54" w:rsidRPr="00073D41" w:rsidRDefault="00E46B54"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 xml:space="preserve">нова енергийна група 200 MW CCGT - Craiova II, на газ с гъвкава работа, включително съхранение на енергийния ресурс в подземното хранилище </w:t>
      </w:r>
      <w:r w:rsidR="00B90485" w:rsidRPr="00073D41">
        <w:rPr>
          <w:rFonts w:cstheme="minorHAnsi"/>
          <w:sz w:val="18"/>
          <w:szCs w:val="20"/>
          <w:lang w:val="bg-BG"/>
        </w:rPr>
        <w:t>Герчещ</w:t>
      </w:r>
      <w:r w:rsidRPr="00073D41">
        <w:rPr>
          <w:rFonts w:cstheme="minorHAnsi"/>
          <w:sz w:val="18"/>
          <w:szCs w:val="20"/>
          <w:lang w:val="ro-RO"/>
        </w:rPr>
        <w:t>;</w:t>
      </w:r>
    </w:p>
    <w:p w:rsidR="00E46B54" w:rsidRPr="00073D41" w:rsidRDefault="00E46B54"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нова газова група от 400 M</w:t>
      </w:r>
      <w:r w:rsidR="00B90485" w:rsidRPr="00073D41">
        <w:rPr>
          <w:rFonts w:cstheme="minorHAnsi"/>
          <w:sz w:val="18"/>
          <w:szCs w:val="20"/>
          <w:lang w:val="ro-RO"/>
        </w:rPr>
        <w:t xml:space="preserve">W CCGT с гъвкава работа - </w:t>
      </w:r>
      <w:r w:rsidR="00B90485" w:rsidRPr="00073D41">
        <w:rPr>
          <w:rFonts w:cstheme="minorHAnsi"/>
          <w:sz w:val="18"/>
          <w:szCs w:val="20"/>
          <w:lang w:val="bg-BG"/>
        </w:rPr>
        <w:t>Минтиа</w:t>
      </w:r>
      <w:r w:rsidRPr="00073D41">
        <w:rPr>
          <w:rFonts w:cstheme="minorHAnsi"/>
          <w:sz w:val="18"/>
          <w:szCs w:val="20"/>
          <w:lang w:val="ro-RO"/>
        </w:rPr>
        <w:t>;</w:t>
      </w:r>
    </w:p>
    <w:p w:rsidR="00E46B54" w:rsidRPr="00073D41" w:rsidRDefault="00E46B54"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водноелектрическа центра</w:t>
      </w:r>
      <w:r w:rsidR="00B90485" w:rsidRPr="00073D41">
        <w:rPr>
          <w:rFonts w:cstheme="minorHAnsi"/>
          <w:sz w:val="18"/>
          <w:szCs w:val="20"/>
          <w:lang w:val="ro-RO"/>
        </w:rPr>
        <w:t xml:space="preserve">ла </w:t>
      </w:r>
      <w:r w:rsidR="00B90485" w:rsidRPr="00073D41">
        <w:rPr>
          <w:rFonts w:cstheme="minorHAnsi"/>
          <w:sz w:val="18"/>
          <w:szCs w:val="20"/>
          <w:lang w:val="bg-BG"/>
        </w:rPr>
        <w:t>Ръстолица</w:t>
      </w:r>
      <w:r w:rsidRPr="00073D41">
        <w:rPr>
          <w:rFonts w:cstheme="minorHAnsi"/>
          <w:sz w:val="18"/>
          <w:szCs w:val="20"/>
          <w:lang w:val="ro-RO"/>
        </w:rPr>
        <w:t xml:space="preserve"> - 35 MW;</w:t>
      </w:r>
    </w:p>
    <w:p w:rsidR="00E46B54" w:rsidRPr="00073D41" w:rsidRDefault="00E46B54"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водноелектрически централи на река Жиу - 90 MW;</w:t>
      </w:r>
    </w:p>
    <w:p w:rsidR="00F23FCC" w:rsidRPr="00073D41" w:rsidRDefault="00E46B54" w:rsidP="00E46B54">
      <w:pPr>
        <w:pStyle w:val="ListParagraph"/>
        <w:numPr>
          <w:ilvl w:val="1"/>
          <w:numId w:val="24"/>
        </w:numPr>
        <w:spacing w:after="0" w:line="240" w:lineRule="auto"/>
        <w:jc w:val="both"/>
        <w:rPr>
          <w:rFonts w:cstheme="minorHAnsi"/>
          <w:sz w:val="18"/>
          <w:szCs w:val="20"/>
          <w:lang w:val="ro-RO"/>
        </w:rPr>
      </w:pPr>
      <w:r w:rsidRPr="00073D41">
        <w:rPr>
          <w:rFonts w:cstheme="minorHAnsi"/>
          <w:sz w:val="18"/>
          <w:szCs w:val="20"/>
          <w:lang w:val="ro-RO"/>
        </w:rPr>
        <w:t>водноелектрическа централа на река Олт (дефиле) - 145 MW;</w:t>
      </w:r>
    </w:p>
    <w:p w:rsidR="00B90485" w:rsidRPr="00073D41" w:rsidRDefault="00B90485" w:rsidP="00B90485">
      <w:pPr>
        <w:pStyle w:val="BodyText"/>
        <w:numPr>
          <w:ilvl w:val="0"/>
          <w:numId w:val="24"/>
        </w:numPr>
        <w:spacing w:after="0"/>
      </w:pPr>
      <w:r w:rsidRPr="00073D41">
        <w:t xml:space="preserve">Стратегията за развитие на </w:t>
      </w:r>
      <w:r w:rsidRPr="00073D41">
        <w:rPr>
          <w:lang w:val="bg-BG"/>
        </w:rPr>
        <w:t xml:space="preserve">Транселектрика има за цел </w:t>
      </w:r>
      <w:r w:rsidRPr="00073D41">
        <w:t xml:space="preserve">да затвори 400 kV пръстен в Румъния. </w:t>
      </w:r>
      <w:r w:rsidRPr="00073D41">
        <w:rPr>
          <w:lang w:val="bg-BG"/>
        </w:rPr>
        <w:t xml:space="preserve">Тя </w:t>
      </w:r>
      <w:r w:rsidRPr="00073D41">
        <w:t>осигурява, в допълнение към редица други проекти, прилагането на новите 400 kV LEA между станциите Гаделлин и Сучава. Това има голямо влияние върху оперативната сигурност, капацитета за взаимно свързване, но също така допринася за укрепване на връзката между двете мрежови зони, разположени в северната част на страната;</w:t>
      </w:r>
    </w:p>
    <w:p w:rsidR="00B90485" w:rsidRPr="00073D41" w:rsidRDefault="00B90485" w:rsidP="007505C5">
      <w:pPr>
        <w:pStyle w:val="BodyText"/>
        <w:numPr>
          <w:ilvl w:val="0"/>
          <w:numId w:val="24"/>
        </w:numPr>
        <w:spacing w:after="0"/>
      </w:pPr>
      <w:r w:rsidRPr="00073D41">
        <w:t xml:space="preserve">затваряне на 400 kV пръстен на община Букурещ, от източната страна, чрез създаване на електропровод 400 kV от електропреносната станция в Букурещ </w:t>
      </w:r>
      <w:r w:rsidR="007505C5" w:rsidRPr="00073D41">
        <w:rPr>
          <w:lang w:val="bg-BG"/>
        </w:rPr>
        <w:t xml:space="preserve">Юг </w:t>
      </w:r>
      <w:r w:rsidRPr="00073D41">
        <w:t>до електрическата станция</w:t>
      </w:r>
      <w:r w:rsidRPr="00073D41">
        <w:rPr>
          <w:lang w:val="bg-BG"/>
        </w:rPr>
        <w:t xml:space="preserve"> Брази Запад</w:t>
      </w:r>
      <w:r w:rsidRPr="00073D41">
        <w:t>, включително със създаването на нова транспортна станция в района на СЕ Столицата (</w:t>
      </w:r>
      <w:r w:rsidR="007505C5" w:rsidRPr="00073D41">
        <w:rPr>
          <w:lang w:val="bg-BG"/>
        </w:rPr>
        <w:t xml:space="preserve">Окръзите </w:t>
      </w:r>
      <w:r w:rsidRPr="00073D41">
        <w:t>Букурещ и Илфов представляват до 15% от националното потребление на електроенергия).</w:t>
      </w:r>
    </w:p>
    <w:p w:rsidR="007505C5" w:rsidRPr="00073D41" w:rsidRDefault="007505C5" w:rsidP="007505C5">
      <w:pPr>
        <w:pStyle w:val="BodyText"/>
        <w:spacing w:after="0"/>
        <w:ind w:left="360"/>
        <w:rPr>
          <w:lang w:val="bg-BG"/>
        </w:rPr>
      </w:pPr>
    </w:p>
    <w:p w:rsidR="00B90485" w:rsidRPr="00073D41" w:rsidRDefault="00B90485" w:rsidP="007505C5">
      <w:pPr>
        <w:pStyle w:val="BodyText"/>
        <w:spacing w:after="0"/>
        <w:ind w:left="360"/>
      </w:pPr>
      <w:r w:rsidRPr="00073D41">
        <w:t>Общата инвестиция за периода 2019-2030 г. е около 14 милиарда евро.</w:t>
      </w:r>
    </w:p>
    <w:p w:rsidR="00B90485" w:rsidRPr="00073D41" w:rsidRDefault="00B90485" w:rsidP="007505C5">
      <w:pPr>
        <w:pStyle w:val="BodyText"/>
        <w:spacing w:after="0"/>
        <w:ind w:left="720"/>
      </w:pPr>
    </w:p>
    <w:p w:rsidR="00C43C61" w:rsidRPr="00073D41" w:rsidRDefault="00F92F37" w:rsidP="00B960CF">
      <w:pPr>
        <w:pStyle w:val="Heading3"/>
        <w:rPr>
          <w:lang w:val="bg-BG"/>
        </w:rPr>
      </w:pPr>
      <w:bookmarkStart w:id="62" w:name="_Toc528913792"/>
      <w:r w:rsidRPr="00073D41">
        <w:rPr>
          <w:lang w:val="ro-RO"/>
        </w:rPr>
        <w:t>VI.6.8.</w:t>
      </w:r>
      <w:r w:rsidRPr="00073D41">
        <w:rPr>
          <w:lang w:val="ro-RO"/>
        </w:rPr>
        <w:tab/>
        <w:t xml:space="preserve">Инвестиции в сектора не термичната енергия </w:t>
      </w:r>
      <w:bookmarkEnd w:id="62"/>
    </w:p>
    <w:p w:rsidR="00C43C61" w:rsidRPr="00073D41" w:rsidRDefault="00C43C61" w:rsidP="00C43C61">
      <w:pPr>
        <w:spacing w:after="0" w:line="240" w:lineRule="auto"/>
        <w:jc w:val="both"/>
        <w:rPr>
          <w:rFonts w:cstheme="minorHAnsi"/>
          <w:sz w:val="20"/>
          <w:szCs w:val="20"/>
          <w:lang w:val="ro-RO"/>
        </w:rPr>
      </w:pPr>
    </w:p>
    <w:p w:rsidR="007505C5" w:rsidRPr="00073D41" w:rsidRDefault="007505C5" w:rsidP="00C43C61">
      <w:pPr>
        <w:spacing w:after="0" w:line="240" w:lineRule="auto"/>
        <w:jc w:val="both"/>
        <w:rPr>
          <w:rFonts w:cstheme="minorHAnsi"/>
          <w:sz w:val="18"/>
          <w:szCs w:val="20"/>
          <w:lang w:val="bg-BG"/>
        </w:rPr>
      </w:pPr>
      <w:r w:rsidRPr="00073D41">
        <w:rPr>
          <w:rFonts w:cstheme="minorHAnsi"/>
          <w:sz w:val="18"/>
          <w:szCs w:val="20"/>
          <w:lang w:val="ro-RO"/>
        </w:rPr>
        <w:t>Централизираните системи за подаване на топлинна енергия (SACET) съдържат два основни елемента: топлинни или когенерационни инсталации за топлинна енергия и електричество, съответно разпределителните мрежи на топлинния агент. Повече от половината от 60-те местности с функционален SACET в Румъния се нуждаят от значителни инвестиции за модернизиране на разпределението на термичния агент, като заменят старите тръби с нови.</w:t>
      </w:r>
    </w:p>
    <w:p w:rsidR="007505C5" w:rsidRPr="00073D41" w:rsidRDefault="007505C5" w:rsidP="00C43C61">
      <w:pPr>
        <w:spacing w:after="0" w:line="240" w:lineRule="auto"/>
        <w:jc w:val="both"/>
        <w:rPr>
          <w:rFonts w:cstheme="minorHAnsi"/>
          <w:sz w:val="18"/>
          <w:szCs w:val="20"/>
          <w:lang w:val="bg-BG"/>
        </w:rPr>
      </w:pPr>
    </w:p>
    <w:p w:rsidR="007505C5" w:rsidRPr="00073D41" w:rsidRDefault="007505C5" w:rsidP="00C43C61">
      <w:pPr>
        <w:spacing w:after="0" w:line="240" w:lineRule="auto"/>
        <w:jc w:val="both"/>
        <w:rPr>
          <w:rFonts w:cstheme="minorHAnsi"/>
          <w:sz w:val="18"/>
          <w:szCs w:val="20"/>
          <w:lang w:val="bg-BG"/>
        </w:rPr>
      </w:pPr>
      <w:r w:rsidRPr="00073D41">
        <w:rPr>
          <w:rFonts w:cstheme="minorHAnsi"/>
          <w:sz w:val="18"/>
          <w:szCs w:val="20"/>
          <w:lang w:val="bg-BG"/>
        </w:rPr>
        <w:t>Нивото на инвестиции в разпределителните мрежи на топлинния агент се изчислява между 1,3 и 2,6 милиарда евро, според най-новото проучване на потенциала на централизирано отопление и високоефективна когенерация в Румъния (ME 2015a), представено на Европейската комисия в края на 2015 г. Необходимите годишни инвестиции се оценяват между 87 и 175 милиона евро, като по-високото ниво се приема в сценария за оптимизиране, за да се гарантира дългосрочното развитие на сектора.</w:t>
      </w:r>
    </w:p>
    <w:p w:rsidR="00B960CF" w:rsidRPr="00073D41" w:rsidRDefault="00B960CF" w:rsidP="00C43C61">
      <w:pPr>
        <w:spacing w:after="0" w:line="240" w:lineRule="auto"/>
        <w:jc w:val="both"/>
        <w:rPr>
          <w:rFonts w:cstheme="minorHAnsi"/>
          <w:sz w:val="18"/>
          <w:szCs w:val="20"/>
          <w:lang w:val="ro-RO"/>
        </w:rPr>
      </w:pPr>
    </w:p>
    <w:p w:rsidR="00C43C61" w:rsidRPr="00073D41" w:rsidRDefault="007505C5" w:rsidP="00C43C61">
      <w:pPr>
        <w:spacing w:after="0" w:line="240" w:lineRule="auto"/>
        <w:jc w:val="both"/>
        <w:rPr>
          <w:rFonts w:cstheme="minorHAnsi"/>
          <w:sz w:val="18"/>
          <w:szCs w:val="20"/>
          <w:lang w:val="ro-RO"/>
        </w:rPr>
      </w:pPr>
      <w:r w:rsidRPr="00073D41">
        <w:rPr>
          <w:rFonts w:cstheme="minorHAnsi"/>
          <w:sz w:val="18"/>
          <w:szCs w:val="20"/>
          <w:lang w:val="ro-RO"/>
        </w:rPr>
        <w:t xml:space="preserve">Успоредно с това е необходимо да се заменят старите когенерационни термоелектрически централи, които са към края на живота си, с инвестиционна необходимост, оценена между 1 и 1,5 милиарда евро. Освен това ще бъдат направени инвестиции за замяна на част от котлите за гореща вода, които са достигнали края на полезния им живот, с прогнозно ниво на разходите между 45 и 60 милиона евро годишно. Предвиждат се инвестиции в нови когенерационни мощности, от 90 милиона евро/година </w:t>
      </w:r>
      <w:r w:rsidR="00205344" w:rsidRPr="00073D41">
        <w:rPr>
          <w:rFonts w:cstheme="minorHAnsi"/>
          <w:sz w:val="18"/>
          <w:szCs w:val="20"/>
          <w:lang w:val="ro-RO"/>
        </w:rPr>
        <w:t>до 2030 г. и минимум 45 милиона/</w:t>
      </w:r>
      <w:r w:rsidRPr="00073D41">
        <w:rPr>
          <w:rFonts w:cstheme="minorHAnsi"/>
          <w:sz w:val="18"/>
          <w:szCs w:val="20"/>
          <w:lang w:val="ro-RO"/>
        </w:rPr>
        <w:t>година инвестиции в котли за гореща вода, като се предпочитат инсталациите, произвеждащи топлинна и електрическа енергия в когенерация.</w:t>
      </w:r>
    </w:p>
    <w:p w:rsidR="00C43C61" w:rsidRPr="00073D41" w:rsidRDefault="00F92F37" w:rsidP="00845645">
      <w:pPr>
        <w:pStyle w:val="Heading3"/>
        <w:rPr>
          <w:lang w:val="bg-BG"/>
        </w:rPr>
      </w:pPr>
      <w:bookmarkStart w:id="63" w:name="_Toc528913793"/>
      <w:r w:rsidRPr="00073D41">
        <w:rPr>
          <w:lang w:val="ro-RO"/>
        </w:rPr>
        <w:t>VI.6.9.</w:t>
      </w:r>
      <w:r w:rsidRPr="00073D41">
        <w:rPr>
          <w:lang w:val="ro-RO"/>
        </w:rPr>
        <w:tab/>
        <w:t xml:space="preserve">Осигуряване на финансови ресурси за изпълнение на инвестиционните програми </w:t>
      </w:r>
      <w:bookmarkEnd w:id="63"/>
    </w:p>
    <w:p w:rsidR="00C43C61" w:rsidRPr="00073D41" w:rsidRDefault="00C43C61" w:rsidP="00C43C61">
      <w:pPr>
        <w:spacing w:after="0" w:line="240" w:lineRule="auto"/>
        <w:jc w:val="both"/>
        <w:rPr>
          <w:rFonts w:cstheme="minorHAnsi"/>
          <w:sz w:val="20"/>
          <w:szCs w:val="20"/>
          <w:lang w:val="ro-RO"/>
        </w:rPr>
      </w:pPr>
    </w:p>
    <w:p w:rsidR="00205344" w:rsidRPr="00073D41" w:rsidRDefault="00205344" w:rsidP="00C43C61">
      <w:pPr>
        <w:spacing w:after="0" w:line="240" w:lineRule="auto"/>
        <w:jc w:val="both"/>
        <w:rPr>
          <w:rFonts w:cstheme="minorHAnsi"/>
          <w:sz w:val="18"/>
          <w:szCs w:val="20"/>
          <w:lang w:val="bg-BG"/>
        </w:rPr>
      </w:pPr>
      <w:r w:rsidRPr="00073D41">
        <w:rPr>
          <w:rFonts w:cstheme="minorHAnsi"/>
          <w:sz w:val="18"/>
          <w:szCs w:val="20"/>
          <w:lang w:val="ro-RO"/>
        </w:rPr>
        <w:t>Стратегията определя значителни инвестиции, необходими за модернизацията и ретехнологизирането на румънската енергийна система през следващите 15 години. Анализът на алтернативните сценарии за развитие оценява общите инвестиции в енергийния сектор (без потреблението на енергия) между 15 и 30 милиарда евро за периода 2019-2030 г., като централната оценка е около 20 милиарда евро.</w:t>
      </w:r>
    </w:p>
    <w:p w:rsidR="00205344" w:rsidRPr="00073D41" w:rsidRDefault="00205344" w:rsidP="00C43C61">
      <w:pPr>
        <w:spacing w:after="0" w:line="240" w:lineRule="auto"/>
        <w:jc w:val="both"/>
        <w:rPr>
          <w:rFonts w:cstheme="minorHAnsi"/>
          <w:sz w:val="18"/>
          <w:szCs w:val="20"/>
          <w:lang w:val="bg-BG"/>
        </w:rPr>
      </w:pPr>
    </w:p>
    <w:p w:rsidR="00C43C61" w:rsidRPr="00073D41" w:rsidRDefault="00205344" w:rsidP="00C43C61">
      <w:pPr>
        <w:spacing w:after="0" w:line="240" w:lineRule="auto"/>
        <w:jc w:val="both"/>
        <w:rPr>
          <w:rFonts w:cstheme="minorHAnsi"/>
          <w:sz w:val="18"/>
          <w:szCs w:val="20"/>
          <w:lang w:val="ro-RO"/>
        </w:rPr>
      </w:pPr>
      <w:r w:rsidRPr="00073D41">
        <w:rPr>
          <w:rFonts w:cstheme="minorHAnsi"/>
          <w:sz w:val="18"/>
          <w:szCs w:val="20"/>
          <w:lang w:val="ro-RO"/>
        </w:rPr>
        <w:t>Освен използването на частен и/или държавен капитал, други важни източници на финансиране са тези, предоставени чрез европейските инвестиционни програми - структурни фондове и този за стратегически инвестиции (който се очаква да бъде удължен до 2020 г. и допълнен)., съответно тези на инвестиционни банки и банки за развитие (ЕИБ, ЕБВР и др.). Важна роля могат да играят и публично-частните партньорства, съответно инвестиционните схеми като тези от типа ESCO, за да се повиши енергийната ефективност на сградите.</w:t>
      </w:r>
    </w:p>
    <w:p w:rsidR="00205344" w:rsidRPr="00073D41" w:rsidRDefault="00205344" w:rsidP="00C43C61">
      <w:pPr>
        <w:spacing w:after="0" w:line="240" w:lineRule="auto"/>
        <w:jc w:val="both"/>
        <w:rPr>
          <w:rFonts w:cstheme="minorHAnsi"/>
          <w:sz w:val="18"/>
          <w:szCs w:val="20"/>
          <w:lang w:val="bg-BG"/>
        </w:rPr>
      </w:pPr>
    </w:p>
    <w:p w:rsidR="00845645" w:rsidRPr="00073D41" w:rsidRDefault="00205344" w:rsidP="00C43C61">
      <w:pPr>
        <w:spacing w:after="0" w:line="240" w:lineRule="auto"/>
        <w:jc w:val="both"/>
        <w:rPr>
          <w:rFonts w:cstheme="minorHAnsi"/>
          <w:sz w:val="18"/>
          <w:szCs w:val="20"/>
          <w:lang w:val="ro-RO"/>
        </w:rPr>
      </w:pPr>
      <w:r w:rsidRPr="00073D41">
        <w:rPr>
          <w:rFonts w:cstheme="minorHAnsi"/>
          <w:sz w:val="18"/>
          <w:szCs w:val="20"/>
          <w:lang w:val="ro-RO"/>
        </w:rPr>
        <w:t xml:space="preserve">Държавата може също така да определи механизми за подпомагане на определени видове инвестиции, като например гаранции за доходите. </w:t>
      </w:r>
    </w:p>
    <w:p w:rsidR="00205344" w:rsidRPr="00073D41" w:rsidRDefault="00205344" w:rsidP="00C43C61">
      <w:pPr>
        <w:spacing w:after="0" w:line="240" w:lineRule="auto"/>
        <w:jc w:val="both"/>
        <w:rPr>
          <w:rFonts w:cstheme="minorHAnsi"/>
          <w:sz w:val="18"/>
          <w:szCs w:val="20"/>
          <w:lang w:val="bg-BG"/>
        </w:rPr>
      </w:pPr>
    </w:p>
    <w:p w:rsidR="00C43C61" w:rsidRPr="00073D41" w:rsidRDefault="00205344" w:rsidP="00C43C61">
      <w:pPr>
        <w:spacing w:after="0" w:line="240" w:lineRule="auto"/>
        <w:jc w:val="both"/>
        <w:rPr>
          <w:rFonts w:cstheme="minorHAnsi"/>
          <w:sz w:val="20"/>
          <w:szCs w:val="20"/>
          <w:lang w:val="ro-RO"/>
        </w:rPr>
      </w:pPr>
      <w:r w:rsidRPr="00073D41">
        <w:rPr>
          <w:rFonts w:cstheme="minorHAnsi"/>
          <w:sz w:val="18"/>
          <w:szCs w:val="20"/>
          <w:lang w:val="ro-RO"/>
        </w:rPr>
        <w:t xml:space="preserve">Възможен важен източник на финансиране на инвестиции в енергийния сектор през следващите десетилетия са бюджетните приходи, свързани с търговете за разрешения за емисии, свързани със системата ETS </w:t>
      </w:r>
      <w:r w:rsidRPr="00073D41">
        <w:rPr>
          <w:rFonts w:cstheme="minorHAnsi"/>
          <w:sz w:val="18"/>
          <w:szCs w:val="20"/>
          <w:lang w:val="bg-BG"/>
        </w:rPr>
        <w:t xml:space="preserve">за </w:t>
      </w:r>
      <w:r w:rsidRPr="00073D41">
        <w:rPr>
          <w:rFonts w:cstheme="minorHAnsi"/>
          <w:sz w:val="18"/>
          <w:szCs w:val="20"/>
          <w:lang w:val="ro-RO"/>
        </w:rPr>
        <w:t>търговия с емисии. В зависимост от развитието на цената на сертификатите за емисии, тези приходи ще бъдат по-високи или по-ниски, но във всеки случай наличните суми за инвестиции са значителни, от порядъка на милиарди евро през следващите 15 години.</w:t>
      </w:r>
      <w:r w:rsidRPr="00073D41">
        <w:rPr>
          <w:rFonts w:cstheme="minorHAnsi"/>
          <w:sz w:val="20"/>
          <w:szCs w:val="20"/>
          <w:lang w:val="ro-RO"/>
        </w:rPr>
        <w:t xml:space="preserve"> </w:t>
      </w:r>
    </w:p>
    <w:p w:rsidR="00C43C61" w:rsidRPr="00073D41" w:rsidRDefault="00C43C61" w:rsidP="00C43C61">
      <w:pPr>
        <w:spacing w:after="0" w:line="240" w:lineRule="auto"/>
        <w:jc w:val="both"/>
        <w:rPr>
          <w:rFonts w:cstheme="minorHAnsi"/>
          <w:sz w:val="20"/>
          <w:szCs w:val="20"/>
          <w:lang w:val="ro-RO"/>
        </w:rPr>
      </w:pPr>
    </w:p>
    <w:p w:rsidR="00F14A04" w:rsidRPr="00073D41" w:rsidRDefault="00F14A04">
      <w:pPr>
        <w:rPr>
          <w:rFonts w:asciiTheme="majorHAnsi" w:eastAsiaTheme="majorEastAsia" w:hAnsiTheme="majorHAnsi" w:cstheme="majorBidi"/>
          <w:b/>
          <w:bCs/>
          <w:color w:val="365F91" w:themeColor="accent1" w:themeShade="BF"/>
          <w:sz w:val="28"/>
          <w:szCs w:val="28"/>
          <w:lang w:val="ro-RO"/>
        </w:rPr>
      </w:pPr>
      <w:r w:rsidRPr="00073D41">
        <w:rPr>
          <w:lang w:val="ro-RO"/>
        </w:rPr>
        <w:br w:type="page"/>
      </w:r>
    </w:p>
    <w:p w:rsidR="00845645" w:rsidRPr="00073D41" w:rsidRDefault="00845645" w:rsidP="00845645">
      <w:pPr>
        <w:pStyle w:val="Heading1"/>
        <w:rPr>
          <w:lang w:val="ro-RO"/>
        </w:rPr>
        <w:sectPr w:rsidR="00845645" w:rsidRPr="00073D41" w:rsidSect="0089425F">
          <w:type w:val="continuous"/>
          <w:pgSz w:w="12240" w:h="15840"/>
          <w:pgMar w:top="1440" w:right="1440" w:bottom="1440" w:left="1440" w:header="720" w:footer="720" w:gutter="0"/>
          <w:cols w:num="2" w:space="720"/>
          <w:docGrid w:linePitch="360"/>
        </w:sectPr>
      </w:pPr>
    </w:p>
    <w:p w:rsidR="00845645" w:rsidRPr="00073D41" w:rsidRDefault="006D60C8" w:rsidP="006D60C8">
      <w:pPr>
        <w:pStyle w:val="Heading1"/>
        <w:rPr>
          <w:lang w:val="bg-BG"/>
        </w:rPr>
        <w:sectPr w:rsidR="00845645" w:rsidRPr="00073D41" w:rsidSect="0089425F">
          <w:type w:val="continuous"/>
          <w:pgSz w:w="12240" w:h="15840"/>
          <w:pgMar w:top="1440" w:right="1440" w:bottom="1440" w:left="1440" w:header="720" w:footer="720" w:gutter="0"/>
          <w:cols w:space="720"/>
          <w:docGrid w:linePitch="360"/>
        </w:sectPr>
      </w:pPr>
      <w:bookmarkStart w:id="64" w:name="_Toc528913794"/>
      <w:r w:rsidRPr="00073D41">
        <w:rPr>
          <w:lang w:val="ro-RO"/>
        </w:rPr>
        <w:t>VII.</w:t>
      </w:r>
      <w:r w:rsidRPr="00073D41">
        <w:rPr>
          <w:lang w:val="ro-RO"/>
        </w:rPr>
        <w:tab/>
        <w:t>ПЕРСПЕКТИВИ ЗА РУМЪНСКИЯ ЕНЕРГИЕН СЕКТОР МЕЖДУ 2030 И 2050 Г.</w:t>
      </w:r>
      <w:bookmarkEnd w:id="64"/>
    </w:p>
    <w:p w:rsidR="00C43C61" w:rsidRPr="00073D41" w:rsidRDefault="00C43C61" w:rsidP="00C43C61">
      <w:pPr>
        <w:spacing w:after="0" w:line="240" w:lineRule="auto"/>
        <w:jc w:val="both"/>
        <w:rPr>
          <w:rFonts w:cstheme="minorHAnsi"/>
          <w:sz w:val="20"/>
          <w:szCs w:val="20"/>
          <w:lang w:val="ro-RO"/>
        </w:rPr>
      </w:pPr>
    </w:p>
    <w:p w:rsidR="00205344" w:rsidRPr="00073D41" w:rsidRDefault="00205344" w:rsidP="00C43C61">
      <w:pPr>
        <w:spacing w:after="0" w:line="240" w:lineRule="auto"/>
        <w:jc w:val="both"/>
        <w:rPr>
          <w:rFonts w:cstheme="minorHAnsi"/>
          <w:sz w:val="18"/>
          <w:szCs w:val="20"/>
          <w:lang w:val="bg-BG"/>
        </w:rPr>
      </w:pPr>
      <w:r w:rsidRPr="00073D41">
        <w:rPr>
          <w:rFonts w:cstheme="minorHAnsi"/>
          <w:sz w:val="18"/>
          <w:szCs w:val="20"/>
          <w:lang w:val="ro-RO"/>
        </w:rPr>
        <w:t>Перспективата за развитие на енергийния сектор до 2050 г. е полезна поради две основни причини: (1) енергийният сектор има висока капиталова интензивност и много проекти имат дълъг инвестиционен цикъл, така че една добра част от инвестиционните решения</w:t>
      </w:r>
      <w:r w:rsidRPr="00073D41">
        <w:rPr>
          <w:rFonts w:cstheme="minorHAnsi"/>
          <w:sz w:val="18"/>
          <w:szCs w:val="20"/>
          <w:lang w:val="bg-BG"/>
        </w:rPr>
        <w:t>, които</w:t>
      </w:r>
      <w:r w:rsidRPr="00073D41">
        <w:rPr>
          <w:rFonts w:cstheme="minorHAnsi"/>
          <w:sz w:val="18"/>
          <w:szCs w:val="20"/>
          <w:lang w:val="ro-RO"/>
        </w:rPr>
        <w:t xml:space="preserve"> </w:t>
      </w:r>
      <w:r w:rsidRPr="00073D41">
        <w:rPr>
          <w:rFonts w:cstheme="minorHAnsi"/>
          <w:sz w:val="18"/>
          <w:szCs w:val="20"/>
          <w:lang w:val="bg-BG"/>
        </w:rPr>
        <w:t xml:space="preserve">ще се осъществят </w:t>
      </w:r>
      <w:r w:rsidRPr="00073D41">
        <w:rPr>
          <w:rFonts w:cstheme="minorHAnsi"/>
          <w:sz w:val="18"/>
          <w:szCs w:val="20"/>
          <w:lang w:val="ro-RO"/>
        </w:rPr>
        <w:t>в близко бъдеще ще продължи да произвежда своите ефекти през 2050 г .; и (2) политики</w:t>
      </w:r>
      <w:r w:rsidRPr="00073D41">
        <w:rPr>
          <w:rFonts w:cstheme="minorHAnsi"/>
          <w:sz w:val="18"/>
          <w:szCs w:val="20"/>
          <w:lang w:val="bg-BG"/>
        </w:rPr>
        <w:t>те</w:t>
      </w:r>
      <w:r w:rsidRPr="00073D41">
        <w:rPr>
          <w:rFonts w:cstheme="minorHAnsi"/>
          <w:sz w:val="18"/>
          <w:szCs w:val="20"/>
          <w:lang w:val="ro-RO"/>
        </w:rPr>
        <w:t xml:space="preserve"> на ЕС в областта на енергетиката и околната среда, включително целите за 2030 г., се изграждат около дългосрочната цел за намаляване на емисиите на GES ПГ с най-малко 80% до 2050 г.</w:t>
      </w:r>
    </w:p>
    <w:p w:rsidR="00C43C61" w:rsidRPr="00073D41" w:rsidRDefault="00C43C61" w:rsidP="00C43C61">
      <w:pPr>
        <w:spacing w:after="0" w:line="240" w:lineRule="auto"/>
        <w:jc w:val="both"/>
        <w:rPr>
          <w:rFonts w:cstheme="minorHAnsi"/>
          <w:sz w:val="18"/>
          <w:szCs w:val="20"/>
          <w:lang w:val="ro-RO"/>
        </w:rPr>
      </w:pPr>
    </w:p>
    <w:p w:rsidR="00205344" w:rsidRPr="00073D41" w:rsidRDefault="00205344" w:rsidP="00C43C61">
      <w:pPr>
        <w:spacing w:after="0" w:line="240" w:lineRule="auto"/>
        <w:jc w:val="both"/>
        <w:rPr>
          <w:rFonts w:cstheme="minorHAnsi"/>
          <w:sz w:val="18"/>
          <w:szCs w:val="20"/>
          <w:lang w:val="bg-BG"/>
        </w:rPr>
      </w:pPr>
      <w:r w:rsidRPr="00073D41">
        <w:rPr>
          <w:rFonts w:cstheme="minorHAnsi"/>
          <w:sz w:val="18"/>
          <w:szCs w:val="20"/>
          <w:lang w:val="ro-RO"/>
        </w:rPr>
        <w:t>Глобалната цел за смекчаване на изменението на климата може да бъде постигната само чрез трансформативни действия и мерки на планетарно ниво. Основна посока на действие ще бъде ускоряване на енергийния преход. Много от дългосрочните трансформации на енергийния сектор могат да се предвидят предвид бавните темпове на подмяна на енергийната инфраструктура.</w:t>
      </w:r>
    </w:p>
    <w:p w:rsidR="00845645" w:rsidRPr="00073D41" w:rsidRDefault="00845645" w:rsidP="00C43C61">
      <w:pPr>
        <w:spacing w:after="0" w:line="240" w:lineRule="auto"/>
        <w:jc w:val="both"/>
        <w:rPr>
          <w:rFonts w:cstheme="minorHAnsi"/>
          <w:sz w:val="18"/>
          <w:szCs w:val="20"/>
          <w:lang w:val="ro-RO"/>
        </w:rPr>
      </w:pPr>
    </w:p>
    <w:p w:rsidR="00F32AA8" w:rsidRPr="00073D41" w:rsidRDefault="00F32AA8" w:rsidP="00C43C61">
      <w:pPr>
        <w:spacing w:after="0" w:line="240" w:lineRule="auto"/>
        <w:jc w:val="both"/>
        <w:rPr>
          <w:rFonts w:cstheme="minorHAnsi"/>
          <w:b/>
          <w:sz w:val="18"/>
          <w:szCs w:val="20"/>
          <w:lang w:val="bg-BG"/>
        </w:rPr>
      </w:pPr>
      <w:r w:rsidRPr="00073D41">
        <w:rPr>
          <w:rFonts w:cstheme="minorHAnsi"/>
          <w:b/>
          <w:sz w:val="18"/>
          <w:szCs w:val="20"/>
          <w:lang w:val="ro-RO"/>
        </w:rPr>
        <w:t>Еволюцията на румънския енергиен сектор в хоризонта на 2050г</w:t>
      </w:r>
      <w:r w:rsidRPr="00073D41">
        <w:rPr>
          <w:rFonts w:cstheme="minorHAnsi"/>
          <w:b/>
          <w:sz w:val="18"/>
          <w:szCs w:val="20"/>
          <w:lang w:val="bg-BG"/>
        </w:rPr>
        <w:t>.</w:t>
      </w:r>
    </w:p>
    <w:p w:rsidR="00C43C61" w:rsidRPr="00073D41" w:rsidRDefault="00C43C61" w:rsidP="00C43C61">
      <w:pPr>
        <w:spacing w:after="0" w:line="240" w:lineRule="auto"/>
        <w:jc w:val="both"/>
        <w:rPr>
          <w:rFonts w:cstheme="minorHAnsi"/>
          <w:sz w:val="18"/>
          <w:szCs w:val="20"/>
          <w:lang w:val="ro-RO"/>
        </w:rPr>
      </w:pPr>
    </w:p>
    <w:p w:rsidR="00F32AA8" w:rsidRPr="00073D41" w:rsidRDefault="00F32AA8" w:rsidP="00C43C61">
      <w:pPr>
        <w:spacing w:after="0" w:line="240" w:lineRule="auto"/>
        <w:jc w:val="both"/>
        <w:rPr>
          <w:rFonts w:cstheme="minorHAnsi"/>
          <w:sz w:val="18"/>
          <w:szCs w:val="20"/>
          <w:lang w:val="bg-BG"/>
        </w:rPr>
      </w:pPr>
      <w:r w:rsidRPr="00073D41">
        <w:rPr>
          <w:rFonts w:cstheme="minorHAnsi"/>
          <w:sz w:val="18"/>
          <w:szCs w:val="20"/>
          <w:lang w:val="ro-RO"/>
        </w:rPr>
        <w:t>Представените по-долу тенденции в развитието се отнасят до: увеличаване на устойчивата роля на биомасата в енергийния микс; бъдещето на електромобилността; увеличаване на дела на SRE</w:t>
      </w:r>
      <w:r w:rsidRPr="00073D41">
        <w:rPr>
          <w:rFonts w:cstheme="minorHAnsi"/>
          <w:sz w:val="18"/>
          <w:szCs w:val="20"/>
          <w:lang w:val="bg-BG"/>
        </w:rPr>
        <w:t>/</w:t>
      </w:r>
      <w:r w:rsidRPr="00073D41">
        <w:rPr>
          <w:rFonts w:cstheme="minorHAnsi"/>
          <w:sz w:val="18"/>
          <w:szCs w:val="20"/>
          <w:lang w:val="ro-RO"/>
        </w:rPr>
        <w:t>ВЕИ в енергийния микс и използване на CSC технологии; форми за съхранение на енергия; енергийна ефективност, особено на сградите; електрическо отопление на базата на термопомпи.</w:t>
      </w:r>
    </w:p>
    <w:p w:rsidR="00F32AA8" w:rsidRPr="00073D41" w:rsidRDefault="00F32AA8" w:rsidP="00C43C61">
      <w:pPr>
        <w:spacing w:after="0" w:line="240" w:lineRule="auto"/>
        <w:jc w:val="both"/>
        <w:rPr>
          <w:rFonts w:cstheme="minorHAnsi"/>
          <w:sz w:val="18"/>
          <w:szCs w:val="20"/>
          <w:lang w:val="bg-BG"/>
        </w:rPr>
      </w:pPr>
    </w:p>
    <w:p w:rsidR="00C43C61" w:rsidRPr="00073D41" w:rsidRDefault="00F32AA8" w:rsidP="00C43C61">
      <w:pPr>
        <w:spacing w:after="0" w:line="240" w:lineRule="auto"/>
        <w:jc w:val="both"/>
        <w:rPr>
          <w:rFonts w:cstheme="minorHAnsi"/>
          <w:sz w:val="18"/>
          <w:szCs w:val="20"/>
          <w:lang w:val="bg-BG"/>
        </w:rPr>
      </w:pPr>
      <w:r w:rsidRPr="00073D41">
        <w:rPr>
          <w:rFonts w:cstheme="minorHAnsi"/>
          <w:sz w:val="18"/>
          <w:szCs w:val="20"/>
          <w:lang w:val="ro-RO"/>
        </w:rPr>
        <w:t>Всички тези развития, въпреки че се очаква да намалят емисиите на парникови газове, биха могли да окажат силно въздействие върху околната среда, като внимателно се обмисля възможността за разработване на нови технологии в голям мащаб. Най-вероятно новите поколения от тези технологии, по-ефективни и екологични, ще бъдат широко възприети.</w:t>
      </w:r>
    </w:p>
    <w:p w:rsidR="00C43C61" w:rsidRPr="00073D41" w:rsidRDefault="00C43C61" w:rsidP="00C43C61">
      <w:pPr>
        <w:spacing w:after="0" w:line="240" w:lineRule="auto"/>
        <w:jc w:val="both"/>
        <w:rPr>
          <w:rFonts w:cstheme="minorHAnsi"/>
          <w:sz w:val="18"/>
          <w:szCs w:val="20"/>
          <w:lang w:val="bg-BG"/>
        </w:rPr>
      </w:pPr>
    </w:p>
    <w:p w:rsidR="00C43C61" w:rsidRPr="00073D41" w:rsidRDefault="00F32AA8" w:rsidP="00C43C61">
      <w:pPr>
        <w:spacing w:after="0" w:line="240" w:lineRule="auto"/>
        <w:jc w:val="both"/>
        <w:rPr>
          <w:rFonts w:cstheme="minorHAnsi"/>
          <w:b/>
          <w:sz w:val="18"/>
          <w:szCs w:val="20"/>
          <w:lang w:val="ro-RO"/>
        </w:rPr>
      </w:pPr>
      <w:r w:rsidRPr="00073D41">
        <w:rPr>
          <w:rFonts w:cstheme="minorHAnsi"/>
          <w:b/>
          <w:sz w:val="18"/>
          <w:szCs w:val="20"/>
          <w:lang w:val="ro-RO"/>
        </w:rPr>
        <w:t xml:space="preserve">Производство на електроенергия, базирано на технологии с ниски емисии на ПГ </w:t>
      </w:r>
      <w:r w:rsidR="00C43C61" w:rsidRPr="00073D41">
        <w:rPr>
          <w:rFonts w:cstheme="minorHAnsi"/>
          <w:b/>
          <w:sz w:val="18"/>
          <w:szCs w:val="20"/>
          <w:lang w:val="ro-RO"/>
        </w:rPr>
        <w:t xml:space="preserve">GES </w:t>
      </w:r>
    </w:p>
    <w:p w:rsidR="00C43C61" w:rsidRPr="00073D41" w:rsidRDefault="00C43C61"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F32AA8" w:rsidRPr="00073D41" w:rsidRDefault="00F32AA8" w:rsidP="00C43C61">
      <w:pPr>
        <w:spacing w:after="0" w:line="240" w:lineRule="auto"/>
        <w:jc w:val="both"/>
        <w:rPr>
          <w:rFonts w:cstheme="minorHAnsi"/>
          <w:sz w:val="18"/>
          <w:szCs w:val="20"/>
          <w:lang w:val="bg-BG"/>
        </w:rPr>
      </w:pPr>
      <w:r w:rsidRPr="00073D41">
        <w:rPr>
          <w:rFonts w:cstheme="minorHAnsi"/>
          <w:sz w:val="18"/>
          <w:szCs w:val="20"/>
          <w:lang w:val="ro-RO"/>
        </w:rPr>
        <w:t>Периодът 2020-2030 г. ще доведе до умерено увеличаване на производствените мощности на SRE, главно на вятърната и фотоволтаичната електроенергия.</w:t>
      </w:r>
    </w:p>
    <w:p w:rsidR="00845645" w:rsidRPr="00073D41" w:rsidRDefault="00845645" w:rsidP="00C43C61">
      <w:pPr>
        <w:spacing w:after="0" w:line="240" w:lineRule="auto"/>
        <w:jc w:val="both"/>
        <w:rPr>
          <w:rFonts w:cstheme="minorHAnsi"/>
          <w:sz w:val="18"/>
          <w:szCs w:val="20"/>
          <w:lang w:val="ro-RO"/>
        </w:rPr>
      </w:pPr>
    </w:p>
    <w:p w:rsidR="00F32AA8" w:rsidRPr="00073D41" w:rsidRDefault="00F32AA8" w:rsidP="00C43C61">
      <w:pPr>
        <w:spacing w:after="0" w:line="240" w:lineRule="auto"/>
        <w:jc w:val="both"/>
        <w:rPr>
          <w:rFonts w:cstheme="minorHAnsi"/>
          <w:sz w:val="18"/>
          <w:szCs w:val="20"/>
          <w:lang w:val="bg-BG"/>
        </w:rPr>
      </w:pPr>
      <w:r w:rsidRPr="00073D41">
        <w:rPr>
          <w:rFonts w:cstheme="minorHAnsi"/>
          <w:sz w:val="18"/>
          <w:szCs w:val="20"/>
          <w:lang w:val="ro-RO"/>
        </w:rPr>
        <w:t>Моделирането включва само способности, които се развиват без специална схема за подкрепа, в места с висок енергиен потенциал, където проектите са икономически осъществими.</w:t>
      </w:r>
    </w:p>
    <w:p w:rsidR="00F32AA8" w:rsidRPr="00073D41" w:rsidRDefault="00F32AA8" w:rsidP="00C43C61">
      <w:pPr>
        <w:spacing w:after="0" w:line="240" w:lineRule="auto"/>
        <w:jc w:val="both"/>
        <w:rPr>
          <w:rFonts w:cstheme="minorHAnsi"/>
          <w:sz w:val="18"/>
          <w:szCs w:val="20"/>
          <w:lang w:val="bg-BG"/>
        </w:rPr>
      </w:pPr>
    </w:p>
    <w:p w:rsidR="00845645" w:rsidRPr="00073D41" w:rsidRDefault="00F32AA8" w:rsidP="00C43C61">
      <w:pPr>
        <w:spacing w:after="0" w:line="240" w:lineRule="auto"/>
        <w:jc w:val="both"/>
        <w:rPr>
          <w:rFonts w:cstheme="minorHAnsi"/>
          <w:sz w:val="18"/>
          <w:szCs w:val="20"/>
          <w:lang w:val="bg-BG"/>
        </w:rPr>
      </w:pPr>
      <w:r w:rsidRPr="00073D41">
        <w:rPr>
          <w:rFonts w:cstheme="minorHAnsi"/>
          <w:sz w:val="18"/>
          <w:szCs w:val="20"/>
          <w:lang w:val="ro-RO"/>
        </w:rPr>
        <w:t>Тъй като цената на емисиите на парникови газове се увеличава и работата на вятърните и фотоволтаичните технологии се увеличава спрямо разходите, енергийният преход ще се ускори и в Румъния, като увеличава скоростта на разширяване на вятърните, фотоволтаичните и други технологии с ниско</w:t>
      </w:r>
      <w:r w:rsidRPr="00073D41">
        <w:rPr>
          <w:rFonts w:cstheme="minorHAnsi"/>
          <w:sz w:val="18"/>
          <w:szCs w:val="20"/>
          <w:lang w:val="bg-BG"/>
        </w:rPr>
        <w:t xml:space="preserve"> ниво на емисии на </w:t>
      </w:r>
      <w:r w:rsidRPr="00073D41">
        <w:rPr>
          <w:rFonts w:cstheme="minorHAnsi"/>
          <w:sz w:val="18"/>
          <w:szCs w:val="20"/>
          <w:lang w:val="ro-RO"/>
        </w:rPr>
        <w:t>GES</w:t>
      </w:r>
      <w:r w:rsidRPr="00073D41">
        <w:rPr>
          <w:rFonts w:cstheme="minorHAnsi"/>
          <w:sz w:val="18"/>
          <w:szCs w:val="20"/>
          <w:lang w:val="bg-BG"/>
        </w:rPr>
        <w:t>/</w:t>
      </w:r>
      <w:r w:rsidRPr="00073D41">
        <w:rPr>
          <w:rFonts w:cstheme="minorHAnsi"/>
          <w:sz w:val="18"/>
          <w:szCs w:val="20"/>
          <w:lang w:val="ro-RO"/>
        </w:rPr>
        <w:t>ПГ. Успоредно с това ще има намаляване на цената на капитала за инвестиции във SRE</w:t>
      </w:r>
      <w:r w:rsidRPr="00073D41">
        <w:rPr>
          <w:rFonts w:cstheme="minorHAnsi"/>
          <w:sz w:val="18"/>
          <w:szCs w:val="20"/>
          <w:lang w:val="bg-BG"/>
        </w:rPr>
        <w:t>/</w:t>
      </w:r>
      <w:r w:rsidRPr="00073D41">
        <w:rPr>
          <w:rFonts w:cstheme="minorHAnsi"/>
          <w:sz w:val="18"/>
          <w:szCs w:val="20"/>
          <w:lang w:val="ro-RO"/>
        </w:rPr>
        <w:t>ВЕИ в Румъния. Очаква се тези развития да окажат силно влияние върху енергийния микс, особено след 2030 г.</w:t>
      </w:r>
    </w:p>
    <w:p w:rsidR="00F32AA8" w:rsidRPr="00073D41" w:rsidRDefault="00F32AA8" w:rsidP="00C43C61">
      <w:pPr>
        <w:spacing w:after="0" w:line="240" w:lineRule="auto"/>
        <w:jc w:val="both"/>
        <w:rPr>
          <w:rFonts w:cstheme="minorHAnsi"/>
          <w:sz w:val="18"/>
          <w:szCs w:val="20"/>
          <w:lang w:val="bg-BG"/>
        </w:rPr>
      </w:pPr>
    </w:p>
    <w:p w:rsidR="00845645" w:rsidRPr="00073D41" w:rsidRDefault="00F32AA8" w:rsidP="00C43C61">
      <w:pPr>
        <w:spacing w:after="0" w:line="240" w:lineRule="auto"/>
        <w:jc w:val="both"/>
        <w:rPr>
          <w:rFonts w:cstheme="minorHAnsi"/>
          <w:sz w:val="18"/>
          <w:szCs w:val="20"/>
          <w:lang w:val="bg-BG"/>
        </w:rPr>
      </w:pPr>
      <w:r w:rsidRPr="00073D41">
        <w:rPr>
          <w:rFonts w:cstheme="minorHAnsi"/>
          <w:sz w:val="18"/>
          <w:szCs w:val="20"/>
          <w:lang w:val="ro-RO"/>
        </w:rPr>
        <w:t>Нетният капацитет, инсталиран в електроцентрали, базирани на ВЕИ през 2050 г., предполага инвестиции, по-големи от просто добавяне на нови мощности към съществуващите, тъй като ще е необходимо да се заменят съществуващите</w:t>
      </w:r>
      <w:r w:rsidRPr="00073D41">
        <w:rPr>
          <w:rFonts w:cstheme="minorHAnsi"/>
          <w:sz w:val="18"/>
          <w:szCs w:val="20"/>
          <w:lang w:val="bg-BG"/>
        </w:rPr>
        <w:t xml:space="preserve"> капацитети</w:t>
      </w:r>
      <w:r w:rsidRPr="00073D41">
        <w:rPr>
          <w:rFonts w:cstheme="minorHAnsi"/>
          <w:sz w:val="18"/>
          <w:szCs w:val="20"/>
          <w:lang w:val="ro-RO"/>
        </w:rPr>
        <w:t xml:space="preserve">, инсталирани в периода 2010-2016 г., когато те ще достигнат края на </w:t>
      </w:r>
      <w:r w:rsidRPr="00073D41">
        <w:rPr>
          <w:rFonts w:cstheme="minorHAnsi"/>
          <w:sz w:val="18"/>
          <w:szCs w:val="20"/>
          <w:lang w:val="bg-BG"/>
        </w:rPr>
        <w:t xml:space="preserve">продължителността на </w:t>
      </w:r>
      <w:r w:rsidRPr="00073D41">
        <w:rPr>
          <w:rFonts w:cstheme="minorHAnsi"/>
          <w:sz w:val="18"/>
          <w:szCs w:val="20"/>
          <w:lang w:val="ro-RO"/>
        </w:rPr>
        <w:t xml:space="preserve">живота, </w:t>
      </w:r>
      <w:r w:rsidRPr="00073D41">
        <w:rPr>
          <w:rFonts w:cstheme="minorHAnsi"/>
          <w:sz w:val="18"/>
          <w:szCs w:val="20"/>
          <w:lang w:val="bg-BG"/>
        </w:rPr>
        <w:t xml:space="preserve">в периода </w:t>
      </w:r>
      <w:r w:rsidRPr="00073D41">
        <w:rPr>
          <w:rFonts w:cstheme="minorHAnsi"/>
          <w:sz w:val="18"/>
          <w:szCs w:val="20"/>
          <w:lang w:val="ro-RO"/>
        </w:rPr>
        <w:t>между 2030-2040г.</w:t>
      </w:r>
    </w:p>
    <w:p w:rsidR="00F32AA8" w:rsidRPr="00073D41" w:rsidRDefault="00F32AA8" w:rsidP="00C43C61">
      <w:pPr>
        <w:spacing w:after="0" w:line="240" w:lineRule="auto"/>
        <w:jc w:val="both"/>
        <w:rPr>
          <w:rFonts w:cstheme="minorHAnsi"/>
          <w:sz w:val="18"/>
          <w:szCs w:val="20"/>
          <w:lang w:val="bg-BG"/>
        </w:rPr>
      </w:pPr>
    </w:p>
    <w:p w:rsidR="00BD10A8" w:rsidRPr="00073D41" w:rsidRDefault="00F32AA8" w:rsidP="00C43C61">
      <w:pPr>
        <w:spacing w:after="0" w:line="240" w:lineRule="auto"/>
        <w:jc w:val="both"/>
        <w:rPr>
          <w:rFonts w:cstheme="minorHAnsi"/>
          <w:sz w:val="18"/>
          <w:szCs w:val="20"/>
          <w:lang w:val="bg-BG"/>
        </w:rPr>
      </w:pPr>
      <w:r w:rsidRPr="00073D41">
        <w:rPr>
          <w:rFonts w:cstheme="minorHAnsi"/>
          <w:sz w:val="18"/>
          <w:szCs w:val="20"/>
          <w:lang w:val="ro-RO"/>
        </w:rPr>
        <w:t>Също така след 2035 г. ще бъдат създадени помещения за въвеждане на малки, модулни (SMR) ядрени реактори от поколение IV, които ще могат да увеличат дела на енергия с ниски емисии на ПГ. Реализирането на технологията на бързите реактори, охладени с олово, със значителен принос от Румъния, ще даде възможност за участие в инвестиционни проекти по целия свят.</w:t>
      </w:r>
    </w:p>
    <w:p w:rsidR="00F32AA8" w:rsidRPr="00073D41" w:rsidRDefault="00F32AA8" w:rsidP="00C43C61">
      <w:pPr>
        <w:spacing w:after="0" w:line="240" w:lineRule="auto"/>
        <w:jc w:val="both"/>
        <w:rPr>
          <w:rFonts w:cstheme="minorHAnsi"/>
          <w:sz w:val="18"/>
          <w:szCs w:val="20"/>
          <w:lang w:val="bg-BG"/>
        </w:rPr>
      </w:pPr>
      <w:r w:rsidRPr="00073D41">
        <w:rPr>
          <w:rFonts w:cstheme="minorHAnsi"/>
          <w:sz w:val="18"/>
          <w:szCs w:val="20"/>
          <w:lang w:val="bg-BG"/>
        </w:rPr>
        <w:t>Всички сценарии започват от предпоставката за използване на дългосрочна хидроенергия и ядрена енергия в Румъния. Хидроенергията е основата на енергийната система и ядрената енергия добавя съществен принос към разнообразния и балансиран енергиен микс в Румъния. Наред с хидроенергията, SRE и ядрената енергия, енергийният микс включва и въглища до 2050 г. По този начин резултатите от моделирането показват</w:t>
      </w:r>
      <w:r w:rsidR="00AC4FC6" w:rsidRPr="00073D41">
        <w:rPr>
          <w:rFonts w:cstheme="minorHAnsi"/>
          <w:sz w:val="18"/>
          <w:szCs w:val="20"/>
          <w:lang w:val="bg-BG"/>
        </w:rPr>
        <w:t xml:space="preserve"> възможността, започваща с 2035</w:t>
      </w:r>
      <w:r w:rsidRPr="00073D41">
        <w:rPr>
          <w:rFonts w:cstheme="minorHAnsi"/>
          <w:sz w:val="18"/>
          <w:szCs w:val="20"/>
          <w:lang w:val="bg-BG"/>
        </w:rPr>
        <w:t>г., на проектите за нови термоелектрически централи на лигнитни въглища, при условие че те са снабдени с Технология за улавяне, транспортиране и съхранение на CO</w:t>
      </w:r>
      <w:r w:rsidRPr="00073D41">
        <w:rPr>
          <w:rFonts w:cstheme="minorHAnsi"/>
          <w:sz w:val="18"/>
          <w:szCs w:val="20"/>
          <w:vertAlign w:val="subscript"/>
          <w:lang w:val="bg-BG"/>
        </w:rPr>
        <w:t>2</w:t>
      </w:r>
      <w:r w:rsidRPr="00073D41">
        <w:rPr>
          <w:rFonts w:cstheme="minorHAnsi"/>
          <w:sz w:val="18"/>
          <w:szCs w:val="20"/>
          <w:lang w:val="bg-BG"/>
        </w:rPr>
        <w:t xml:space="preserve"> (CSC). В зависимост от сценария, моделирането показва, че </w:t>
      </w:r>
      <w:r w:rsidR="00AC4FC6" w:rsidRPr="00073D41">
        <w:rPr>
          <w:rFonts w:cstheme="minorHAnsi"/>
          <w:sz w:val="18"/>
          <w:szCs w:val="20"/>
          <w:lang w:val="bg-BG"/>
        </w:rPr>
        <w:t xml:space="preserve">би могло </w:t>
      </w:r>
      <w:r w:rsidRPr="00073D41">
        <w:rPr>
          <w:rFonts w:cstheme="minorHAnsi"/>
          <w:sz w:val="18"/>
          <w:szCs w:val="20"/>
          <w:lang w:val="bg-BG"/>
        </w:rPr>
        <w:t>да се изгради мощност на базата на лигнит с CSC между 300 и 1000 MW.</w:t>
      </w:r>
    </w:p>
    <w:p w:rsidR="00C43C61" w:rsidRPr="00073D41" w:rsidRDefault="00C43C61" w:rsidP="00C43C61">
      <w:pPr>
        <w:spacing w:after="0" w:line="240" w:lineRule="auto"/>
        <w:jc w:val="both"/>
        <w:rPr>
          <w:rFonts w:cstheme="minorHAnsi"/>
          <w:sz w:val="18"/>
          <w:szCs w:val="20"/>
          <w:lang w:val="ro-RO"/>
        </w:rPr>
      </w:pPr>
    </w:p>
    <w:p w:rsidR="00C43C61" w:rsidRPr="00073D41" w:rsidRDefault="00C43C61" w:rsidP="00C43C61">
      <w:pPr>
        <w:spacing w:after="0" w:line="240" w:lineRule="auto"/>
        <w:jc w:val="both"/>
        <w:rPr>
          <w:rFonts w:cstheme="minorHAnsi"/>
          <w:sz w:val="18"/>
          <w:szCs w:val="20"/>
          <w:lang w:val="ro-RO"/>
        </w:rPr>
      </w:pPr>
    </w:p>
    <w:p w:rsidR="00C43C61" w:rsidRPr="00073D41" w:rsidRDefault="00AC4FC6" w:rsidP="00C43C61">
      <w:pPr>
        <w:spacing w:after="0" w:line="240" w:lineRule="auto"/>
        <w:jc w:val="both"/>
        <w:rPr>
          <w:rFonts w:cstheme="minorHAnsi"/>
          <w:b/>
          <w:sz w:val="18"/>
          <w:szCs w:val="20"/>
          <w:lang w:val="bg-BG"/>
        </w:rPr>
      </w:pPr>
      <w:r w:rsidRPr="00073D41">
        <w:rPr>
          <w:rFonts w:cstheme="minorHAnsi"/>
          <w:b/>
          <w:sz w:val="18"/>
          <w:szCs w:val="20"/>
          <w:lang w:val="ro-RO"/>
        </w:rPr>
        <w:t>Мащабно съхранение на електроенергия</w:t>
      </w:r>
    </w:p>
    <w:p w:rsidR="00C43C61" w:rsidRPr="00073D41" w:rsidRDefault="00C43C61" w:rsidP="00C43C61">
      <w:pPr>
        <w:spacing w:after="0" w:line="240" w:lineRule="auto"/>
        <w:jc w:val="both"/>
        <w:rPr>
          <w:rFonts w:cstheme="minorHAnsi"/>
          <w:sz w:val="18"/>
          <w:szCs w:val="20"/>
          <w:lang w:val="ro-RO"/>
        </w:rPr>
      </w:pPr>
      <w:r w:rsidRPr="00073D41">
        <w:rPr>
          <w:rFonts w:cstheme="minorHAnsi"/>
          <w:sz w:val="18"/>
          <w:szCs w:val="20"/>
          <w:lang w:val="ro-RO"/>
        </w:rPr>
        <w:t xml:space="preserve"> </w:t>
      </w:r>
    </w:p>
    <w:p w:rsidR="00AC4FC6" w:rsidRPr="00073D41" w:rsidRDefault="00AC4FC6" w:rsidP="00C43C61">
      <w:pPr>
        <w:spacing w:after="0" w:line="240" w:lineRule="auto"/>
        <w:jc w:val="both"/>
        <w:rPr>
          <w:rFonts w:cstheme="minorHAnsi"/>
          <w:sz w:val="18"/>
          <w:szCs w:val="20"/>
          <w:lang w:val="bg-BG"/>
        </w:rPr>
      </w:pPr>
      <w:r w:rsidRPr="00073D41">
        <w:rPr>
          <w:rFonts w:cstheme="minorHAnsi"/>
          <w:sz w:val="18"/>
          <w:szCs w:val="20"/>
          <w:lang w:val="ro-RO"/>
        </w:rPr>
        <w:t>След 2030 г. и особено след 2040 г. ще възникне необходимостта от разработване на нови решения за съхранение на електроенергия, произведени във вятърни и фотоволтаични централи.</w:t>
      </w:r>
    </w:p>
    <w:p w:rsidR="00BD10A8" w:rsidRPr="00073D41" w:rsidRDefault="00BD10A8" w:rsidP="00C43C61">
      <w:pPr>
        <w:spacing w:after="0" w:line="240" w:lineRule="auto"/>
        <w:jc w:val="both"/>
        <w:rPr>
          <w:rFonts w:cstheme="minorHAnsi"/>
          <w:sz w:val="18"/>
          <w:szCs w:val="20"/>
          <w:lang w:val="bg-BG"/>
        </w:rPr>
      </w:pPr>
    </w:p>
    <w:p w:rsidR="00AC4FC6" w:rsidRPr="00073D41" w:rsidRDefault="00AC4FC6" w:rsidP="00C43C61">
      <w:pPr>
        <w:spacing w:after="0" w:line="240" w:lineRule="auto"/>
        <w:jc w:val="both"/>
        <w:rPr>
          <w:rFonts w:cstheme="minorHAnsi"/>
          <w:sz w:val="18"/>
          <w:szCs w:val="20"/>
          <w:lang w:val="bg-BG"/>
        </w:rPr>
      </w:pPr>
      <w:r w:rsidRPr="00073D41">
        <w:rPr>
          <w:rFonts w:cstheme="minorHAnsi"/>
          <w:sz w:val="18"/>
          <w:szCs w:val="20"/>
          <w:lang w:val="ro-RO"/>
        </w:rPr>
        <w:t>До 2050 г. SEN може да изисква мощности, които да осигурят балансиране за 15-20 GW, инсталирани в електроцентрали с прекъснато производство. В допълнение към видовете налични мощности в момента, ще бъдат разработени акумулаторни системи с голям капацитет, като маргинално решение на балансиращия пазар, съответно, много батерии с по-малък капацитет, разпределени географски. Две важни решения, които в момента са скъпи, но които биха могли да станат икономически осъществими, са хидроелектроцентралите с обратна помпа (CHEAP), съответно след 2035 г., процесът на хидролиза, основан на енергията на SRE за производство на водород. След това водородът може да бъде използван директно в транспорта или под формата на синтетичен газ от SRE, инжектиран в системата за предаване / разпределение на природен газ, след като се приведе в норма на метана чрез реакция на CO2.</w:t>
      </w:r>
    </w:p>
    <w:p w:rsidR="00AC4FC6" w:rsidRPr="00073D41" w:rsidRDefault="00AC4FC6" w:rsidP="00C43C61">
      <w:pPr>
        <w:spacing w:after="0" w:line="240" w:lineRule="auto"/>
        <w:jc w:val="both"/>
        <w:rPr>
          <w:rFonts w:cstheme="minorHAnsi"/>
          <w:sz w:val="18"/>
          <w:szCs w:val="20"/>
          <w:lang w:val="bg-BG"/>
        </w:rPr>
      </w:pPr>
    </w:p>
    <w:p w:rsidR="00BD10A8" w:rsidRPr="00073D41" w:rsidRDefault="00AC4FC6" w:rsidP="00C43C61">
      <w:pPr>
        <w:spacing w:after="0" w:line="240" w:lineRule="auto"/>
        <w:jc w:val="both"/>
        <w:rPr>
          <w:rFonts w:cstheme="minorHAnsi"/>
          <w:sz w:val="18"/>
          <w:szCs w:val="20"/>
          <w:lang w:val="bg-BG"/>
        </w:rPr>
      </w:pPr>
      <w:r w:rsidRPr="00073D41">
        <w:rPr>
          <w:rFonts w:cstheme="minorHAnsi"/>
          <w:sz w:val="18"/>
          <w:szCs w:val="20"/>
          <w:lang w:val="ro-RO"/>
        </w:rPr>
        <w:t xml:space="preserve">Водноелектрическите централи с изпомпване стават необходими в комбинацията от </w:t>
      </w:r>
      <w:r w:rsidRPr="00073D41">
        <w:rPr>
          <w:rFonts w:cstheme="minorHAnsi"/>
          <w:sz w:val="18"/>
          <w:szCs w:val="20"/>
          <w:lang w:val="bg-BG"/>
        </w:rPr>
        <w:t xml:space="preserve">капацитети </w:t>
      </w:r>
      <w:r w:rsidRPr="00073D41">
        <w:rPr>
          <w:rFonts w:cstheme="minorHAnsi"/>
          <w:sz w:val="18"/>
          <w:szCs w:val="20"/>
          <w:lang w:val="ro-RO"/>
        </w:rPr>
        <w:t xml:space="preserve">във всички анализирани сценарии, но едва след 2030 г. Сценариите предвиждат обратни помпени мощности от около 1000 MW през 2050 г., с </w:t>
      </w:r>
      <w:r w:rsidRPr="00073D41">
        <w:rPr>
          <w:rFonts w:cstheme="minorHAnsi"/>
          <w:sz w:val="18"/>
          <w:szCs w:val="20"/>
          <w:lang w:val="bg-BG"/>
        </w:rPr>
        <w:t xml:space="preserve">вариации </w:t>
      </w:r>
      <w:r w:rsidRPr="00073D41">
        <w:rPr>
          <w:rFonts w:cstheme="minorHAnsi"/>
          <w:sz w:val="18"/>
          <w:szCs w:val="20"/>
          <w:lang w:val="ro-RO"/>
        </w:rPr>
        <w:t>между 850 MW и 1100 MW. Двата сценария, при които необходимостта от обратна помп</w:t>
      </w:r>
      <w:r w:rsidRPr="00073D41">
        <w:rPr>
          <w:rFonts w:cstheme="minorHAnsi"/>
          <w:sz w:val="18"/>
          <w:szCs w:val="20"/>
          <w:lang w:val="bg-BG"/>
        </w:rPr>
        <w:t>ен</w:t>
      </w:r>
      <w:r w:rsidRPr="00073D41">
        <w:rPr>
          <w:rFonts w:cstheme="minorHAnsi"/>
          <w:sz w:val="18"/>
          <w:szCs w:val="20"/>
          <w:lang w:val="ro-RO"/>
        </w:rPr>
        <w:t xml:space="preserve"> </w:t>
      </w:r>
      <w:r w:rsidRPr="00073D41">
        <w:rPr>
          <w:rFonts w:cstheme="minorHAnsi"/>
          <w:sz w:val="18"/>
          <w:szCs w:val="20"/>
          <w:lang w:val="bg-BG"/>
        </w:rPr>
        <w:t xml:space="preserve">капацитет </w:t>
      </w:r>
      <w:r w:rsidRPr="00073D41">
        <w:rPr>
          <w:rFonts w:cstheme="minorHAnsi"/>
          <w:sz w:val="18"/>
          <w:szCs w:val="20"/>
          <w:lang w:val="ro-RO"/>
        </w:rPr>
        <w:t>е най-ниска (съответно 450 MW и 750 MW), са тези с амбициозна декарбонизация.</w:t>
      </w:r>
    </w:p>
    <w:p w:rsidR="00AC4FC6" w:rsidRPr="00073D41" w:rsidRDefault="00AC4FC6" w:rsidP="00C43C61">
      <w:pPr>
        <w:spacing w:after="0" w:line="240" w:lineRule="auto"/>
        <w:jc w:val="both"/>
        <w:rPr>
          <w:rFonts w:cstheme="minorHAnsi"/>
          <w:sz w:val="18"/>
          <w:szCs w:val="20"/>
          <w:lang w:val="bg-BG"/>
        </w:rPr>
      </w:pPr>
      <w:r w:rsidRPr="00073D41">
        <w:rPr>
          <w:rFonts w:cstheme="minorHAnsi"/>
          <w:sz w:val="18"/>
          <w:szCs w:val="20"/>
          <w:lang w:val="bg-BG"/>
        </w:rPr>
        <w:t>В други сценарии по-малката необходимост от изпомпвани водноелектрически мощности се оправдава паралелно с развитието на производствените мощности на синтезния газ. Резултатите от моделирането за два от сценариите показват бързо развитие на тази технологиите след 2040г., което води до производство на 28 TWh синтетичен газ през 2050 г.</w:t>
      </w:r>
    </w:p>
    <w:p w:rsidR="00BD10A8" w:rsidRPr="00073D41" w:rsidRDefault="00BD10A8" w:rsidP="00C43C61">
      <w:pPr>
        <w:spacing w:after="0" w:line="240" w:lineRule="auto"/>
        <w:jc w:val="both"/>
        <w:rPr>
          <w:rFonts w:cstheme="minorHAnsi"/>
          <w:sz w:val="18"/>
          <w:szCs w:val="20"/>
          <w:lang w:val="ro-RO"/>
        </w:rPr>
      </w:pPr>
    </w:p>
    <w:p w:rsidR="00BD10A8" w:rsidRPr="00073D41" w:rsidRDefault="00AC4FC6" w:rsidP="00C43C61">
      <w:pPr>
        <w:spacing w:after="0" w:line="240" w:lineRule="auto"/>
        <w:jc w:val="both"/>
        <w:rPr>
          <w:rFonts w:cstheme="minorHAnsi"/>
          <w:sz w:val="18"/>
          <w:szCs w:val="20"/>
          <w:lang w:val="ro-RO"/>
        </w:rPr>
      </w:pPr>
      <w:r w:rsidRPr="00073D41">
        <w:rPr>
          <w:rFonts w:cstheme="minorHAnsi"/>
          <w:sz w:val="18"/>
          <w:szCs w:val="20"/>
          <w:lang w:val="ro-RO"/>
        </w:rPr>
        <w:t>Производството на синтетичен газ от SRE се приветства в енергийния микс към кр</w:t>
      </w:r>
      <w:r w:rsidR="00951BBB" w:rsidRPr="00073D41">
        <w:rPr>
          <w:rFonts w:cstheme="minorHAnsi"/>
          <w:sz w:val="18"/>
          <w:szCs w:val="20"/>
          <w:lang w:val="ro-RO"/>
        </w:rPr>
        <w:t>ая на енергийния преход до 2050</w:t>
      </w:r>
      <w:r w:rsidRPr="00073D41">
        <w:rPr>
          <w:rFonts w:cstheme="minorHAnsi"/>
          <w:sz w:val="18"/>
          <w:szCs w:val="20"/>
          <w:lang w:val="ro-RO"/>
        </w:rPr>
        <w:t>г., тъй като може да допринесе за декарбонизацията на природния газ. Устойчивият метан е необходим в промишлени процеси, които използват пламъка, където е трудно да се замени.</w:t>
      </w:r>
    </w:p>
    <w:p w:rsidR="00951BBB" w:rsidRPr="00073D41" w:rsidRDefault="00951BBB" w:rsidP="00C43C61">
      <w:pPr>
        <w:spacing w:after="0" w:line="240" w:lineRule="auto"/>
        <w:jc w:val="both"/>
        <w:rPr>
          <w:rFonts w:cstheme="minorHAnsi"/>
          <w:sz w:val="18"/>
          <w:szCs w:val="20"/>
          <w:lang w:val="bg-BG"/>
        </w:rPr>
      </w:pPr>
      <w:r w:rsidRPr="00073D41">
        <w:rPr>
          <w:rFonts w:cstheme="minorHAnsi"/>
          <w:sz w:val="18"/>
          <w:szCs w:val="20"/>
          <w:lang w:val="ro-RO"/>
        </w:rPr>
        <w:t xml:space="preserve">Както обратното изпомпване на водата </w:t>
      </w:r>
      <w:r w:rsidRPr="00073D41">
        <w:rPr>
          <w:rFonts w:cstheme="minorHAnsi"/>
          <w:sz w:val="18"/>
          <w:szCs w:val="20"/>
          <w:lang w:val="bg-BG"/>
        </w:rPr>
        <w:t>във</w:t>
      </w:r>
      <w:r w:rsidRPr="00073D41">
        <w:rPr>
          <w:rFonts w:cstheme="minorHAnsi"/>
          <w:sz w:val="18"/>
          <w:szCs w:val="20"/>
          <w:lang w:val="ro-RO"/>
        </w:rPr>
        <w:t xml:space="preserve"> водноелектрическите централи, така и хидролизата имат сравнително ниска ефективност. Поради тази причина, дори ако се развиват такива мащабни капацитети за съхранение, за предпочитане е да се използва електричество, когато се произвежда, т.е. да се съхранява в батерии</w:t>
      </w:r>
    </w:p>
    <w:p w:rsidR="00F716F6" w:rsidRPr="00073D41" w:rsidRDefault="00951BBB" w:rsidP="00C43C61">
      <w:pPr>
        <w:spacing w:after="0" w:line="240" w:lineRule="auto"/>
        <w:jc w:val="both"/>
        <w:rPr>
          <w:rFonts w:cstheme="minorHAnsi"/>
          <w:sz w:val="18"/>
          <w:szCs w:val="20"/>
          <w:lang w:val="ro-RO"/>
        </w:rPr>
      </w:pPr>
      <w:r w:rsidRPr="00073D41">
        <w:rPr>
          <w:rFonts w:cstheme="minorHAnsi"/>
          <w:sz w:val="18"/>
          <w:szCs w:val="20"/>
          <w:lang w:val="ro-RO"/>
        </w:rPr>
        <w:t xml:space="preserve">Важна роля за балансирането на SEN ще играят интелигентните мрежи и управлението на потреблението на енергия, включително чрез увеличаване на ролята на местните общности и потребители, притежаващи малки географски разпределени капацитети за съхранение. </w:t>
      </w:r>
    </w:p>
    <w:p w:rsidR="00951BBB" w:rsidRPr="00073D41" w:rsidRDefault="00951BBB" w:rsidP="00C43C61">
      <w:pPr>
        <w:spacing w:after="0" w:line="240" w:lineRule="auto"/>
        <w:jc w:val="both"/>
        <w:rPr>
          <w:rFonts w:cstheme="minorHAnsi"/>
          <w:b/>
          <w:sz w:val="18"/>
          <w:szCs w:val="20"/>
          <w:lang w:val="bg-BG"/>
        </w:rPr>
      </w:pPr>
    </w:p>
    <w:p w:rsidR="00C43C61" w:rsidRPr="00073D41" w:rsidRDefault="00951BBB" w:rsidP="00C43C61">
      <w:pPr>
        <w:spacing w:after="0" w:line="240" w:lineRule="auto"/>
        <w:jc w:val="both"/>
        <w:rPr>
          <w:rFonts w:cstheme="minorHAnsi"/>
          <w:b/>
          <w:sz w:val="18"/>
          <w:szCs w:val="20"/>
          <w:lang w:val="bg-BG"/>
        </w:rPr>
      </w:pPr>
      <w:r w:rsidRPr="00073D41">
        <w:rPr>
          <w:rFonts w:cstheme="minorHAnsi"/>
          <w:b/>
          <w:sz w:val="18"/>
          <w:szCs w:val="20"/>
          <w:lang w:val="ro-RO"/>
        </w:rPr>
        <w:t>Енергийна ефективност на сградите</w:t>
      </w:r>
    </w:p>
    <w:p w:rsidR="00C43C61" w:rsidRPr="00073D41" w:rsidRDefault="00C43C61" w:rsidP="00C43C61">
      <w:pPr>
        <w:spacing w:after="0" w:line="240" w:lineRule="auto"/>
        <w:jc w:val="both"/>
        <w:rPr>
          <w:rFonts w:cstheme="minorHAnsi"/>
          <w:b/>
          <w:sz w:val="18"/>
          <w:szCs w:val="20"/>
          <w:lang w:val="ro-RO"/>
        </w:rPr>
      </w:pPr>
      <w:r w:rsidRPr="00073D41">
        <w:rPr>
          <w:rFonts w:cstheme="minorHAnsi"/>
          <w:b/>
          <w:sz w:val="18"/>
          <w:szCs w:val="20"/>
          <w:lang w:val="ro-RO"/>
        </w:rPr>
        <w:t xml:space="preserve"> </w:t>
      </w:r>
    </w:p>
    <w:p w:rsidR="00951BBB" w:rsidRPr="00073D41" w:rsidRDefault="00951BBB" w:rsidP="00C43C61">
      <w:pPr>
        <w:spacing w:after="0" w:line="240" w:lineRule="auto"/>
        <w:jc w:val="both"/>
        <w:rPr>
          <w:rFonts w:cstheme="minorHAnsi"/>
          <w:sz w:val="18"/>
          <w:szCs w:val="20"/>
          <w:lang w:val="bg-BG"/>
        </w:rPr>
      </w:pPr>
      <w:r w:rsidRPr="00073D41">
        <w:rPr>
          <w:rFonts w:cstheme="minorHAnsi"/>
          <w:sz w:val="18"/>
          <w:szCs w:val="20"/>
          <w:lang w:val="ro-RO"/>
        </w:rPr>
        <w:t>Запасът от сгради в Румъния има сравнително ниска енергийна ефективност, а специфичната консумация на енергия за отопление и охлаждане е сравнително висока с национална средна стойност от 157 кВтч /м2/ година, когато около половината от домовете са частично отоплени. Националните програми за повишаване на енергийната ефективност, успоредно с увеличаването на енергийните разходи, ще насърчат инвестициите в топлоизолацията на жилищата за следващите 15 години във всички сценарии за развитие.</w:t>
      </w:r>
    </w:p>
    <w:p w:rsidR="00C43C61" w:rsidRPr="00073D41" w:rsidRDefault="00C43C61" w:rsidP="00C43C61">
      <w:pPr>
        <w:spacing w:after="0" w:line="240" w:lineRule="auto"/>
        <w:jc w:val="both"/>
        <w:rPr>
          <w:rFonts w:cstheme="minorHAnsi"/>
          <w:sz w:val="18"/>
          <w:szCs w:val="20"/>
          <w:lang w:val="ro-RO"/>
        </w:rPr>
      </w:pPr>
    </w:p>
    <w:p w:rsidR="00951BBB" w:rsidRPr="00073D41" w:rsidRDefault="00951BBB" w:rsidP="00C43C61">
      <w:pPr>
        <w:spacing w:after="0" w:line="240" w:lineRule="auto"/>
        <w:jc w:val="both"/>
        <w:rPr>
          <w:rFonts w:cstheme="minorHAnsi"/>
          <w:sz w:val="18"/>
          <w:szCs w:val="20"/>
          <w:lang w:val="bg-BG"/>
        </w:rPr>
      </w:pPr>
      <w:r w:rsidRPr="00073D41">
        <w:rPr>
          <w:rFonts w:cstheme="minorHAnsi"/>
          <w:sz w:val="18"/>
          <w:szCs w:val="20"/>
          <w:lang w:val="ro-RO"/>
        </w:rPr>
        <w:t>След 2030 г. по-нататъшното повишаване на енергийната ефективност по време на отоплението ще бъде по-скъпо, включващо по-големи и сложни рехабилитационни дейности. По този начин е възможно да се предвиди намаляване на специфичната консумация на енергия за отопление и охлаждане между 2030 и 2050 г. от 108 на 81 кВтч /м2/ година, чрез средногодишни инвестиции от 2,6 милиарда евро.</w:t>
      </w:r>
    </w:p>
    <w:p w:rsidR="00F716F6" w:rsidRPr="00073D41" w:rsidRDefault="00F716F6" w:rsidP="00C43C61">
      <w:pPr>
        <w:spacing w:after="0" w:line="240" w:lineRule="auto"/>
        <w:jc w:val="both"/>
        <w:rPr>
          <w:rFonts w:cstheme="minorHAnsi"/>
          <w:sz w:val="18"/>
          <w:szCs w:val="20"/>
          <w:lang w:val="ro-RO"/>
        </w:rPr>
      </w:pPr>
    </w:p>
    <w:p w:rsidR="00951BBB" w:rsidRPr="00073D41" w:rsidRDefault="00951BBB" w:rsidP="00C43C61">
      <w:pPr>
        <w:spacing w:after="0" w:line="240" w:lineRule="auto"/>
        <w:jc w:val="both"/>
        <w:rPr>
          <w:rFonts w:cstheme="minorHAnsi"/>
          <w:sz w:val="18"/>
          <w:szCs w:val="20"/>
          <w:lang w:val="bg-BG"/>
        </w:rPr>
      </w:pPr>
      <w:r w:rsidRPr="00073D41">
        <w:rPr>
          <w:rFonts w:cstheme="minorHAnsi"/>
          <w:sz w:val="18"/>
          <w:szCs w:val="20"/>
          <w:lang w:val="ro-RO"/>
        </w:rPr>
        <w:t xml:space="preserve">Общото потребление на енергия на домакинствата до голяма степен ще следва необходимото за отопление и охлаждане. Очаква се потреблението на енергия на домакинствата за готвене, отопление, осветление, електронни и домакински уреди да се увеличи много малко в резултат на постепенното приемане на нови технологии за екодизайн, </w:t>
      </w:r>
      <w:r w:rsidRPr="00073D41">
        <w:rPr>
          <w:rFonts w:cstheme="minorHAnsi"/>
          <w:sz w:val="18"/>
          <w:szCs w:val="20"/>
          <w:lang w:val="bg-BG"/>
        </w:rPr>
        <w:t xml:space="preserve">с все по-голямо намаляване на </w:t>
      </w:r>
      <w:r w:rsidRPr="00073D41">
        <w:rPr>
          <w:rFonts w:cstheme="minorHAnsi"/>
          <w:sz w:val="18"/>
          <w:szCs w:val="20"/>
          <w:lang w:val="ro-RO"/>
        </w:rPr>
        <w:t>специфичното потребление.</w:t>
      </w:r>
    </w:p>
    <w:p w:rsidR="00F14A04" w:rsidRPr="00073D41" w:rsidRDefault="00F14A04" w:rsidP="00C43C61">
      <w:pPr>
        <w:spacing w:after="0" w:line="240" w:lineRule="auto"/>
        <w:jc w:val="both"/>
        <w:rPr>
          <w:rFonts w:cstheme="minorHAnsi"/>
          <w:sz w:val="18"/>
          <w:szCs w:val="20"/>
          <w:lang w:val="ro-RO"/>
        </w:rPr>
      </w:pPr>
    </w:p>
    <w:p w:rsidR="00951BBB" w:rsidRPr="00073D41" w:rsidRDefault="00951BBB" w:rsidP="00F14A04">
      <w:pPr>
        <w:spacing w:after="0" w:line="240" w:lineRule="auto"/>
        <w:jc w:val="both"/>
        <w:rPr>
          <w:rFonts w:cstheme="minorHAnsi"/>
          <w:b/>
          <w:sz w:val="18"/>
          <w:szCs w:val="20"/>
          <w:lang w:val="bg-BG"/>
        </w:rPr>
      </w:pPr>
      <w:r w:rsidRPr="00073D41">
        <w:rPr>
          <w:rFonts w:cstheme="minorHAnsi"/>
          <w:b/>
          <w:sz w:val="18"/>
          <w:szCs w:val="20"/>
          <w:lang w:val="ro-RO"/>
        </w:rPr>
        <w:t>Дългосрочната роля на електрическото превозно средство в транспорта</w:t>
      </w:r>
    </w:p>
    <w:p w:rsidR="00F14A04" w:rsidRPr="00073D41" w:rsidRDefault="00F14A04" w:rsidP="00F14A04">
      <w:pPr>
        <w:spacing w:after="0" w:line="240" w:lineRule="auto"/>
        <w:jc w:val="both"/>
        <w:rPr>
          <w:rFonts w:cstheme="minorHAnsi"/>
          <w:sz w:val="18"/>
          <w:szCs w:val="20"/>
          <w:lang w:val="ro-RO"/>
        </w:rPr>
      </w:pPr>
    </w:p>
    <w:p w:rsidR="00951BBB" w:rsidRPr="00073D41" w:rsidRDefault="00951BBB" w:rsidP="00F14A04">
      <w:pPr>
        <w:spacing w:after="0" w:line="240" w:lineRule="auto"/>
        <w:jc w:val="both"/>
        <w:rPr>
          <w:rFonts w:cstheme="minorHAnsi"/>
          <w:sz w:val="18"/>
          <w:szCs w:val="20"/>
          <w:lang w:val="bg-BG"/>
        </w:rPr>
      </w:pPr>
      <w:r w:rsidRPr="00073D41">
        <w:rPr>
          <w:rFonts w:cstheme="minorHAnsi"/>
          <w:sz w:val="18"/>
          <w:szCs w:val="20"/>
          <w:lang w:val="ro-RO"/>
        </w:rPr>
        <w:t>Електрическата мобилност е солидна и надеждна, дългосрочна алтернатива на двигателя с вътрешно горене. Природният газ, пропан-бутанът и водородът са жизнеспособни алтернативни горива за транспортния сектор, но е малко вероятно да се осигури широкомащабно решение за заместване на нефтопродукти в енергийния микс.</w:t>
      </w:r>
    </w:p>
    <w:p w:rsidR="00F14A04" w:rsidRPr="00073D41" w:rsidRDefault="00F14A04" w:rsidP="00F14A04">
      <w:pPr>
        <w:spacing w:after="0" w:line="240" w:lineRule="auto"/>
        <w:jc w:val="both"/>
        <w:rPr>
          <w:rFonts w:cstheme="minorHAnsi"/>
          <w:sz w:val="18"/>
          <w:szCs w:val="20"/>
          <w:lang w:val="ro-RO"/>
        </w:rPr>
      </w:pPr>
    </w:p>
    <w:p w:rsidR="00951BBB" w:rsidRPr="00073D41" w:rsidRDefault="00951BBB" w:rsidP="00F14A04">
      <w:pPr>
        <w:spacing w:after="0" w:line="240" w:lineRule="auto"/>
        <w:jc w:val="both"/>
        <w:rPr>
          <w:rFonts w:cstheme="minorHAnsi"/>
          <w:sz w:val="18"/>
          <w:szCs w:val="20"/>
          <w:lang w:val="bg-BG"/>
        </w:rPr>
      </w:pPr>
      <w:r w:rsidRPr="00073D41">
        <w:rPr>
          <w:rFonts w:cstheme="minorHAnsi"/>
          <w:sz w:val="18"/>
          <w:szCs w:val="20"/>
          <w:lang w:val="ro-RO"/>
        </w:rPr>
        <w:t>От друга страна, основният проблем на електрическото превозно средство е трудността при съхранение на електроенергия. От гледна точка на устойчивостта съществува и въпросът за емисиите, свързани с производството на електроенергия, доминирани от изкопаеми горива. В дългосрочен план обаче се очаква електрическите превозни средства да играят централна роля, тъй като ефективността на батериите се увеличава, а именно производството на големи количества чиста електроенергия.</w:t>
      </w:r>
    </w:p>
    <w:p w:rsidR="00F14A04" w:rsidRPr="00073D41" w:rsidRDefault="00F14A04" w:rsidP="00F14A04">
      <w:pPr>
        <w:spacing w:after="0" w:line="240" w:lineRule="auto"/>
        <w:jc w:val="both"/>
        <w:rPr>
          <w:rFonts w:cstheme="minorHAnsi"/>
          <w:sz w:val="18"/>
          <w:szCs w:val="20"/>
          <w:lang w:val="ro-RO"/>
        </w:rPr>
      </w:pPr>
    </w:p>
    <w:p w:rsidR="00951BBB" w:rsidRPr="00073D41" w:rsidRDefault="00951BBB" w:rsidP="00F14A04">
      <w:pPr>
        <w:spacing w:after="0" w:line="240" w:lineRule="auto"/>
        <w:jc w:val="both"/>
        <w:rPr>
          <w:rFonts w:cstheme="minorHAnsi"/>
          <w:sz w:val="18"/>
          <w:szCs w:val="20"/>
          <w:lang w:val="bg-BG"/>
        </w:rPr>
      </w:pPr>
      <w:r w:rsidRPr="00073D41">
        <w:rPr>
          <w:rFonts w:cstheme="minorHAnsi"/>
          <w:sz w:val="18"/>
          <w:szCs w:val="20"/>
          <w:lang w:val="ro-RO"/>
        </w:rPr>
        <w:t xml:space="preserve">Преходът от двигателя с вътрешно горене към електрическия вероятно ще се случи през междинния етап на хибридните превозни средства (оборудвани с двата типа двигател), със или без захранване от електрическата мрежа. Най-ранното развитие ще </w:t>
      </w:r>
      <w:r w:rsidRPr="00073D41">
        <w:rPr>
          <w:rFonts w:cstheme="minorHAnsi"/>
          <w:sz w:val="18"/>
          <w:szCs w:val="20"/>
          <w:lang w:val="bg-BG"/>
        </w:rPr>
        <w:t xml:space="preserve">имат </w:t>
      </w:r>
      <w:r w:rsidRPr="00073D41">
        <w:rPr>
          <w:rFonts w:cstheme="minorHAnsi"/>
          <w:sz w:val="18"/>
          <w:szCs w:val="20"/>
          <w:lang w:val="ro-RO"/>
        </w:rPr>
        <w:t>хибридни</w:t>
      </w:r>
      <w:r w:rsidRPr="00073D41">
        <w:rPr>
          <w:rFonts w:cstheme="minorHAnsi"/>
          <w:sz w:val="18"/>
          <w:szCs w:val="20"/>
          <w:lang w:val="bg-BG"/>
        </w:rPr>
        <w:t>те</w:t>
      </w:r>
      <w:r w:rsidRPr="00073D41">
        <w:rPr>
          <w:rFonts w:cstheme="minorHAnsi"/>
          <w:sz w:val="18"/>
          <w:szCs w:val="20"/>
          <w:lang w:val="ro-RO"/>
        </w:rPr>
        <w:t xml:space="preserve"> превозни средства, за които електрическият мотор има само пределна роля при ниски скорости в градския трафик.</w:t>
      </w:r>
    </w:p>
    <w:p w:rsidR="00951BBB" w:rsidRPr="00073D41" w:rsidRDefault="00951BBB" w:rsidP="00F14A04">
      <w:pPr>
        <w:spacing w:after="0" w:line="240" w:lineRule="auto"/>
        <w:jc w:val="both"/>
        <w:rPr>
          <w:rFonts w:cstheme="minorHAnsi"/>
          <w:sz w:val="18"/>
          <w:szCs w:val="20"/>
          <w:lang w:val="bg-BG"/>
        </w:rPr>
      </w:pPr>
    </w:p>
    <w:p w:rsidR="00951BBB" w:rsidRPr="00073D41" w:rsidRDefault="00951BBB" w:rsidP="00951BBB">
      <w:pPr>
        <w:spacing w:after="0" w:line="240" w:lineRule="auto"/>
        <w:jc w:val="both"/>
        <w:rPr>
          <w:rFonts w:cstheme="minorHAnsi"/>
          <w:sz w:val="18"/>
          <w:szCs w:val="20"/>
          <w:lang w:val="ro-RO"/>
        </w:rPr>
      </w:pPr>
      <w:r w:rsidRPr="00073D41">
        <w:rPr>
          <w:rFonts w:cstheme="minorHAnsi"/>
          <w:sz w:val="18"/>
          <w:szCs w:val="20"/>
          <w:lang w:val="ro-RO"/>
        </w:rPr>
        <w:t>Втората стъпка ще бъде увеличаването на броя хибридни превозни средства, чиято батерия със среден капацитет може да се зарежда от външен източник на електричество.</w:t>
      </w:r>
    </w:p>
    <w:p w:rsidR="00951BBB" w:rsidRPr="00073D41" w:rsidRDefault="00951BBB" w:rsidP="00951BBB">
      <w:pPr>
        <w:spacing w:after="0" w:line="240" w:lineRule="auto"/>
        <w:jc w:val="both"/>
        <w:rPr>
          <w:rFonts w:cstheme="minorHAnsi"/>
          <w:sz w:val="18"/>
          <w:szCs w:val="20"/>
          <w:lang w:val="ro-RO"/>
        </w:rPr>
      </w:pPr>
    </w:p>
    <w:p w:rsidR="00F14A04" w:rsidRPr="00073D41" w:rsidRDefault="00951BBB" w:rsidP="00951BBB">
      <w:pPr>
        <w:spacing w:after="0" w:line="240" w:lineRule="auto"/>
        <w:jc w:val="both"/>
        <w:rPr>
          <w:rFonts w:cstheme="minorHAnsi"/>
          <w:sz w:val="18"/>
          <w:szCs w:val="20"/>
          <w:lang w:val="ro-RO"/>
        </w:rPr>
      </w:pPr>
      <w:r w:rsidRPr="00073D41">
        <w:rPr>
          <w:rFonts w:cstheme="minorHAnsi"/>
          <w:sz w:val="18"/>
          <w:szCs w:val="20"/>
          <w:lang w:val="ro-RO"/>
        </w:rPr>
        <w:t>И накрая, третият етап ще се състои в бързото увеличаване на дела на чисто електрическите превозни средства, с батерии с голям капацитет, тъй като разходите им намаляват, а електричеството идва главно от източници с ниски емисии на парникови газове.</w:t>
      </w:r>
    </w:p>
    <w:p w:rsidR="00831D47" w:rsidRPr="00073D41" w:rsidRDefault="00831D47" w:rsidP="00F14A04">
      <w:pPr>
        <w:spacing w:after="0" w:line="240" w:lineRule="auto"/>
        <w:jc w:val="both"/>
        <w:rPr>
          <w:rFonts w:cstheme="minorHAnsi"/>
          <w:sz w:val="18"/>
          <w:szCs w:val="20"/>
          <w:lang w:val="bg-BG"/>
        </w:rPr>
      </w:pPr>
      <w:r w:rsidRPr="00073D41">
        <w:rPr>
          <w:rFonts w:cstheme="minorHAnsi"/>
          <w:sz w:val="18"/>
          <w:szCs w:val="20"/>
          <w:lang w:val="ro-RO"/>
        </w:rPr>
        <w:t>За Румъния не е подходящо да преминава през тези стъпки по-бързо, отколкото е икономически ефективно, с изключение на ограничените схеми за подпомагане на развитието на инфраструктурата за обществени такси и пределната подкрепа на пазара в началните етапи на развитие, координирани с развитието. на индустрията за електрически автомобили в Румъния.</w:t>
      </w:r>
    </w:p>
    <w:p w:rsidR="00831D47" w:rsidRPr="00073D41" w:rsidRDefault="00831D47" w:rsidP="00F14A04">
      <w:pPr>
        <w:spacing w:after="0" w:line="240" w:lineRule="auto"/>
        <w:jc w:val="both"/>
        <w:rPr>
          <w:rFonts w:cstheme="minorHAnsi"/>
          <w:sz w:val="18"/>
          <w:szCs w:val="20"/>
          <w:lang w:val="bg-BG"/>
        </w:rPr>
      </w:pPr>
    </w:p>
    <w:p w:rsidR="00831D47" w:rsidRPr="00073D41" w:rsidRDefault="00831D47" w:rsidP="00C43C61">
      <w:pPr>
        <w:spacing w:after="0" w:line="240" w:lineRule="auto"/>
        <w:jc w:val="both"/>
        <w:rPr>
          <w:rFonts w:cstheme="minorHAnsi"/>
          <w:sz w:val="18"/>
          <w:szCs w:val="20"/>
          <w:lang w:val="bg-BG"/>
        </w:rPr>
      </w:pPr>
      <w:r w:rsidRPr="00073D41">
        <w:rPr>
          <w:rFonts w:cstheme="minorHAnsi"/>
          <w:sz w:val="18"/>
          <w:szCs w:val="20"/>
          <w:lang w:val="ro-RO"/>
        </w:rPr>
        <w:t>По този начин почти 60% от автомобилния парк през 2050 г. би имал форма на електрическо задвижване. От дизеловите и бензиновите автомобили повечето биха могли да използват енергийни продукти от биомаса. Разбира се, преходът към електромобилността може да се случи по-бързо или по-бавно, в зависимост от еволюцията на основните фактори, обяснени по-горе.</w:t>
      </w:r>
    </w:p>
    <w:p w:rsidR="00F716F6" w:rsidRPr="00073D41" w:rsidRDefault="00F716F6" w:rsidP="00C43C61">
      <w:pPr>
        <w:spacing w:after="0" w:line="240" w:lineRule="auto"/>
        <w:jc w:val="both"/>
        <w:rPr>
          <w:rFonts w:cstheme="minorHAnsi"/>
          <w:sz w:val="18"/>
          <w:szCs w:val="20"/>
          <w:lang w:val="bg-BG"/>
        </w:rPr>
      </w:pPr>
    </w:p>
    <w:p w:rsidR="00F4359D" w:rsidRPr="00073D41" w:rsidRDefault="00831D47" w:rsidP="00C43C61">
      <w:pPr>
        <w:spacing w:after="0" w:line="240" w:lineRule="auto"/>
        <w:jc w:val="both"/>
        <w:rPr>
          <w:rFonts w:cstheme="minorHAnsi"/>
          <w:sz w:val="18"/>
          <w:szCs w:val="20"/>
          <w:lang w:val="ro-RO"/>
        </w:rPr>
      </w:pPr>
      <w:r w:rsidRPr="00073D41">
        <w:rPr>
          <w:rFonts w:cstheme="minorHAnsi"/>
          <w:b/>
          <w:sz w:val="18"/>
          <w:szCs w:val="20"/>
          <w:lang w:val="ro-RO"/>
        </w:rPr>
        <w:t>Потреблението на енергия в Румъния между 2030 и 2050 година</w:t>
      </w:r>
      <w:r w:rsidRPr="00073D41">
        <w:rPr>
          <w:rFonts w:cstheme="minorHAnsi"/>
          <w:b/>
          <w:sz w:val="18"/>
          <w:szCs w:val="20"/>
          <w:lang w:val="bg-BG"/>
        </w:rPr>
        <w:t xml:space="preserve">  </w:t>
      </w:r>
    </w:p>
    <w:p w:rsidR="00831D47" w:rsidRPr="00073D41" w:rsidRDefault="00831D47" w:rsidP="00C43C61">
      <w:pPr>
        <w:spacing w:after="0" w:line="240" w:lineRule="auto"/>
        <w:jc w:val="both"/>
        <w:rPr>
          <w:rFonts w:cstheme="minorHAnsi"/>
          <w:sz w:val="18"/>
          <w:szCs w:val="20"/>
          <w:lang w:val="bg-BG"/>
        </w:rPr>
      </w:pPr>
      <w:r w:rsidRPr="00073D41">
        <w:rPr>
          <w:rFonts w:cstheme="minorHAnsi"/>
          <w:sz w:val="18"/>
          <w:szCs w:val="20"/>
          <w:lang w:val="ro-RO"/>
        </w:rPr>
        <w:t>Анализът на потреблението на енергия по видове ресурси и по сегменти от търсенето не показва съществени промени в потреблението на енергия по сегменти на потребление и по сектори на дейност, но ще се наблюдават важни трансформации в енергийния микс, особено забелязани при търсенето на различните видове енергия</w:t>
      </w:r>
      <w:r w:rsidRPr="00073D41">
        <w:rPr>
          <w:rFonts w:cstheme="minorHAnsi"/>
          <w:sz w:val="18"/>
          <w:szCs w:val="20"/>
          <w:lang w:val="bg-BG"/>
        </w:rPr>
        <w:t xml:space="preserve"> </w:t>
      </w:r>
      <w:r w:rsidRPr="00073D41">
        <w:rPr>
          <w:rFonts w:cstheme="minorHAnsi"/>
          <w:sz w:val="18"/>
          <w:szCs w:val="20"/>
          <w:lang w:val="ro-RO"/>
        </w:rPr>
        <w:t>на секторно ниво и по отношение на използваните технологии.</w:t>
      </w:r>
    </w:p>
    <w:p w:rsidR="00C43C61" w:rsidRPr="00073D41" w:rsidRDefault="00C43C61" w:rsidP="00C43C61">
      <w:pPr>
        <w:spacing w:after="0" w:line="240" w:lineRule="auto"/>
        <w:jc w:val="both"/>
        <w:rPr>
          <w:rFonts w:cstheme="minorHAnsi"/>
          <w:sz w:val="18"/>
          <w:szCs w:val="20"/>
          <w:lang w:val="ro-RO"/>
        </w:rPr>
      </w:pPr>
    </w:p>
    <w:p w:rsidR="00F716F6" w:rsidRPr="00073D41" w:rsidRDefault="00831D47" w:rsidP="00C43C61">
      <w:pPr>
        <w:spacing w:after="0" w:line="240" w:lineRule="auto"/>
        <w:jc w:val="both"/>
        <w:rPr>
          <w:rFonts w:cstheme="minorHAnsi"/>
          <w:sz w:val="18"/>
          <w:szCs w:val="20"/>
          <w:lang w:val="ro-RO"/>
        </w:rPr>
      </w:pPr>
      <w:r w:rsidRPr="00073D41">
        <w:rPr>
          <w:rFonts w:cstheme="minorHAnsi"/>
          <w:b/>
          <w:sz w:val="18"/>
          <w:szCs w:val="20"/>
          <w:lang w:val="ro-RO"/>
        </w:rPr>
        <w:t>Брутно потребление на първична енергия по видове ресурси</w:t>
      </w:r>
      <w:r w:rsidRPr="00073D41">
        <w:rPr>
          <w:rFonts w:cstheme="minorHAnsi"/>
          <w:b/>
          <w:sz w:val="18"/>
          <w:szCs w:val="20"/>
          <w:lang w:val="bg-BG"/>
        </w:rPr>
        <w:t xml:space="preserve">  </w:t>
      </w:r>
    </w:p>
    <w:p w:rsidR="00831D47" w:rsidRPr="00073D41" w:rsidRDefault="00831D47" w:rsidP="00C43C61">
      <w:pPr>
        <w:spacing w:after="0" w:line="240" w:lineRule="auto"/>
        <w:jc w:val="both"/>
        <w:rPr>
          <w:rFonts w:cstheme="minorHAnsi"/>
          <w:sz w:val="18"/>
          <w:szCs w:val="20"/>
          <w:lang w:val="bg-BG"/>
        </w:rPr>
      </w:pPr>
      <w:r w:rsidRPr="00073D41">
        <w:rPr>
          <w:rFonts w:cstheme="minorHAnsi"/>
          <w:sz w:val="18"/>
          <w:szCs w:val="20"/>
          <w:lang w:val="ro-RO"/>
        </w:rPr>
        <w:t>Резултатите от моделирането за оптималния сценарий показват 7% намаление на потреблението на първична енергия между 2030 и 2050г. от 394 TWh на 365 TWh. Делът на изкопаемите горива в основния енергиен микс също намалява, от 61% на 47%, като се замества от SRE.</w:t>
      </w:r>
      <w:r w:rsidR="00C43C61" w:rsidRPr="00073D41">
        <w:rPr>
          <w:rFonts w:cstheme="minorHAnsi"/>
          <w:sz w:val="18"/>
          <w:szCs w:val="20"/>
          <w:lang w:val="ro-RO"/>
        </w:rPr>
        <w:t xml:space="preserve"> </w:t>
      </w:r>
    </w:p>
    <w:p w:rsidR="00831D47" w:rsidRPr="00073D41" w:rsidRDefault="00831D47" w:rsidP="00C43C61">
      <w:pPr>
        <w:spacing w:after="0" w:line="240" w:lineRule="auto"/>
        <w:jc w:val="both"/>
        <w:rPr>
          <w:rFonts w:cstheme="minorHAnsi"/>
          <w:sz w:val="18"/>
          <w:szCs w:val="20"/>
          <w:lang w:val="bg-BG"/>
        </w:rPr>
      </w:pPr>
      <w:r w:rsidRPr="00073D41">
        <w:rPr>
          <w:rFonts w:cstheme="minorHAnsi"/>
          <w:sz w:val="18"/>
          <w:szCs w:val="20"/>
          <w:lang w:val="ro-RO"/>
        </w:rPr>
        <w:t>В индустрията крайното потребление на енергия ще спадне леко от 80 TWh през 2030 г. до 75 TWh през 2040 г., последвано от леко увеличение до 77 TWh през 2050 г.</w:t>
      </w:r>
    </w:p>
    <w:p w:rsidR="00417EC1" w:rsidRPr="00073D41" w:rsidRDefault="00831D47" w:rsidP="00C43C61">
      <w:pPr>
        <w:spacing w:after="0" w:line="240" w:lineRule="auto"/>
        <w:jc w:val="both"/>
        <w:rPr>
          <w:rFonts w:cstheme="minorHAnsi"/>
          <w:sz w:val="18"/>
          <w:szCs w:val="20"/>
          <w:lang w:val="ro-RO"/>
        </w:rPr>
      </w:pPr>
      <w:r w:rsidRPr="00073D41">
        <w:rPr>
          <w:rFonts w:cstheme="minorHAnsi"/>
          <w:sz w:val="18"/>
          <w:szCs w:val="20"/>
          <w:lang w:val="ro-RO"/>
        </w:rPr>
        <w:t>Крайното потребление на енергия в енергоемките индустрии показва подобна тенденция като тази в отрасъла като цяло; след намаление от 45 TWh през 2030 г. до 40 TWh през 2040 г., потреблението остава относително постоянно на това ниво, при всички сценарии, до 2050 г.</w:t>
      </w:r>
    </w:p>
    <w:p w:rsidR="00831D47" w:rsidRPr="00073D41" w:rsidRDefault="00831D47" w:rsidP="00C43C61">
      <w:pPr>
        <w:spacing w:after="0" w:line="240" w:lineRule="auto"/>
        <w:jc w:val="both"/>
        <w:rPr>
          <w:rFonts w:cstheme="minorHAnsi"/>
          <w:sz w:val="18"/>
          <w:szCs w:val="20"/>
          <w:lang w:val="bg-BG"/>
        </w:rPr>
      </w:pPr>
      <w:r w:rsidRPr="00073D41">
        <w:rPr>
          <w:rFonts w:cstheme="minorHAnsi"/>
          <w:sz w:val="18"/>
          <w:szCs w:val="20"/>
          <w:lang w:val="ro-RO"/>
        </w:rPr>
        <w:t>В жилищния сектор крайното потребление на енергия остава на ниво, подобно на сегашното, от около 86 TWh до 2040г., последвано от намаление до 79 TWh през 2050 г. Резултатите показват, в този случай, средна еволюция в рамките на модел, сравнително съвместим с останалите сценарии, с по-силен спад на потреблението само в сценариите с амбициозни политики за декарбонизация, чрез значителни инвестиции в енергийната ефективност на сградите.</w:t>
      </w:r>
    </w:p>
    <w:p w:rsidR="00417EC1" w:rsidRPr="00073D41" w:rsidRDefault="00417EC1" w:rsidP="00C43C61">
      <w:pPr>
        <w:spacing w:after="0" w:line="240" w:lineRule="auto"/>
        <w:jc w:val="both"/>
        <w:rPr>
          <w:rFonts w:cstheme="minorHAnsi"/>
          <w:sz w:val="18"/>
          <w:szCs w:val="20"/>
          <w:lang w:val="ro-RO"/>
        </w:rPr>
      </w:pPr>
    </w:p>
    <w:p w:rsidR="00831D47" w:rsidRPr="00073D41" w:rsidRDefault="00831D47" w:rsidP="00C43C61">
      <w:pPr>
        <w:spacing w:after="0" w:line="240" w:lineRule="auto"/>
        <w:jc w:val="both"/>
        <w:rPr>
          <w:rFonts w:cstheme="minorHAnsi"/>
          <w:sz w:val="18"/>
          <w:szCs w:val="20"/>
          <w:lang w:val="bg-BG"/>
        </w:rPr>
      </w:pPr>
      <w:r w:rsidRPr="00073D41">
        <w:rPr>
          <w:rFonts w:cstheme="minorHAnsi"/>
          <w:sz w:val="18"/>
          <w:szCs w:val="20"/>
          <w:lang w:val="ro-RO"/>
        </w:rPr>
        <w:t>В сектора на услугите се очаква стабилно потребление на енергия между 2030 и 2050 г., около 23 TWh. Потреблението в селското стопанство е около 4 TWh. Нивото е средно, разположено между леко нарастващите проекции на Референтния сценарий и леко намаляващите, на амбициозния сценарий за декарбонизация.</w:t>
      </w:r>
    </w:p>
    <w:p w:rsidR="00977685" w:rsidRPr="00073D41" w:rsidRDefault="00977685" w:rsidP="00977685">
      <w:pPr>
        <w:spacing w:after="0" w:line="240" w:lineRule="auto"/>
        <w:jc w:val="both"/>
        <w:rPr>
          <w:rFonts w:cstheme="minorHAnsi"/>
          <w:sz w:val="18"/>
          <w:szCs w:val="20"/>
          <w:lang w:val="bg-BG"/>
        </w:rPr>
      </w:pPr>
    </w:p>
    <w:p w:rsidR="00977685" w:rsidRPr="00073D41" w:rsidRDefault="00977685" w:rsidP="00977685">
      <w:pPr>
        <w:spacing w:after="0" w:line="240" w:lineRule="auto"/>
        <w:jc w:val="both"/>
        <w:rPr>
          <w:rFonts w:cstheme="minorHAnsi"/>
          <w:sz w:val="18"/>
          <w:szCs w:val="20"/>
          <w:lang w:val="bg-BG"/>
        </w:rPr>
      </w:pPr>
      <w:r w:rsidRPr="00073D41">
        <w:rPr>
          <w:rFonts w:cstheme="minorHAnsi"/>
          <w:sz w:val="18"/>
          <w:szCs w:val="20"/>
          <w:lang w:val="bg-BG"/>
        </w:rPr>
        <w:t>Крайното потребление на енергия в транспортния сектор показва бавно увеличение от 75 TWh през 2030г. до 77 TWh през 2035г., последвано от постепенно намаляване до 74 TWh през 2050 г.</w:t>
      </w:r>
    </w:p>
    <w:p w:rsidR="00977685" w:rsidRPr="00073D41" w:rsidRDefault="00977685" w:rsidP="00977685">
      <w:pPr>
        <w:spacing w:after="0" w:line="240" w:lineRule="auto"/>
        <w:jc w:val="both"/>
        <w:rPr>
          <w:rFonts w:cstheme="minorHAnsi"/>
          <w:sz w:val="18"/>
          <w:szCs w:val="20"/>
          <w:lang w:val="bg-BG"/>
        </w:rPr>
      </w:pPr>
    </w:p>
    <w:p w:rsidR="00977685" w:rsidRPr="00073D41" w:rsidRDefault="00977685" w:rsidP="00977685">
      <w:pPr>
        <w:spacing w:after="0" w:line="240" w:lineRule="auto"/>
        <w:jc w:val="both"/>
        <w:rPr>
          <w:rFonts w:cstheme="minorHAnsi"/>
          <w:sz w:val="18"/>
          <w:szCs w:val="20"/>
          <w:lang w:val="bg-BG"/>
        </w:rPr>
      </w:pPr>
      <w:r w:rsidRPr="00073D41">
        <w:rPr>
          <w:rFonts w:cstheme="minorHAnsi"/>
          <w:sz w:val="18"/>
          <w:szCs w:val="20"/>
          <w:lang w:val="bg-BG"/>
        </w:rPr>
        <w:t>Като цяло брутното крайно потребление на енергия се очаква леко да спадне от 269 на 257 TWh.</w:t>
      </w:r>
    </w:p>
    <w:p w:rsidR="00831D47" w:rsidRPr="00073D41" w:rsidRDefault="00977685" w:rsidP="00977685">
      <w:pPr>
        <w:spacing w:after="0" w:line="240" w:lineRule="auto"/>
        <w:jc w:val="both"/>
        <w:rPr>
          <w:rFonts w:cstheme="minorHAnsi"/>
          <w:sz w:val="18"/>
          <w:szCs w:val="20"/>
          <w:lang w:val="bg-BG"/>
        </w:rPr>
      </w:pPr>
      <w:r w:rsidRPr="00073D41">
        <w:rPr>
          <w:rFonts w:cstheme="minorHAnsi"/>
          <w:sz w:val="18"/>
          <w:szCs w:val="20"/>
          <w:lang w:val="bg-BG"/>
        </w:rPr>
        <w:t>Делът на потребителските сегменти остава приблизително същия през периода 2030-2050 г.</w:t>
      </w:r>
    </w:p>
    <w:p w:rsidR="00417EC1" w:rsidRPr="00073D41" w:rsidRDefault="00417EC1" w:rsidP="00C43C61">
      <w:pPr>
        <w:spacing w:after="0" w:line="240" w:lineRule="auto"/>
        <w:jc w:val="both"/>
        <w:rPr>
          <w:rFonts w:cstheme="minorHAnsi"/>
          <w:sz w:val="18"/>
          <w:szCs w:val="20"/>
          <w:lang w:val="ro-RO"/>
        </w:rPr>
      </w:pPr>
    </w:p>
    <w:p w:rsidR="00417EC1" w:rsidRPr="00073D41" w:rsidRDefault="00977685" w:rsidP="00C43C61">
      <w:pPr>
        <w:spacing w:after="0" w:line="240" w:lineRule="auto"/>
        <w:jc w:val="both"/>
        <w:rPr>
          <w:rFonts w:cstheme="minorHAnsi"/>
          <w:b/>
          <w:sz w:val="18"/>
          <w:szCs w:val="20"/>
          <w:lang w:val="ro-RO"/>
        </w:rPr>
      </w:pPr>
      <w:r w:rsidRPr="00073D41">
        <w:rPr>
          <w:rFonts w:cstheme="minorHAnsi"/>
          <w:b/>
          <w:sz w:val="18"/>
          <w:szCs w:val="20"/>
          <w:lang w:val="ro-RO"/>
        </w:rPr>
        <w:t>Брутно крайно потребление на енергия по видове ресурси</w:t>
      </w:r>
    </w:p>
    <w:p w:rsidR="00977685" w:rsidRPr="00073D41" w:rsidRDefault="00977685" w:rsidP="00977685">
      <w:pPr>
        <w:spacing w:after="0" w:line="240" w:lineRule="auto"/>
        <w:jc w:val="both"/>
        <w:rPr>
          <w:rFonts w:cstheme="minorHAnsi"/>
          <w:sz w:val="18"/>
          <w:szCs w:val="20"/>
          <w:lang w:val="bg-BG"/>
        </w:rPr>
      </w:pPr>
    </w:p>
    <w:p w:rsidR="00977685" w:rsidRPr="00073D41" w:rsidRDefault="00977685" w:rsidP="00977685">
      <w:pPr>
        <w:spacing w:after="0" w:line="240" w:lineRule="auto"/>
        <w:jc w:val="both"/>
        <w:rPr>
          <w:rFonts w:cstheme="minorHAnsi"/>
          <w:sz w:val="18"/>
          <w:szCs w:val="20"/>
          <w:lang w:val="ro-RO"/>
        </w:rPr>
      </w:pPr>
      <w:r w:rsidRPr="00073D41">
        <w:rPr>
          <w:rFonts w:cstheme="minorHAnsi"/>
          <w:sz w:val="18"/>
          <w:szCs w:val="20"/>
          <w:lang w:val="ro-RO"/>
        </w:rPr>
        <w:t>Крайното потребление на петролни продукти показва силно различаващи се тенденции от сценарий до сценарий.</w:t>
      </w:r>
    </w:p>
    <w:p w:rsidR="00977685" w:rsidRPr="00073D41" w:rsidRDefault="00977685" w:rsidP="00977685">
      <w:pPr>
        <w:spacing w:after="0" w:line="240" w:lineRule="auto"/>
        <w:jc w:val="both"/>
        <w:rPr>
          <w:rFonts w:cstheme="minorHAnsi"/>
          <w:sz w:val="18"/>
          <w:szCs w:val="20"/>
          <w:lang w:val="ro-RO"/>
        </w:rPr>
      </w:pPr>
    </w:p>
    <w:p w:rsidR="00C43C61" w:rsidRPr="00073D41" w:rsidRDefault="00977685" w:rsidP="00977685">
      <w:pPr>
        <w:spacing w:after="0" w:line="240" w:lineRule="auto"/>
        <w:jc w:val="both"/>
        <w:rPr>
          <w:rFonts w:cstheme="minorHAnsi"/>
          <w:sz w:val="18"/>
          <w:szCs w:val="20"/>
          <w:lang w:val="ro-RO"/>
        </w:rPr>
      </w:pPr>
      <w:r w:rsidRPr="00073D41">
        <w:rPr>
          <w:rFonts w:cstheme="minorHAnsi"/>
          <w:sz w:val="18"/>
          <w:szCs w:val="20"/>
          <w:lang w:val="ro-RO"/>
        </w:rPr>
        <w:t>Крайната консумация на природен газ остава постоянна между 2030 и 2050г. на ниво от 68 TWh. Максималното ниво на търсене се оценява около нивото от 73 TWh, а минималното - от 63 TWh през 2030 г. до 47 TWh през 2050 г.</w:t>
      </w:r>
    </w:p>
    <w:p w:rsidR="00977685" w:rsidRPr="00073D41" w:rsidRDefault="00977685" w:rsidP="00977685">
      <w:pPr>
        <w:spacing w:after="0" w:line="240" w:lineRule="auto"/>
        <w:jc w:val="both"/>
        <w:rPr>
          <w:rFonts w:cstheme="minorHAnsi"/>
          <w:sz w:val="18"/>
          <w:szCs w:val="20"/>
          <w:lang w:val="bg-BG"/>
        </w:rPr>
      </w:pPr>
    </w:p>
    <w:p w:rsidR="00977685" w:rsidRPr="00073D41" w:rsidRDefault="00977685" w:rsidP="00977685">
      <w:pPr>
        <w:spacing w:after="0" w:line="240" w:lineRule="auto"/>
        <w:jc w:val="both"/>
        <w:rPr>
          <w:rFonts w:cstheme="minorHAnsi"/>
          <w:sz w:val="18"/>
          <w:szCs w:val="20"/>
          <w:lang w:val="ro-RO"/>
        </w:rPr>
      </w:pPr>
      <w:r w:rsidRPr="00073D41">
        <w:rPr>
          <w:rFonts w:cstheme="minorHAnsi"/>
          <w:sz w:val="18"/>
          <w:szCs w:val="20"/>
          <w:lang w:val="ro-RO"/>
        </w:rPr>
        <w:t>Развитието на търсенето на всички изкопаеми горива се обуславя от тяхната цена, нивото на амбиция на политиките за декарбонизация, съответно от европейската цена на сертификатите за емисии на СТЕ ETS.</w:t>
      </w:r>
    </w:p>
    <w:p w:rsidR="00977685" w:rsidRPr="00073D41" w:rsidRDefault="00977685" w:rsidP="00977685">
      <w:pPr>
        <w:spacing w:after="0" w:line="240" w:lineRule="auto"/>
        <w:jc w:val="both"/>
        <w:rPr>
          <w:rFonts w:cstheme="minorHAnsi"/>
          <w:sz w:val="18"/>
          <w:szCs w:val="20"/>
          <w:lang w:val="ro-RO"/>
        </w:rPr>
      </w:pPr>
    </w:p>
    <w:p w:rsidR="00C43C61" w:rsidRPr="00073D41" w:rsidRDefault="00977685" w:rsidP="00977685">
      <w:pPr>
        <w:spacing w:after="0" w:line="240" w:lineRule="auto"/>
        <w:jc w:val="both"/>
        <w:rPr>
          <w:rFonts w:cstheme="minorHAnsi"/>
          <w:sz w:val="18"/>
          <w:szCs w:val="20"/>
          <w:lang w:val="ro-RO"/>
        </w:rPr>
      </w:pPr>
      <w:r w:rsidRPr="00073D41">
        <w:rPr>
          <w:rFonts w:cstheme="minorHAnsi"/>
          <w:sz w:val="18"/>
          <w:szCs w:val="20"/>
          <w:lang w:val="ro-RO"/>
        </w:rPr>
        <w:t>Крайната консумация на енергия от биомаса и отпадъци може да регистрира забележимо увеличение от 45 TWh през 2030 г. до 53 TWh през 2050 г.</w:t>
      </w:r>
    </w:p>
    <w:p w:rsidR="00417EC1" w:rsidRPr="00073D41" w:rsidRDefault="00417EC1" w:rsidP="00C43C61">
      <w:pPr>
        <w:spacing w:after="0" w:line="240" w:lineRule="auto"/>
        <w:jc w:val="both"/>
        <w:rPr>
          <w:rFonts w:cstheme="minorHAnsi"/>
          <w:sz w:val="18"/>
          <w:szCs w:val="20"/>
          <w:lang w:val="ro-RO"/>
        </w:rPr>
      </w:pPr>
    </w:p>
    <w:p w:rsidR="00417EC1" w:rsidRPr="00073D41" w:rsidRDefault="00417EC1" w:rsidP="00C43C61">
      <w:pPr>
        <w:spacing w:after="0" w:line="240" w:lineRule="auto"/>
        <w:jc w:val="both"/>
        <w:rPr>
          <w:rFonts w:cstheme="minorHAnsi"/>
          <w:sz w:val="18"/>
          <w:szCs w:val="20"/>
          <w:lang w:val="ro-RO"/>
        </w:rPr>
      </w:pPr>
    </w:p>
    <w:p w:rsidR="00977685" w:rsidRPr="00073D41" w:rsidRDefault="00977685" w:rsidP="00977685">
      <w:pPr>
        <w:spacing w:after="0" w:line="240" w:lineRule="auto"/>
        <w:jc w:val="both"/>
        <w:rPr>
          <w:rFonts w:cstheme="minorHAnsi"/>
          <w:sz w:val="18"/>
          <w:szCs w:val="20"/>
          <w:lang w:val="ro-RO"/>
        </w:rPr>
      </w:pPr>
      <w:r w:rsidRPr="00073D41">
        <w:rPr>
          <w:rFonts w:cstheme="minorHAnsi"/>
          <w:sz w:val="18"/>
          <w:szCs w:val="20"/>
          <w:lang w:val="ro-RO"/>
        </w:rPr>
        <w:t>Крайното потребление на електроенергия представлява стабилен и последователен модел на растеж във всички проучени сценарии.</w:t>
      </w:r>
    </w:p>
    <w:p w:rsidR="00977685" w:rsidRPr="00073D41" w:rsidRDefault="00977685" w:rsidP="00977685">
      <w:pPr>
        <w:spacing w:after="0" w:line="240" w:lineRule="auto"/>
        <w:jc w:val="both"/>
        <w:rPr>
          <w:rFonts w:cstheme="minorHAnsi"/>
          <w:sz w:val="18"/>
          <w:szCs w:val="20"/>
          <w:lang w:val="ro-RO"/>
        </w:rPr>
      </w:pPr>
    </w:p>
    <w:p w:rsidR="00977685" w:rsidRPr="00073D41" w:rsidRDefault="00977685" w:rsidP="00977685">
      <w:pPr>
        <w:spacing w:after="0" w:line="240" w:lineRule="auto"/>
        <w:jc w:val="both"/>
        <w:rPr>
          <w:rFonts w:cstheme="minorHAnsi"/>
          <w:sz w:val="18"/>
          <w:szCs w:val="20"/>
          <w:lang w:val="bg-BG"/>
        </w:rPr>
      </w:pPr>
      <w:r w:rsidRPr="00073D41">
        <w:rPr>
          <w:rFonts w:cstheme="minorHAnsi"/>
          <w:sz w:val="18"/>
          <w:szCs w:val="20"/>
          <w:lang w:val="ro-RO"/>
        </w:rPr>
        <w:t>Крайната консумация на пара може да се забави бавно от 18 TWh през 2030 г. до 17 TWh през 2050г.</w:t>
      </w:r>
    </w:p>
    <w:p w:rsidR="00977685" w:rsidRPr="00073D41" w:rsidRDefault="00977685" w:rsidP="00977685">
      <w:pPr>
        <w:spacing w:after="0" w:line="240" w:lineRule="auto"/>
        <w:jc w:val="both"/>
        <w:rPr>
          <w:rFonts w:cstheme="minorHAnsi"/>
          <w:sz w:val="18"/>
          <w:szCs w:val="20"/>
          <w:lang w:val="bg-BG"/>
        </w:rPr>
      </w:pPr>
    </w:p>
    <w:p w:rsidR="00977685" w:rsidRPr="00073D41" w:rsidRDefault="00977685" w:rsidP="00977685">
      <w:pPr>
        <w:spacing w:after="0" w:line="240" w:lineRule="auto"/>
        <w:jc w:val="both"/>
        <w:rPr>
          <w:rFonts w:cstheme="minorHAnsi"/>
          <w:sz w:val="18"/>
          <w:szCs w:val="20"/>
          <w:lang w:val="ro-RO"/>
        </w:rPr>
      </w:pPr>
      <w:r w:rsidRPr="00073D41">
        <w:rPr>
          <w:rFonts w:cstheme="minorHAnsi"/>
          <w:sz w:val="18"/>
          <w:szCs w:val="20"/>
          <w:lang w:val="ro-RO"/>
        </w:rPr>
        <w:t>По отношение на дела на електроенергията в крайното потребление на енергия, моделирането показва ясна и солидна тенденция на растеж, от 19% през 2030г. до 25% през 2050г.</w:t>
      </w:r>
    </w:p>
    <w:p w:rsidR="00977685" w:rsidRPr="00073D41" w:rsidRDefault="00977685" w:rsidP="00977685">
      <w:pPr>
        <w:spacing w:after="0" w:line="240" w:lineRule="auto"/>
        <w:jc w:val="both"/>
        <w:rPr>
          <w:rFonts w:cstheme="minorHAnsi"/>
          <w:sz w:val="18"/>
          <w:szCs w:val="20"/>
          <w:lang w:val="ro-RO"/>
        </w:rPr>
      </w:pPr>
    </w:p>
    <w:p w:rsidR="00417EC1" w:rsidRPr="00073D41" w:rsidRDefault="00977685" w:rsidP="00977685">
      <w:pPr>
        <w:spacing w:after="0" w:line="240" w:lineRule="auto"/>
        <w:jc w:val="both"/>
        <w:rPr>
          <w:rFonts w:cstheme="minorHAnsi"/>
          <w:sz w:val="18"/>
          <w:szCs w:val="20"/>
          <w:lang w:val="ro-RO"/>
        </w:rPr>
      </w:pPr>
      <w:r w:rsidRPr="00073D41">
        <w:rPr>
          <w:rFonts w:cstheme="minorHAnsi"/>
          <w:sz w:val="18"/>
          <w:szCs w:val="20"/>
          <w:lang w:val="ro-RO"/>
        </w:rPr>
        <w:t>Делът на природния газ в дългосрочното крайно потребление на енергия има почти постоянен дял на ниво от около 25%.</w:t>
      </w:r>
    </w:p>
    <w:p w:rsidR="00190282" w:rsidRPr="00073D41" w:rsidRDefault="00190282" w:rsidP="00C43C61">
      <w:pPr>
        <w:spacing w:after="0" w:line="240" w:lineRule="auto"/>
        <w:jc w:val="both"/>
        <w:rPr>
          <w:rFonts w:cstheme="minorHAnsi"/>
          <w:sz w:val="18"/>
          <w:szCs w:val="20"/>
          <w:lang w:val="bg-BG"/>
        </w:rPr>
      </w:pPr>
    </w:p>
    <w:p w:rsidR="00C43C61" w:rsidRPr="00073D41" w:rsidRDefault="00977685" w:rsidP="00C43C61">
      <w:pPr>
        <w:spacing w:after="0" w:line="240" w:lineRule="auto"/>
        <w:jc w:val="both"/>
        <w:rPr>
          <w:rFonts w:cstheme="minorHAnsi"/>
          <w:sz w:val="18"/>
          <w:szCs w:val="20"/>
          <w:lang w:val="ro-RO"/>
        </w:rPr>
      </w:pPr>
      <w:r w:rsidRPr="00073D41">
        <w:rPr>
          <w:rFonts w:cstheme="minorHAnsi"/>
          <w:b/>
          <w:sz w:val="18"/>
          <w:szCs w:val="20"/>
          <w:lang w:val="ro-RO"/>
        </w:rPr>
        <w:t>Нетно производство и внос на енергия между 2030 и 2050 г.</w:t>
      </w:r>
      <w:r w:rsidR="00C43C61" w:rsidRPr="00073D41">
        <w:rPr>
          <w:rFonts w:cstheme="minorHAnsi"/>
          <w:sz w:val="18"/>
          <w:szCs w:val="20"/>
          <w:lang w:val="ro-RO"/>
        </w:rPr>
        <w:t xml:space="preserve"> </w:t>
      </w:r>
    </w:p>
    <w:p w:rsidR="00977685" w:rsidRPr="00073D41" w:rsidRDefault="00977685" w:rsidP="00C43C61">
      <w:pPr>
        <w:spacing w:after="0" w:line="240" w:lineRule="auto"/>
        <w:jc w:val="both"/>
        <w:rPr>
          <w:rFonts w:cstheme="minorHAnsi"/>
          <w:sz w:val="18"/>
          <w:szCs w:val="20"/>
          <w:lang w:val="bg-BG"/>
        </w:rPr>
      </w:pPr>
      <w:r w:rsidRPr="00073D41">
        <w:rPr>
          <w:rFonts w:cstheme="minorHAnsi"/>
          <w:sz w:val="18"/>
          <w:szCs w:val="20"/>
          <w:lang w:val="ro-RO"/>
        </w:rPr>
        <w:t xml:space="preserve">Общото производство на първична енергия ще покаже лек спад от 304 TWh (еквивалентът на 26,2 милиона </w:t>
      </w:r>
      <w:r w:rsidR="00041D71">
        <w:rPr>
          <w:rFonts w:cstheme="minorHAnsi"/>
          <w:sz w:val="18"/>
          <w:szCs w:val="20"/>
          <w:lang w:val="ro-RO"/>
        </w:rPr>
        <w:t xml:space="preserve">т.н.е. </w:t>
      </w:r>
      <w:r w:rsidRPr="00073D41">
        <w:rPr>
          <w:rFonts w:cstheme="minorHAnsi"/>
          <w:sz w:val="18"/>
          <w:szCs w:val="20"/>
          <w:lang w:val="ro-RO"/>
        </w:rPr>
        <w:t xml:space="preserve"> </w:t>
      </w:r>
      <w:r w:rsidRPr="00073D41">
        <w:rPr>
          <w:rFonts w:cstheme="minorHAnsi"/>
          <w:sz w:val="18"/>
          <w:szCs w:val="20"/>
          <w:lang w:val="bg-BG"/>
        </w:rPr>
        <w:t>т</w:t>
      </w:r>
      <w:r w:rsidRPr="00073D41">
        <w:rPr>
          <w:rFonts w:cstheme="minorHAnsi"/>
          <w:sz w:val="18"/>
          <w:szCs w:val="20"/>
          <w:lang w:val="ro-RO"/>
        </w:rPr>
        <w:t>) през 2030г. до 287 TWh през 2050г.</w:t>
      </w:r>
    </w:p>
    <w:p w:rsidR="00977685" w:rsidRPr="00073D41" w:rsidRDefault="00977685" w:rsidP="00C43C61">
      <w:pPr>
        <w:spacing w:after="0" w:line="240" w:lineRule="auto"/>
        <w:jc w:val="both"/>
        <w:rPr>
          <w:rFonts w:cstheme="minorHAnsi"/>
          <w:sz w:val="18"/>
          <w:szCs w:val="20"/>
          <w:lang w:val="bg-BG"/>
        </w:rPr>
      </w:pPr>
    </w:p>
    <w:p w:rsidR="00977685" w:rsidRPr="00073D41" w:rsidRDefault="00977685" w:rsidP="00977685">
      <w:pPr>
        <w:spacing w:after="0" w:line="240" w:lineRule="auto"/>
        <w:jc w:val="both"/>
        <w:rPr>
          <w:rFonts w:cstheme="minorHAnsi"/>
          <w:sz w:val="18"/>
          <w:szCs w:val="20"/>
          <w:lang w:val="ro-RO"/>
        </w:rPr>
      </w:pPr>
      <w:r w:rsidRPr="00073D41">
        <w:rPr>
          <w:rFonts w:cstheme="minorHAnsi"/>
          <w:sz w:val="18"/>
          <w:szCs w:val="20"/>
          <w:lang w:val="ro-RO"/>
        </w:rPr>
        <w:t>Общото производство на въглища ще намалее от 32 TWh през 2030г. до 12 TWh през 2050г., продължавайки тенденцията за намаляване на въглищата в енергийния микс (45 TWh през 2020г.).</w:t>
      </w:r>
    </w:p>
    <w:p w:rsidR="00977685" w:rsidRPr="00073D41" w:rsidRDefault="00977685" w:rsidP="00977685">
      <w:pPr>
        <w:spacing w:after="0" w:line="240" w:lineRule="auto"/>
        <w:jc w:val="both"/>
        <w:rPr>
          <w:rFonts w:cstheme="minorHAnsi"/>
          <w:sz w:val="18"/>
          <w:szCs w:val="20"/>
          <w:lang w:val="ro-RO"/>
        </w:rPr>
      </w:pPr>
    </w:p>
    <w:p w:rsidR="00977685" w:rsidRPr="00073D41" w:rsidRDefault="00977685" w:rsidP="00977685">
      <w:pPr>
        <w:spacing w:after="0" w:line="240" w:lineRule="auto"/>
        <w:jc w:val="both"/>
        <w:rPr>
          <w:rFonts w:cstheme="minorHAnsi"/>
          <w:sz w:val="18"/>
          <w:szCs w:val="20"/>
          <w:lang w:val="bg-BG"/>
        </w:rPr>
      </w:pPr>
      <w:r w:rsidRPr="00073D41">
        <w:rPr>
          <w:rFonts w:cstheme="minorHAnsi"/>
          <w:sz w:val="18"/>
          <w:szCs w:val="20"/>
          <w:lang w:val="ro-RO"/>
        </w:rPr>
        <w:t>Изчислено е, че производството на суров петрол ще продължи бавната си тенденция за намаляване между 2030 и 2050г., от 22 до 13 TWh (1,93 до 1,15 мил</w:t>
      </w:r>
      <w:r w:rsidRPr="00073D41">
        <w:rPr>
          <w:rFonts w:cstheme="minorHAnsi"/>
          <w:sz w:val="18"/>
          <w:szCs w:val="20"/>
          <w:lang w:val="bg-BG"/>
        </w:rPr>
        <w:t>.</w:t>
      </w:r>
      <w:r w:rsidRPr="00073D41">
        <w:rPr>
          <w:rFonts w:cstheme="minorHAnsi"/>
          <w:sz w:val="18"/>
          <w:szCs w:val="20"/>
          <w:lang w:val="ro-RO"/>
        </w:rPr>
        <w:t xml:space="preserve"> тона </w:t>
      </w:r>
      <w:r w:rsidR="00041D71">
        <w:rPr>
          <w:rFonts w:cstheme="minorHAnsi"/>
          <w:sz w:val="18"/>
          <w:szCs w:val="20"/>
          <w:lang w:val="ro-RO"/>
        </w:rPr>
        <w:t xml:space="preserve">т.н.е. </w:t>
      </w:r>
      <w:r w:rsidRPr="00073D41">
        <w:rPr>
          <w:rFonts w:cstheme="minorHAnsi"/>
          <w:sz w:val="18"/>
          <w:szCs w:val="20"/>
          <w:lang w:val="ro-RO"/>
        </w:rPr>
        <w:t>).</w:t>
      </w:r>
    </w:p>
    <w:p w:rsidR="00977685" w:rsidRPr="00073D41" w:rsidRDefault="00977685" w:rsidP="00977685">
      <w:pPr>
        <w:spacing w:after="0" w:line="240" w:lineRule="auto"/>
        <w:jc w:val="both"/>
        <w:rPr>
          <w:rFonts w:cstheme="minorHAnsi"/>
          <w:sz w:val="18"/>
          <w:szCs w:val="20"/>
          <w:lang w:val="bg-BG"/>
        </w:rPr>
      </w:pPr>
    </w:p>
    <w:p w:rsidR="00977685" w:rsidRPr="00073D41" w:rsidRDefault="00977685" w:rsidP="00977685">
      <w:pPr>
        <w:spacing w:after="0" w:line="240" w:lineRule="auto"/>
        <w:jc w:val="both"/>
        <w:rPr>
          <w:rFonts w:cstheme="minorHAnsi"/>
          <w:sz w:val="18"/>
          <w:szCs w:val="20"/>
          <w:lang w:val="bg-BG"/>
        </w:rPr>
      </w:pPr>
      <w:r w:rsidRPr="00073D41">
        <w:rPr>
          <w:rFonts w:cstheme="minorHAnsi"/>
          <w:sz w:val="18"/>
          <w:szCs w:val="20"/>
          <w:lang w:val="bg-BG"/>
        </w:rPr>
        <w:t>Производството на природен газ ще намалее, след като достигне нов пик от 132 TWh през 2025 г. в резултат на производството на Черно море, до 96 TWh през 2030 г. и 65 TWh през 2050 г.</w:t>
      </w:r>
    </w:p>
    <w:p w:rsidR="00977685" w:rsidRPr="00073D41" w:rsidRDefault="00977685" w:rsidP="00977685">
      <w:pPr>
        <w:spacing w:after="0" w:line="240" w:lineRule="auto"/>
        <w:jc w:val="both"/>
        <w:rPr>
          <w:rFonts w:cstheme="minorHAnsi"/>
          <w:sz w:val="18"/>
          <w:szCs w:val="20"/>
          <w:lang w:val="bg-BG"/>
        </w:rPr>
      </w:pPr>
    </w:p>
    <w:p w:rsidR="00850D8E" w:rsidRPr="00073D41" w:rsidRDefault="00977685" w:rsidP="00977685">
      <w:pPr>
        <w:spacing w:after="0" w:line="240" w:lineRule="auto"/>
        <w:jc w:val="both"/>
        <w:rPr>
          <w:rFonts w:cstheme="minorHAnsi"/>
          <w:sz w:val="18"/>
          <w:szCs w:val="20"/>
          <w:lang w:val="bg-BG"/>
        </w:rPr>
      </w:pPr>
      <w:r w:rsidRPr="00073D41">
        <w:rPr>
          <w:rFonts w:cstheme="minorHAnsi"/>
          <w:sz w:val="18"/>
          <w:szCs w:val="20"/>
          <w:lang w:val="bg-BG"/>
        </w:rPr>
        <w:t>Производството на енергия на SRE ще нараства с устойчиви темпове, от 86 TWh през 2030 г. до 129 TWh през 2050 г. Тенденцията на растеж е постоянна във всички сценарии.</w:t>
      </w:r>
    </w:p>
    <w:p w:rsidR="00977685" w:rsidRPr="00073D41" w:rsidRDefault="00977685" w:rsidP="00977685">
      <w:pPr>
        <w:spacing w:after="0" w:line="240" w:lineRule="auto"/>
        <w:jc w:val="both"/>
        <w:rPr>
          <w:rFonts w:cstheme="minorHAnsi"/>
          <w:sz w:val="18"/>
          <w:szCs w:val="20"/>
          <w:lang w:val="bg-BG"/>
        </w:rPr>
      </w:pPr>
    </w:p>
    <w:p w:rsidR="00850D8E" w:rsidRPr="00073D41" w:rsidRDefault="00977685" w:rsidP="00C43C61">
      <w:pPr>
        <w:spacing w:after="0" w:line="240" w:lineRule="auto"/>
        <w:jc w:val="both"/>
        <w:rPr>
          <w:rFonts w:cstheme="minorHAnsi"/>
          <w:sz w:val="18"/>
          <w:szCs w:val="20"/>
          <w:lang w:val="ro-RO"/>
        </w:rPr>
      </w:pPr>
      <w:r w:rsidRPr="00073D41">
        <w:rPr>
          <w:rFonts w:cstheme="minorHAnsi"/>
          <w:sz w:val="18"/>
          <w:szCs w:val="20"/>
          <w:lang w:val="ro-RO"/>
        </w:rPr>
        <w:t>Общото производство на енергия на базата на биомаса и отпадъци представя при всички сценарии постоянно увеличение през анализирания период 2030-2050г. Тенденцията за ускоряване на производството на биомаса след 2030г. е забележима чрез разработване на съвременни и ефективни технологии в голям мащаб, особено в селските райони.</w:t>
      </w:r>
    </w:p>
    <w:p w:rsidR="00850D8E" w:rsidRPr="00073D41" w:rsidRDefault="00850D8E" w:rsidP="00C43C61">
      <w:pPr>
        <w:spacing w:after="0" w:line="240" w:lineRule="auto"/>
        <w:jc w:val="both"/>
        <w:rPr>
          <w:rFonts w:cstheme="minorHAnsi"/>
          <w:sz w:val="18"/>
          <w:szCs w:val="20"/>
          <w:lang w:val="ro-RO"/>
        </w:rPr>
      </w:pPr>
    </w:p>
    <w:p w:rsidR="00850D8E" w:rsidRPr="00073D41" w:rsidRDefault="00977685" w:rsidP="00C43C61">
      <w:pPr>
        <w:spacing w:after="0" w:line="240" w:lineRule="auto"/>
        <w:jc w:val="both"/>
        <w:rPr>
          <w:rFonts w:cstheme="minorHAnsi"/>
          <w:sz w:val="18"/>
          <w:szCs w:val="20"/>
          <w:lang w:val="bg-BG"/>
        </w:rPr>
      </w:pPr>
      <w:r w:rsidRPr="00073D41">
        <w:rPr>
          <w:rFonts w:cstheme="minorHAnsi"/>
          <w:sz w:val="18"/>
          <w:szCs w:val="20"/>
          <w:lang w:val="ro-RO"/>
        </w:rPr>
        <w:t>Развитието на зависимостта от вноса на енергия показва разлики от сценарий до сценарий. Нефтът остава основната форма на енергия, внесена в Румъния през целия анализиран период и при всички сценарии.</w:t>
      </w:r>
    </w:p>
    <w:p w:rsidR="00977685" w:rsidRPr="00073D41" w:rsidRDefault="00977685" w:rsidP="00C43C61">
      <w:pPr>
        <w:spacing w:after="0" w:line="240" w:lineRule="auto"/>
        <w:jc w:val="both"/>
        <w:rPr>
          <w:rFonts w:cstheme="minorHAnsi"/>
          <w:sz w:val="18"/>
          <w:szCs w:val="20"/>
          <w:lang w:val="bg-BG"/>
        </w:rPr>
      </w:pPr>
    </w:p>
    <w:p w:rsidR="00C43C61" w:rsidRPr="00073D41" w:rsidRDefault="00C43C61" w:rsidP="00C43C61">
      <w:pPr>
        <w:spacing w:after="0" w:line="240" w:lineRule="auto"/>
        <w:jc w:val="both"/>
        <w:rPr>
          <w:rFonts w:cstheme="minorHAnsi"/>
          <w:color w:val="FF0000"/>
          <w:sz w:val="18"/>
          <w:szCs w:val="20"/>
          <w:lang w:val="ro-RO"/>
        </w:rPr>
      </w:pPr>
    </w:p>
    <w:p w:rsidR="006C708D" w:rsidRPr="00073D41" w:rsidRDefault="006C708D" w:rsidP="00C43C61">
      <w:pPr>
        <w:spacing w:after="0" w:line="240" w:lineRule="auto"/>
        <w:jc w:val="both"/>
        <w:rPr>
          <w:rFonts w:cstheme="minorHAnsi"/>
          <w:b/>
          <w:sz w:val="18"/>
          <w:szCs w:val="20"/>
          <w:lang w:val="bg-BG"/>
        </w:rPr>
      </w:pPr>
      <w:r w:rsidRPr="00073D41">
        <w:rPr>
          <w:rFonts w:cstheme="minorHAnsi"/>
          <w:b/>
          <w:sz w:val="18"/>
          <w:szCs w:val="20"/>
          <w:lang w:val="ro-RO"/>
        </w:rPr>
        <w:t>Оценка на инвестициите в енергийния сектор между 2030-2050г.</w:t>
      </w:r>
    </w:p>
    <w:p w:rsidR="00C43C61" w:rsidRPr="00073D41" w:rsidRDefault="006C708D" w:rsidP="00C43C61">
      <w:pPr>
        <w:spacing w:after="0" w:line="240" w:lineRule="auto"/>
        <w:jc w:val="both"/>
        <w:rPr>
          <w:rFonts w:cstheme="minorHAnsi"/>
          <w:sz w:val="18"/>
          <w:szCs w:val="20"/>
          <w:lang w:val="ro-RO"/>
        </w:rPr>
      </w:pPr>
      <w:r w:rsidRPr="00073D41">
        <w:rPr>
          <w:rFonts w:cstheme="minorHAnsi"/>
          <w:sz w:val="18"/>
          <w:szCs w:val="20"/>
          <w:lang w:val="ro-RO"/>
        </w:rPr>
        <w:t>Постоянните инвестиции също ще се изискват между 2030 и 2050 година. Инвестиционните разходи в енергийния сектор ще бъдат между 2031 и 2050г., около 15 милиарда евро, което е средно годишно 750 милиона евро.</w:t>
      </w:r>
    </w:p>
    <w:p w:rsidR="00C43C61" w:rsidRPr="00073D41" w:rsidRDefault="00C43C61" w:rsidP="00C43C61">
      <w:pPr>
        <w:spacing w:after="0" w:line="240" w:lineRule="auto"/>
        <w:jc w:val="both"/>
        <w:rPr>
          <w:rFonts w:cstheme="minorHAnsi"/>
          <w:sz w:val="18"/>
          <w:szCs w:val="20"/>
          <w:lang w:val="ro-RO"/>
        </w:rPr>
      </w:pPr>
    </w:p>
    <w:p w:rsidR="006C708D" w:rsidRPr="00073D41" w:rsidRDefault="006C708D" w:rsidP="00C43C61">
      <w:pPr>
        <w:spacing w:after="0" w:line="240" w:lineRule="auto"/>
        <w:jc w:val="both"/>
        <w:rPr>
          <w:rFonts w:cstheme="minorHAnsi"/>
          <w:b/>
          <w:sz w:val="18"/>
          <w:szCs w:val="20"/>
          <w:lang w:val="bg-BG"/>
        </w:rPr>
      </w:pPr>
      <w:r w:rsidRPr="00073D41">
        <w:rPr>
          <w:rFonts w:cstheme="minorHAnsi"/>
          <w:b/>
          <w:sz w:val="18"/>
          <w:szCs w:val="20"/>
          <w:lang w:val="ro-RO"/>
        </w:rPr>
        <w:t>Справедливо участие в постигането на целите на ЕС28 през 2030 и 2050 година</w:t>
      </w:r>
    </w:p>
    <w:p w:rsidR="006C708D" w:rsidRPr="00073D41" w:rsidRDefault="006C708D" w:rsidP="00C43C61">
      <w:pPr>
        <w:spacing w:after="0" w:line="240" w:lineRule="auto"/>
        <w:jc w:val="both"/>
        <w:rPr>
          <w:rFonts w:cstheme="minorHAnsi"/>
          <w:b/>
          <w:sz w:val="18"/>
          <w:szCs w:val="20"/>
          <w:lang w:val="bg-BG"/>
        </w:rPr>
      </w:pPr>
    </w:p>
    <w:p w:rsidR="006C708D" w:rsidRPr="00073D41" w:rsidRDefault="006C708D" w:rsidP="00C43C61">
      <w:pPr>
        <w:spacing w:after="0" w:line="240" w:lineRule="auto"/>
        <w:jc w:val="both"/>
        <w:rPr>
          <w:rFonts w:cstheme="minorHAnsi"/>
          <w:sz w:val="18"/>
          <w:szCs w:val="20"/>
          <w:lang w:val="bg-BG"/>
        </w:rPr>
      </w:pPr>
      <w:r w:rsidRPr="00073D41">
        <w:rPr>
          <w:rFonts w:cstheme="minorHAnsi"/>
          <w:sz w:val="18"/>
          <w:szCs w:val="20"/>
          <w:lang w:val="ro-RO"/>
        </w:rPr>
        <w:t>Румъния ще изпълни своя европейски ангажимент относно националните цели за енергийна ефективност, възобновяема енергия и емисии на парникови газове до 2020г., като са необходими допълнителни постоянни усилия само за увеличаване на дела на SRE в транспорта (SRE-T) до 10%. Стратегическите усилия през следващите години ще се състоят главно в отпечатване на посока на развитие на енергийния сектор в съответствие с приоритетните стратегически цели, включително участие в дългия и сложен процес на трансформация за смекчаване на изменението на климата.</w:t>
      </w:r>
    </w:p>
    <w:p w:rsidR="006C708D" w:rsidRPr="00073D41" w:rsidRDefault="006C708D" w:rsidP="00C43C61">
      <w:pPr>
        <w:spacing w:after="0" w:line="240" w:lineRule="auto"/>
        <w:jc w:val="both"/>
        <w:rPr>
          <w:rFonts w:cstheme="minorHAnsi"/>
          <w:sz w:val="18"/>
          <w:szCs w:val="20"/>
          <w:lang w:val="bg-BG"/>
        </w:rPr>
      </w:pPr>
      <w:r w:rsidRPr="00073D41">
        <w:rPr>
          <w:rFonts w:cstheme="minorHAnsi"/>
          <w:sz w:val="18"/>
          <w:szCs w:val="20"/>
          <w:lang w:val="ro-RO"/>
        </w:rPr>
        <w:t>В този контекст резултатите от количественото моделиране на румънския енергиен сектор за периода 2016-2030 г. са в основата на мандата за преговори на Румъния за определяне на национални индикативни цели за 2030г. относно парникови газове, SRE и емисиите на енергийна ефективност по справедлив начин. По-долу са представени накратко резултатите от моделирането за 2030г. във всички сценарии по отношение на дела на ВЕИ, парникови газове и енергийната ефективност.</w:t>
      </w:r>
    </w:p>
    <w:p w:rsidR="006C708D" w:rsidRPr="00073D41" w:rsidRDefault="006C708D" w:rsidP="006C708D">
      <w:pPr>
        <w:spacing w:after="0" w:line="240" w:lineRule="auto"/>
        <w:jc w:val="both"/>
        <w:rPr>
          <w:rFonts w:cstheme="minorHAnsi"/>
          <w:i/>
          <w:sz w:val="18"/>
          <w:szCs w:val="20"/>
          <w:lang w:val="bg-BG"/>
        </w:rPr>
      </w:pPr>
    </w:p>
    <w:p w:rsidR="00C43C61" w:rsidRPr="00073D41" w:rsidRDefault="006C708D" w:rsidP="006C708D">
      <w:pPr>
        <w:spacing w:after="0" w:line="240" w:lineRule="auto"/>
        <w:jc w:val="both"/>
        <w:rPr>
          <w:rFonts w:cstheme="minorHAnsi"/>
          <w:sz w:val="18"/>
          <w:szCs w:val="20"/>
          <w:lang w:val="ro-RO"/>
        </w:rPr>
      </w:pPr>
      <w:r w:rsidRPr="00073D41">
        <w:rPr>
          <w:rFonts w:cstheme="minorHAnsi"/>
          <w:i/>
          <w:sz w:val="18"/>
          <w:szCs w:val="20"/>
          <w:lang w:val="ro-RO"/>
        </w:rPr>
        <w:t xml:space="preserve">Намаляване на емисиите на парникови газове </w:t>
      </w:r>
    </w:p>
    <w:p w:rsidR="006C708D" w:rsidRPr="00073D41" w:rsidRDefault="006C708D" w:rsidP="00C43C61">
      <w:pPr>
        <w:spacing w:after="0" w:line="240" w:lineRule="auto"/>
        <w:jc w:val="both"/>
        <w:rPr>
          <w:rFonts w:cstheme="minorHAnsi"/>
          <w:sz w:val="18"/>
          <w:szCs w:val="20"/>
          <w:lang w:val="bg-BG"/>
        </w:rPr>
      </w:pPr>
    </w:p>
    <w:p w:rsidR="006C708D" w:rsidRPr="00073D41" w:rsidRDefault="006C708D" w:rsidP="00C43C61">
      <w:pPr>
        <w:spacing w:after="0" w:line="240" w:lineRule="auto"/>
        <w:jc w:val="both"/>
        <w:rPr>
          <w:rFonts w:cstheme="minorHAnsi"/>
          <w:sz w:val="18"/>
          <w:szCs w:val="20"/>
          <w:lang w:val="bg-BG"/>
        </w:rPr>
      </w:pPr>
      <w:r w:rsidRPr="00073D41">
        <w:rPr>
          <w:rFonts w:cstheme="minorHAnsi"/>
          <w:sz w:val="18"/>
          <w:szCs w:val="20"/>
          <w:lang w:val="bg-BG"/>
        </w:rPr>
        <w:t>Румъния е намалила емисиите си на парникови газове с 54% през 2015 г. в сравнение с 1990 г., много над средното ниво от 20%, определено като цел на ЕС28 за 2020 г. и 40% за 2030 г. Намалението е, преди всичко, резултат от широк и труден процес на трансформация на индустриалния сектор, която може да се счита до голяма степен завършена.</w:t>
      </w:r>
    </w:p>
    <w:p w:rsidR="006C708D" w:rsidRPr="00073D41" w:rsidRDefault="006C708D" w:rsidP="00C43C61">
      <w:pPr>
        <w:spacing w:after="0" w:line="240" w:lineRule="auto"/>
        <w:jc w:val="both"/>
        <w:rPr>
          <w:rFonts w:cstheme="minorHAnsi"/>
          <w:sz w:val="18"/>
          <w:szCs w:val="20"/>
          <w:lang w:val="bg-BG"/>
        </w:rPr>
      </w:pPr>
      <w:r w:rsidRPr="00073D41">
        <w:rPr>
          <w:rFonts w:cstheme="minorHAnsi"/>
          <w:sz w:val="18"/>
          <w:szCs w:val="20"/>
          <w:lang w:val="bg-BG"/>
        </w:rPr>
        <w:t>Промишлеността остава основният двигател за устойчив икономически растеж за Румъния и има много добри условия за развитие през следващите десетилетия, особено в производството на машини, оборудване, с повишена добавена стойност. В краткосрочен план увеличаването на енергийната ефективност и намаляването на емисиите на парникови газове няма да напредне съществено. Намаляването на емисиите на парникови газове ще се извърши с много по-бавни темпове, отколкото през последните 25 години, което е резултат от малки подобрения във всички сектори на дейност. Основна роля обаче ще играе ефективността на потреблението на енергия и увеличаването на дела на чистата енергия в енергийния микс.</w:t>
      </w:r>
    </w:p>
    <w:p w:rsidR="00850D8E" w:rsidRPr="00073D41" w:rsidRDefault="00850D8E" w:rsidP="00C43C61">
      <w:pPr>
        <w:spacing w:after="0" w:line="240" w:lineRule="auto"/>
        <w:jc w:val="both"/>
        <w:rPr>
          <w:rFonts w:cstheme="minorHAnsi"/>
          <w:sz w:val="18"/>
          <w:szCs w:val="20"/>
          <w:lang w:val="ro-RO"/>
        </w:rPr>
      </w:pPr>
    </w:p>
    <w:p w:rsidR="001D1F7D" w:rsidRPr="00073D41" w:rsidRDefault="001D1F7D" w:rsidP="00C43C61">
      <w:pPr>
        <w:spacing w:after="0" w:line="240" w:lineRule="auto"/>
        <w:jc w:val="both"/>
        <w:rPr>
          <w:rFonts w:cstheme="minorHAnsi"/>
          <w:sz w:val="18"/>
          <w:szCs w:val="20"/>
          <w:lang w:val="bg-BG"/>
        </w:rPr>
      </w:pPr>
      <w:r w:rsidRPr="00073D41">
        <w:rPr>
          <w:rFonts w:cstheme="minorHAnsi"/>
          <w:sz w:val="18"/>
          <w:szCs w:val="20"/>
          <w:lang w:val="ro-RO"/>
        </w:rPr>
        <w:t>За 2030 г. резултатите от моделирането показват допълнително намаляване на общите емисии на ПГ с 6-9%, до 60-63% в сравнение с 1990г. В абсолютна стойност, годишните емисии ще бъдат намалени от 116 милиона t</w:t>
      </w:r>
      <w:r w:rsidRPr="00073D41">
        <w:rPr>
          <w:rFonts w:cstheme="minorHAnsi"/>
          <w:sz w:val="18"/>
          <w:szCs w:val="20"/>
          <w:vertAlign w:val="subscript"/>
          <w:lang w:val="ro-RO"/>
        </w:rPr>
        <w:t>CO2</w:t>
      </w:r>
      <w:r w:rsidRPr="00073D41">
        <w:rPr>
          <w:rFonts w:cstheme="minorHAnsi"/>
          <w:sz w:val="18"/>
          <w:szCs w:val="20"/>
          <w:lang w:val="ro-RO"/>
        </w:rPr>
        <w:t xml:space="preserve"> еквивалент през 2015г. на 94 -102 милиона t</w:t>
      </w:r>
      <w:r w:rsidRPr="00073D41">
        <w:rPr>
          <w:rFonts w:cstheme="minorHAnsi"/>
          <w:sz w:val="18"/>
          <w:szCs w:val="20"/>
          <w:vertAlign w:val="subscript"/>
          <w:lang w:val="ro-RO"/>
        </w:rPr>
        <w:t>CO2</w:t>
      </w:r>
      <w:r w:rsidRPr="00073D41">
        <w:rPr>
          <w:rFonts w:cstheme="minorHAnsi"/>
          <w:sz w:val="18"/>
          <w:szCs w:val="20"/>
          <w:lang w:val="ro-RO"/>
        </w:rPr>
        <w:t xml:space="preserve"> еквивалент през 2030 г. </w:t>
      </w:r>
      <w:r w:rsidRPr="00073D41">
        <w:rPr>
          <w:rFonts w:cstheme="minorHAnsi"/>
          <w:sz w:val="18"/>
          <w:szCs w:val="20"/>
          <w:lang w:val="bg-BG"/>
        </w:rPr>
        <w:t>Ще допринасят к</w:t>
      </w:r>
      <w:r w:rsidRPr="00073D41">
        <w:rPr>
          <w:rFonts w:cstheme="minorHAnsi"/>
          <w:sz w:val="18"/>
          <w:szCs w:val="20"/>
          <w:lang w:val="ro-RO"/>
        </w:rPr>
        <w:t>акто секторите, обхванати от системата за търговия с емисии ETS,</w:t>
      </w:r>
      <w:r w:rsidRPr="00073D41">
        <w:rPr>
          <w:rFonts w:cstheme="minorHAnsi"/>
          <w:sz w:val="18"/>
          <w:szCs w:val="20"/>
          <w:lang w:val="bg-BG"/>
        </w:rPr>
        <w:t xml:space="preserve"> </w:t>
      </w:r>
      <w:r w:rsidRPr="00073D41">
        <w:rPr>
          <w:rFonts w:cstheme="minorHAnsi"/>
          <w:sz w:val="18"/>
          <w:szCs w:val="20"/>
          <w:lang w:val="ro-RO"/>
        </w:rPr>
        <w:t>така и дейностите извън СТЕ</w:t>
      </w:r>
      <w:r w:rsidRPr="00073D41">
        <w:rPr>
          <w:rFonts w:cstheme="minorHAnsi"/>
          <w:sz w:val="18"/>
          <w:szCs w:val="20"/>
          <w:lang w:val="bg-BG"/>
        </w:rPr>
        <w:t>.</w:t>
      </w:r>
    </w:p>
    <w:p w:rsidR="001D1F7D" w:rsidRPr="00073D41" w:rsidRDefault="001D1F7D" w:rsidP="00C43C61">
      <w:pPr>
        <w:spacing w:after="0" w:line="240" w:lineRule="auto"/>
        <w:jc w:val="both"/>
        <w:rPr>
          <w:rFonts w:cstheme="minorHAnsi"/>
          <w:sz w:val="18"/>
          <w:szCs w:val="20"/>
          <w:lang w:val="bg-BG"/>
        </w:rPr>
      </w:pPr>
    </w:p>
    <w:p w:rsidR="00850D8E" w:rsidRPr="00073D41" w:rsidRDefault="001D1F7D" w:rsidP="00C43C61">
      <w:pPr>
        <w:spacing w:after="0" w:line="240" w:lineRule="auto"/>
        <w:jc w:val="both"/>
        <w:rPr>
          <w:rFonts w:cstheme="minorHAnsi"/>
          <w:sz w:val="18"/>
          <w:szCs w:val="20"/>
          <w:lang w:val="ro-RO"/>
        </w:rPr>
      </w:pPr>
      <w:r w:rsidRPr="00073D41">
        <w:rPr>
          <w:rFonts w:cstheme="minorHAnsi"/>
          <w:sz w:val="18"/>
          <w:szCs w:val="20"/>
          <w:lang w:val="ro-RO"/>
        </w:rPr>
        <w:t>Емисиите на парникови газове, включени в системата за търговия с емисии, са намалени в Румъния с 43% за периода 2005-2015г., от 75 на 43 милиона тона еквивалент CO2. Средната цел на ЕС28 за намаляване на емисиите ETS до 2030 г. е 43% в сравнение със ситуацията през 2005 г., ниво, което вече е постигнато от Румъния.</w:t>
      </w:r>
    </w:p>
    <w:p w:rsidR="00850D8E" w:rsidRPr="00073D41" w:rsidRDefault="001D1F7D" w:rsidP="00C43C61">
      <w:pPr>
        <w:spacing w:after="0" w:line="240" w:lineRule="auto"/>
        <w:jc w:val="both"/>
        <w:rPr>
          <w:rFonts w:cstheme="minorHAnsi"/>
          <w:sz w:val="18"/>
          <w:szCs w:val="20"/>
          <w:lang w:val="ro-RO"/>
        </w:rPr>
      </w:pPr>
      <w:r w:rsidRPr="00073D41">
        <w:rPr>
          <w:rFonts w:cstheme="minorHAnsi"/>
          <w:sz w:val="18"/>
          <w:szCs w:val="20"/>
          <w:lang w:val="ro-RO"/>
        </w:rPr>
        <w:t xml:space="preserve">Разбира се, участвайки в системата </w:t>
      </w:r>
      <w:r w:rsidR="009B5FF8" w:rsidRPr="00073D41">
        <w:rPr>
          <w:rFonts w:cstheme="minorHAnsi"/>
          <w:sz w:val="18"/>
          <w:szCs w:val="20"/>
          <w:lang w:val="ro-RO"/>
        </w:rPr>
        <w:t xml:space="preserve">ETS </w:t>
      </w:r>
      <w:r w:rsidRPr="00073D41">
        <w:rPr>
          <w:rFonts w:cstheme="minorHAnsi"/>
          <w:sz w:val="18"/>
          <w:szCs w:val="20"/>
          <w:lang w:val="ro-RO"/>
        </w:rPr>
        <w:t xml:space="preserve">за търговия с емисии, Румъния ще продължи да намалява свързаните с нея емисии на парникови газове - най-вероятно на ниво между 30 и 35 </w:t>
      </w:r>
      <w:r w:rsidR="009B5FF8" w:rsidRPr="00073D41">
        <w:rPr>
          <w:rFonts w:cstheme="minorHAnsi"/>
          <w:sz w:val="18"/>
          <w:szCs w:val="20"/>
          <w:lang w:val="ro-RO"/>
        </w:rPr>
        <w:t xml:space="preserve">mil t </w:t>
      </w:r>
      <w:r w:rsidRPr="00073D41">
        <w:rPr>
          <w:rFonts w:cstheme="minorHAnsi"/>
          <w:sz w:val="18"/>
          <w:szCs w:val="20"/>
          <w:lang w:val="ro-RO"/>
        </w:rPr>
        <w:t>CO2</w:t>
      </w:r>
      <w:r w:rsidR="009B5FF8" w:rsidRPr="00073D41">
        <w:rPr>
          <w:rFonts w:cstheme="minorHAnsi"/>
          <w:sz w:val="18"/>
          <w:szCs w:val="20"/>
          <w:lang w:val="ro-RO"/>
        </w:rPr>
        <w:t xml:space="preserve"> еквивалент</w:t>
      </w:r>
      <w:r w:rsidRPr="00073D41">
        <w:rPr>
          <w:rFonts w:cstheme="minorHAnsi"/>
          <w:sz w:val="18"/>
          <w:szCs w:val="20"/>
          <w:lang w:val="ro-RO"/>
        </w:rPr>
        <w:t>, в зависимост от развитието на енергийния микс. Ако обаче цената на сертификатите за емисии на СТЕ остане на европейско ниво по-ниска, отколкото е необходимо за постигане на целите за декарбонизация, емисиите на ПГ, съдържащи се в системата з</w:t>
      </w:r>
      <w:r w:rsidR="009B5FF8" w:rsidRPr="00073D41">
        <w:rPr>
          <w:rFonts w:cstheme="minorHAnsi"/>
          <w:sz w:val="18"/>
          <w:szCs w:val="20"/>
          <w:lang w:val="ro-RO"/>
        </w:rPr>
        <w:t xml:space="preserve">а СТЕ, ще бъдат по-високи. </w:t>
      </w:r>
      <w:r w:rsidR="009B5FF8" w:rsidRPr="00073D41">
        <w:rPr>
          <w:rFonts w:cstheme="minorHAnsi"/>
          <w:sz w:val="18"/>
          <w:szCs w:val="20"/>
          <w:lang w:val="bg-BG"/>
        </w:rPr>
        <w:t xml:space="preserve">Не съществуват </w:t>
      </w:r>
      <w:r w:rsidRPr="00073D41">
        <w:rPr>
          <w:rFonts w:cstheme="minorHAnsi"/>
          <w:sz w:val="18"/>
          <w:szCs w:val="20"/>
          <w:lang w:val="ro-RO"/>
        </w:rPr>
        <w:t xml:space="preserve">и </w:t>
      </w:r>
      <w:r w:rsidR="009B5FF8" w:rsidRPr="00073D41">
        <w:rPr>
          <w:rFonts w:cstheme="minorHAnsi"/>
          <w:sz w:val="18"/>
          <w:szCs w:val="20"/>
          <w:lang w:val="bg-BG"/>
        </w:rPr>
        <w:t xml:space="preserve">не са необходими </w:t>
      </w:r>
      <w:r w:rsidRPr="00073D41">
        <w:rPr>
          <w:rFonts w:cstheme="minorHAnsi"/>
          <w:sz w:val="18"/>
          <w:szCs w:val="20"/>
          <w:lang w:val="ro-RO"/>
        </w:rPr>
        <w:t>национални цели за емисиите на ПГ, обхванати от схемата за СТЕ.</w:t>
      </w:r>
    </w:p>
    <w:p w:rsidR="009B5FF8" w:rsidRPr="00073D41" w:rsidRDefault="009B5FF8" w:rsidP="00C43C61">
      <w:pPr>
        <w:spacing w:after="0" w:line="240" w:lineRule="auto"/>
        <w:jc w:val="both"/>
        <w:rPr>
          <w:rFonts w:cstheme="minorHAnsi"/>
          <w:sz w:val="18"/>
          <w:szCs w:val="20"/>
          <w:lang w:val="bg-BG"/>
        </w:rPr>
      </w:pPr>
    </w:p>
    <w:p w:rsidR="009B5FF8" w:rsidRPr="00073D41" w:rsidRDefault="009B5FF8" w:rsidP="00C43C61">
      <w:pPr>
        <w:spacing w:after="0" w:line="240" w:lineRule="auto"/>
        <w:jc w:val="both"/>
        <w:rPr>
          <w:rFonts w:cstheme="minorHAnsi"/>
          <w:sz w:val="18"/>
          <w:szCs w:val="20"/>
          <w:lang w:val="bg-BG"/>
        </w:rPr>
      </w:pPr>
      <w:r w:rsidRPr="00073D41">
        <w:rPr>
          <w:rFonts w:cstheme="minorHAnsi"/>
          <w:sz w:val="18"/>
          <w:szCs w:val="20"/>
          <w:lang w:val="bg-BG"/>
        </w:rPr>
        <w:t>Що се отнася до емисиите на парникови газове извън СТЕ, ЕК предложи за Румъния цел за намаляване с 2% през 2030 г. в сравнение с нивото от 2005 г., докато средната стойност за ЕС28 е намаление с 35%. Тази цел е справедлива и отчита необходимостта на Румъния да увеличи потреблението на енергия в съчетание с икономическия растеж, особено в някои сектори извън СТЕ, като транспорт и отопление на жилищата.</w:t>
      </w:r>
    </w:p>
    <w:p w:rsidR="00850D8E" w:rsidRPr="00073D41" w:rsidRDefault="00850D8E" w:rsidP="00C43C61">
      <w:pPr>
        <w:spacing w:after="0" w:line="240" w:lineRule="auto"/>
        <w:jc w:val="both"/>
        <w:rPr>
          <w:rFonts w:cstheme="minorHAnsi"/>
          <w:sz w:val="18"/>
          <w:szCs w:val="20"/>
          <w:lang w:val="ro-RO"/>
        </w:rPr>
      </w:pPr>
    </w:p>
    <w:p w:rsidR="009B5FF8" w:rsidRPr="00073D41" w:rsidRDefault="009B5FF8" w:rsidP="00C43C61">
      <w:pPr>
        <w:spacing w:after="0" w:line="240" w:lineRule="auto"/>
        <w:jc w:val="both"/>
        <w:rPr>
          <w:rFonts w:cstheme="minorHAnsi"/>
          <w:sz w:val="18"/>
          <w:szCs w:val="20"/>
          <w:lang w:val="bg-BG"/>
        </w:rPr>
      </w:pPr>
      <w:r w:rsidRPr="00073D41">
        <w:rPr>
          <w:rFonts w:cstheme="minorHAnsi"/>
          <w:sz w:val="18"/>
          <w:szCs w:val="20"/>
          <w:lang w:val="ro-RO"/>
        </w:rPr>
        <w:t>Накратко, Румъния допринася справедливо за процеса на декарбонизация на ЕС28, като намалява с най-малко 60% от общите емисии на ПГ през 2030 г. спрямо 1990г. във всички анализирани сценарии. На европейско равнище средното намаление от 60% ще бъде междинната цел за 2040г.</w:t>
      </w:r>
    </w:p>
    <w:p w:rsidR="00C43C61" w:rsidRPr="00073D41" w:rsidRDefault="00C43C61" w:rsidP="00C43C61">
      <w:pPr>
        <w:spacing w:after="0" w:line="240" w:lineRule="auto"/>
        <w:jc w:val="both"/>
        <w:rPr>
          <w:rFonts w:cstheme="minorHAnsi"/>
          <w:sz w:val="18"/>
          <w:szCs w:val="20"/>
          <w:lang w:val="ro-RO"/>
        </w:rPr>
      </w:pPr>
    </w:p>
    <w:p w:rsidR="00DA0593" w:rsidRPr="00073D41" w:rsidRDefault="009B5FF8" w:rsidP="00CF3B33">
      <w:pPr>
        <w:spacing w:after="0" w:line="240" w:lineRule="auto"/>
        <w:jc w:val="both"/>
        <w:rPr>
          <w:rFonts w:cstheme="minorHAnsi"/>
          <w:b/>
          <w:sz w:val="18"/>
          <w:szCs w:val="20"/>
          <w:lang w:val="bg-BG"/>
        </w:rPr>
      </w:pPr>
      <w:r w:rsidRPr="00073D41">
        <w:rPr>
          <w:rFonts w:cstheme="minorHAnsi"/>
          <w:b/>
          <w:sz w:val="18"/>
          <w:szCs w:val="20"/>
          <w:lang w:val="ro-RO"/>
        </w:rPr>
        <w:t>Увеличаване на ролята на ВЕИ</w:t>
      </w:r>
      <w:r w:rsidR="006F22BA" w:rsidRPr="00073D41">
        <w:rPr>
          <w:rFonts w:cstheme="minorHAnsi"/>
          <w:b/>
          <w:sz w:val="18"/>
          <w:szCs w:val="20"/>
          <w:lang w:val="bg-BG"/>
        </w:rPr>
        <w:t xml:space="preserve"> </w:t>
      </w:r>
      <w:r w:rsidRPr="00073D41">
        <w:rPr>
          <w:rFonts w:cstheme="minorHAnsi"/>
          <w:b/>
          <w:sz w:val="18"/>
          <w:szCs w:val="20"/>
          <w:lang w:val="ro-RO"/>
        </w:rPr>
        <w:t>в енергийния микс</w:t>
      </w:r>
      <w:r w:rsidRPr="00073D41">
        <w:rPr>
          <w:rFonts w:cstheme="minorHAnsi"/>
          <w:b/>
          <w:sz w:val="18"/>
          <w:szCs w:val="20"/>
          <w:lang w:val="bg-BG"/>
        </w:rPr>
        <w:t xml:space="preserve"> </w:t>
      </w:r>
    </w:p>
    <w:p w:rsidR="00CF3B33" w:rsidRPr="00073D41" w:rsidRDefault="00CF3B33" w:rsidP="00CF3B33">
      <w:pPr>
        <w:spacing w:after="0" w:line="240" w:lineRule="auto"/>
        <w:jc w:val="both"/>
        <w:rPr>
          <w:rFonts w:cstheme="minorHAnsi"/>
          <w:sz w:val="18"/>
          <w:szCs w:val="20"/>
          <w:lang w:val="bg-BG"/>
        </w:rPr>
      </w:pPr>
    </w:p>
    <w:p w:rsidR="00CF3B33" w:rsidRPr="00073D41" w:rsidRDefault="00CF3B33" w:rsidP="00C43C61">
      <w:pPr>
        <w:spacing w:after="0" w:line="240" w:lineRule="auto"/>
        <w:jc w:val="both"/>
        <w:rPr>
          <w:rFonts w:cstheme="minorHAnsi"/>
          <w:sz w:val="18"/>
          <w:szCs w:val="20"/>
          <w:lang w:val="bg-BG"/>
        </w:rPr>
      </w:pPr>
      <w:r w:rsidRPr="00073D41">
        <w:rPr>
          <w:rFonts w:cstheme="minorHAnsi"/>
          <w:sz w:val="18"/>
          <w:szCs w:val="20"/>
          <w:lang w:val="ro-RO"/>
        </w:rPr>
        <w:t>Румъния би могла да въведе механизъм за подкрепа за развитието на потенциала за биомаса в съвременни и ефективни форми, но по-нататъшното развитие на вятърни и слънчеви фотоволтаични паркове вероятно ще продължи само когато цената на тези технологии ги направи конкурентоспособни без схеми за подкрепа. Очаква се това да се случи през следващото десетилетие, поради което в Румъния ще бъдат изградени нови вятърни и фотоволтаични мощности, дори при липса на схема за подкрепа, след 2020 г. Най-</w:t>
      </w:r>
      <w:r w:rsidRPr="00073D41">
        <w:rPr>
          <w:rFonts w:cstheme="minorHAnsi"/>
          <w:sz w:val="18"/>
          <w:szCs w:val="20"/>
          <w:lang w:val="bg-BG"/>
        </w:rPr>
        <w:t>Най-в</w:t>
      </w:r>
      <w:r w:rsidRPr="00073D41">
        <w:rPr>
          <w:rFonts w:cstheme="minorHAnsi"/>
          <w:sz w:val="18"/>
          <w:szCs w:val="20"/>
          <w:lang w:val="ro-RO"/>
        </w:rPr>
        <w:t>ажните фактори, които ще определят степента на развитие на възобновяемите мощности, са (1) развитието на цената на технологиите за SRE, (2) цената на въглищата и природния газ и (3) цената на СТЕ. Всички тези елементи на разходите са трудни за предвиждане, но най-високата степен на несигурност е свързана с цената на СТЕ.</w:t>
      </w:r>
    </w:p>
    <w:p w:rsidR="00CF3B33" w:rsidRPr="00073D41" w:rsidRDefault="00CF3B33" w:rsidP="00C43C61">
      <w:pPr>
        <w:spacing w:after="0" w:line="240" w:lineRule="auto"/>
        <w:jc w:val="both"/>
        <w:rPr>
          <w:rFonts w:cstheme="minorHAnsi"/>
          <w:sz w:val="18"/>
          <w:szCs w:val="20"/>
          <w:lang w:val="bg-BG"/>
        </w:rPr>
      </w:pPr>
    </w:p>
    <w:p w:rsidR="00DA0593" w:rsidRPr="00073D41" w:rsidRDefault="00CF3B33" w:rsidP="00C43C61">
      <w:pPr>
        <w:spacing w:after="0" w:line="240" w:lineRule="auto"/>
        <w:jc w:val="both"/>
        <w:rPr>
          <w:rFonts w:cstheme="minorHAnsi"/>
          <w:sz w:val="18"/>
          <w:szCs w:val="20"/>
          <w:lang w:val="ro-RO"/>
        </w:rPr>
      </w:pPr>
      <w:r w:rsidRPr="00073D41">
        <w:rPr>
          <w:rFonts w:cstheme="minorHAnsi"/>
          <w:sz w:val="18"/>
          <w:szCs w:val="20"/>
          <w:lang w:val="ro-RO"/>
        </w:rPr>
        <w:t>Сравнително ниската цена на СТЕ, която не би довела до излизането на въглищата от електрическата смесица, но по този начин не изпълни целите за декарбонизация, би запазила дела на SRE-E на ниво, близко до сегашното, под 45%. По-вероятно е обаче цената на СТЕ да се повиши до минималното ниво, което обаче би позволило постигането на целите за декарбонизация. При това ниво на цените на СТЕ</w:t>
      </w:r>
      <w:r w:rsidRPr="00073D41">
        <w:rPr>
          <w:rFonts w:cstheme="minorHAnsi"/>
          <w:sz w:val="18"/>
          <w:szCs w:val="20"/>
          <w:lang w:val="bg-BG"/>
        </w:rPr>
        <w:t>/</w:t>
      </w:r>
      <w:r w:rsidRPr="00073D41">
        <w:rPr>
          <w:rFonts w:cstheme="minorHAnsi"/>
          <w:sz w:val="18"/>
          <w:szCs w:val="20"/>
          <w:lang w:val="ro-RO"/>
        </w:rPr>
        <w:t>ETS дялът на SRE-E ще нарасне до 52% през 2030 година.</w:t>
      </w:r>
    </w:p>
    <w:p w:rsidR="00DA0593" w:rsidRPr="00073D41" w:rsidRDefault="00DA0593" w:rsidP="00C43C61">
      <w:pPr>
        <w:spacing w:after="0" w:line="240" w:lineRule="auto"/>
        <w:jc w:val="both"/>
        <w:rPr>
          <w:rFonts w:cstheme="minorHAnsi"/>
          <w:sz w:val="18"/>
          <w:szCs w:val="20"/>
          <w:lang w:val="ro-RO"/>
        </w:rPr>
      </w:pPr>
    </w:p>
    <w:p w:rsidR="00CF3B33" w:rsidRPr="00073D41" w:rsidRDefault="00CF3B33" w:rsidP="00C43C61">
      <w:pPr>
        <w:spacing w:after="0" w:line="240" w:lineRule="auto"/>
        <w:jc w:val="both"/>
        <w:rPr>
          <w:rFonts w:cstheme="minorHAnsi"/>
          <w:sz w:val="18"/>
          <w:szCs w:val="20"/>
          <w:lang w:val="bg-BG"/>
        </w:rPr>
      </w:pPr>
      <w:r w:rsidRPr="00073D41">
        <w:rPr>
          <w:rFonts w:cstheme="minorHAnsi"/>
          <w:sz w:val="18"/>
          <w:szCs w:val="20"/>
          <w:lang w:val="ro-RO"/>
        </w:rPr>
        <w:t>Друг фактор, който ще повлияе значително в краткосрочен и средносрочен план на развитието на производството на SRE-E, е нивото на разходите за капитал за финансиране на инвестициите. Румъния има едно от най-високите нива на разходите за капитал в ЕС28, което означава, че например да се изгради вятърна турбина в Румъния е значително по-скъпо, отколкото в Германия. При липса на европейски механизъм за гарантиране на инвестиции в SRE, Румъния ще бъде по-малко привлекателна за нови инвестиции, забавяйки темповете на растеж на дяла на SRE.</w:t>
      </w:r>
    </w:p>
    <w:p w:rsidR="00C43C61" w:rsidRPr="00073D41" w:rsidRDefault="00C43C61" w:rsidP="00C43C61">
      <w:pPr>
        <w:spacing w:after="0" w:line="240" w:lineRule="auto"/>
        <w:jc w:val="both"/>
        <w:rPr>
          <w:rFonts w:cstheme="minorHAnsi"/>
          <w:sz w:val="18"/>
          <w:szCs w:val="20"/>
          <w:lang w:val="ro-RO"/>
        </w:rPr>
      </w:pPr>
    </w:p>
    <w:p w:rsidR="00C43C61" w:rsidRPr="00073D41" w:rsidRDefault="00CF3B33" w:rsidP="00C43C61">
      <w:pPr>
        <w:spacing w:after="0" w:line="240" w:lineRule="auto"/>
        <w:jc w:val="both"/>
        <w:rPr>
          <w:rFonts w:cstheme="minorHAnsi"/>
          <w:sz w:val="18"/>
          <w:szCs w:val="20"/>
          <w:lang w:val="ro-RO"/>
        </w:rPr>
      </w:pPr>
      <w:r w:rsidRPr="00073D41">
        <w:rPr>
          <w:rFonts w:cstheme="minorHAnsi"/>
          <w:b/>
          <w:sz w:val="18"/>
          <w:szCs w:val="20"/>
          <w:lang w:val="ro-RO"/>
        </w:rPr>
        <w:t>Дял на ВЕИ в брутната крайна консумация на енергия за отопление и охлаждане</w:t>
      </w:r>
      <w:r w:rsidRPr="00073D41">
        <w:rPr>
          <w:rFonts w:cstheme="minorHAnsi"/>
          <w:b/>
          <w:sz w:val="18"/>
          <w:szCs w:val="20"/>
          <w:lang w:val="bg-BG"/>
        </w:rPr>
        <w:t xml:space="preserve"> </w:t>
      </w:r>
    </w:p>
    <w:p w:rsidR="00CF3B33" w:rsidRPr="00073D41" w:rsidRDefault="00CF3B33" w:rsidP="00C43C61">
      <w:pPr>
        <w:spacing w:after="0" w:line="240" w:lineRule="auto"/>
        <w:jc w:val="both"/>
        <w:rPr>
          <w:rFonts w:cstheme="minorHAnsi"/>
          <w:sz w:val="18"/>
          <w:szCs w:val="20"/>
          <w:lang w:val="bg-BG"/>
        </w:rPr>
      </w:pPr>
      <w:r w:rsidRPr="00073D41">
        <w:rPr>
          <w:rFonts w:cstheme="minorHAnsi"/>
          <w:sz w:val="18"/>
          <w:szCs w:val="20"/>
          <w:lang w:val="ro-RO"/>
        </w:rPr>
        <w:t xml:space="preserve">Отоплението на сградите и използването на пара в промишлени процеси е основният сегмент на потреблението на енергия, по-важен от електроенергията или потреблението в транспорта. През 2015 г. Румъния покри от ВЕИ повече от 28% от брутното крайно потребление на енергия за отопление и охлаждане (дял на </w:t>
      </w:r>
      <w:r w:rsidR="006F22BA" w:rsidRPr="00073D41">
        <w:rPr>
          <w:rFonts w:cstheme="minorHAnsi"/>
          <w:sz w:val="18"/>
          <w:szCs w:val="20"/>
          <w:lang w:val="ro-RO"/>
        </w:rPr>
        <w:t>ВЕИ</w:t>
      </w:r>
      <w:r w:rsidR="006F22BA" w:rsidRPr="00073D41">
        <w:rPr>
          <w:rFonts w:cstheme="minorHAnsi"/>
          <w:sz w:val="18"/>
          <w:szCs w:val="20"/>
          <w:lang w:val="bg-BG"/>
        </w:rPr>
        <w:t>/</w:t>
      </w:r>
      <w:r w:rsidRPr="00073D41">
        <w:rPr>
          <w:rFonts w:cstheme="minorHAnsi"/>
          <w:sz w:val="18"/>
          <w:szCs w:val="20"/>
          <w:lang w:val="ro-RO"/>
        </w:rPr>
        <w:t>SRE-IR). Развитието на този показател ще определи до голяма степен общия дял на ВЕИ през 2030 г.</w:t>
      </w:r>
    </w:p>
    <w:p w:rsidR="00CF3B33" w:rsidRPr="00073D41" w:rsidRDefault="00CF3B33" w:rsidP="00C43C61">
      <w:pPr>
        <w:spacing w:after="0" w:line="240" w:lineRule="auto"/>
        <w:jc w:val="both"/>
        <w:rPr>
          <w:rFonts w:cstheme="minorHAnsi"/>
          <w:sz w:val="18"/>
          <w:szCs w:val="20"/>
          <w:lang w:val="bg-BG"/>
        </w:rPr>
      </w:pPr>
    </w:p>
    <w:p w:rsidR="00DA0593" w:rsidRPr="00073D41" w:rsidRDefault="00CF3B33" w:rsidP="00C43C61">
      <w:pPr>
        <w:spacing w:after="0" w:line="240" w:lineRule="auto"/>
        <w:jc w:val="both"/>
        <w:rPr>
          <w:rFonts w:cstheme="minorHAnsi"/>
          <w:sz w:val="18"/>
          <w:szCs w:val="20"/>
          <w:lang w:val="ro-RO"/>
        </w:rPr>
      </w:pPr>
      <w:r w:rsidRPr="00073D41">
        <w:rPr>
          <w:rFonts w:cstheme="minorHAnsi"/>
          <w:sz w:val="18"/>
          <w:szCs w:val="20"/>
          <w:lang w:val="ro-RO"/>
        </w:rPr>
        <w:t>Сценариите, които показват бърз преход към съвременните форми на използване на биомаса за отопление и преминаване на голям брой селски райони към отопление на природен газ и термопомпи, показват намаление на дела на SRE-IR</w:t>
      </w:r>
      <w:r w:rsidR="006F22BA" w:rsidRPr="00073D41">
        <w:rPr>
          <w:rFonts w:cstheme="minorHAnsi"/>
          <w:sz w:val="18"/>
          <w:szCs w:val="20"/>
          <w:lang w:val="ro-RO"/>
        </w:rPr>
        <w:t xml:space="preserve"> с 5%, до 23% през 2030</w:t>
      </w:r>
      <w:r w:rsidRPr="00073D41">
        <w:rPr>
          <w:rFonts w:cstheme="minorHAnsi"/>
          <w:sz w:val="18"/>
          <w:szCs w:val="20"/>
          <w:lang w:val="ro-RO"/>
        </w:rPr>
        <w:t>г. Такава дълбока промяна в начина на отопление на домовете е малко вероятно, но тенденцията на дела на SRE-IR леко да намалява е ясна. Ако трансформацията на режима на отопление и топлоизолацията на къщите се извършва бавно и се ограничава главно до градската среда, делът на SRE-IR може да се увеличи леко, до максимум 30%.</w:t>
      </w:r>
    </w:p>
    <w:p w:rsidR="00C43C61" w:rsidRPr="00073D41" w:rsidRDefault="00C43C61" w:rsidP="00C43C61">
      <w:pPr>
        <w:spacing w:after="0" w:line="240" w:lineRule="auto"/>
        <w:jc w:val="both"/>
        <w:rPr>
          <w:rFonts w:cstheme="minorHAnsi"/>
          <w:sz w:val="18"/>
          <w:szCs w:val="20"/>
          <w:lang w:val="ro-RO"/>
        </w:rPr>
      </w:pPr>
    </w:p>
    <w:p w:rsidR="00C43C61" w:rsidRPr="00073D41" w:rsidRDefault="006F22BA" w:rsidP="00C43C61">
      <w:pPr>
        <w:spacing w:after="0" w:line="240" w:lineRule="auto"/>
        <w:jc w:val="both"/>
        <w:rPr>
          <w:rFonts w:cstheme="minorHAnsi"/>
          <w:sz w:val="18"/>
          <w:szCs w:val="20"/>
          <w:lang w:val="ro-RO"/>
        </w:rPr>
      </w:pPr>
      <w:r w:rsidRPr="00073D41">
        <w:rPr>
          <w:rFonts w:cstheme="minorHAnsi"/>
          <w:b/>
          <w:sz w:val="18"/>
          <w:szCs w:val="20"/>
          <w:lang w:val="ro-RO"/>
        </w:rPr>
        <w:t>Дял на ВЕИ в крайното брутно потребление на енергия в транспорта (ВЕИ-T)</w:t>
      </w:r>
      <w:r w:rsidR="00C43C61" w:rsidRPr="00073D41">
        <w:rPr>
          <w:rFonts w:cstheme="minorHAnsi"/>
          <w:sz w:val="18"/>
          <w:szCs w:val="20"/>
          <w:lang w:val="ro-RO"/>
        </w:rPr>
        <w:t xml:space="preserve"> </w:t>
      </w:r>
    </w:p>
    <w:p w:rsidR="006F22BA" w:rsidRPr="00073D41" w:rsidRDefault="006F22BA" w:rsidP="006F22BA">
      <w:pPr>
        <w:spacing w:after="0" w:line="240" w:lineRule="auto"/>
        <w:jc w:val="both"/>
        <w:rPr>
          <w:rFonts w:cstheme="minorHAnsi"/>
          <w:sz w:val="18"/>
          <w:szCs w:val="20"/>
          <w:lang w:val="ro-RO"/>
        </w:rPr>
      </w:pPr>
      <w:r w:rsidRPr="00073D41">
        <w:rPr>
          <w:rFonts w:cstheme="minorHAnsi"/>
          <w:sz w:val="18"/>
          <w:szCs w:val="20"/>
          <w:lang w:val="ro-RO"/>
        </w:rPr>
        <w:t xml:space="preserve">Румъния ще достигне целта за </w:t>
      </w:r>
      <w:r w:rsidRPr="00073D41">
        <w:rPr>
          <w:rFonts w:cstheme="minorHAnsi"/>
          <w:sz w:val="18"/>
          <w:szCs w:val="20"/>
          <w:lang w:val="bg-BG"/>
        </w:rPr>
        <w:t>ВЕИ-Т /</w:t>
      </w:r>
      <w:r w:rsidRPr="00073D41">
        <w:rPr>
          <w:rFonts w:cstheme="minorHAnsi"/>
          <w:sz w:val="18"/>
          <w:szCs w:val="20"/>
          <w:lang w:val="ro-RO"/>
        </w:rPr>
        <w:t>SRE-T от 10% до 2020 г., но бързото последващо увеличение на обема на биогоривата е малко вероятно, не на последно място поради съображенията за устойчивост на тяхното производство.</w:t>
      </w:r>
    </w:p>
    <w:p w:rsidR="006F22BA" w:rsidRPr="00073D41" w:rsidRDefault="006F22BA" w:rsidP="006F22BA">
      <w:pPr>
        <w:spacing w:after="0" w:line="240" w:lineRule="auto"/>
        <w:jc w:val="both"/>
        <w:rPr>
          <w:rFonts w:cstheme="minorHAnsi"/>
          <w:sz w:val="18"/>
          <w:szCs w:val="20"/>
          <w:lang w:val="bg-BG"/>
        </w:rPr>
      </w:pPr>
      <w:r w:rsidRPr="00073D41">
        <w:rPr>
          <w:rFonts w:cstheme="minorHAnsi"/>
          <w:sz w:val="18"/>
          <w:szCs w:val="20"/>
          <w:lang w:val="ro-RO"/>
        </w:rPr>
        <w:t xml:space="preserve">Между 2020-2030 г. делът на </w:t>
      </w:r>
      <w:r w:rsidRPr="00073D41">
        <w:rPr>
          <w:rFonts w:cstheme="minorHAnsi"/>
          <w:sz w:val="18"/>
          <w:szCs w:val="20"/>
          <w:lang w:val="bg-BG"/>
        </w:rPr>
        <w:t>ВЕИ-Т/</w:t>
      </w:r>
      <w:r w:rsidRPr="00073D41">
        <w:rPr>
          <w:rFonts w:cstheme="minorHAnsi"/>
          <w:sz w:val="18"/>
          <w:szCs w:val="20"/>
          <w:lang w:val="ro-RO"/>
        </w:rPr>
        <w:t>SRE-T ще се увеличи особено в резултат на увеличаването на дела на електрическата мобилност в железопътни</w:t>
      </w:r>
      <w:r w:rsidRPr="00073D41">
        <w:rPr>
          <w:rFonts w:cstheme="minorHAnsi"/>
          <w:sz w:val="18"/>
          <w:szCs w:val="20"/>
          <w:lang w:val="bg-BG"/>
        </w:rPr>
        <w:t>те</w:t>
      </w:r>
      <w:r w:rsidRPr="00073D41">
        <w:rPr>
          <w:rFonts w:cstheme="minorHAnsi"/>
          <w:sz w:val="18"/>
          <w:szCs w:val="20"/>
          <w:lang w:val="ro-RO"/>
        </w:rPr>
        <w:t xml:space="preserve"> и автомобилни</w:t>
      </w:r>
      <w:r w:rsidRPr="00073D41">
        <w:rPr>
          <w:rFonts w:cstheme="minorHAnsi"/>
          <w:sz w:val="18"/>
          <w:szCs w:val="20"/>
          <w:lang w:val="bg-BG"/>
        </w:rPr>
        <w:t>те</w:t>
      </w:r>
      <w:r w:rsidRPr="00073D41">
        <w:rPr>
          <w:rFonts w:cstheme="minorHAnsi"/>
          <w:sz w:val="18"/>
          <w:szCs w:val="20"/>
          <w:lang w:val="ro-RO"/>
        </w:rPr>
        <w:t xml:space="preserve"> сегменти. По този начин, в зависимост от степента на навлизане на хибридни и електрически превозни средства, делът на SRE-T през 2030 г. може да достигне 13-15%. </w:t>
      </w:r>
    </w:p>
    <w:p w:rsidR="00DA0593" w:rsidRPr="00073D41" w:rsidRDefault="006F22BA" w:rsidP="00C43C61">
      <w:pPr>
        <w:spacing w:after="0" w:line="240" w:lineRule="auto"/>
        <w:jc w:val="both"/>
        <w:rPr>
          <w:rFonts w:cstheme="minorHAnsi"/>
          <w:sz w:val="18"/>
          <w:szCs w:val="20"/>
          <w:lang w:val="ro-RO"/>
        </w:rPr>
      </w:pPr>
      <w:r w:rsidRPr="00073D41">
        <w:rPr>
          <w:rFonts w:cstheme="minorHAnsi"/>
          <w:sz w:val="18"/>
          <w:szCs w:val="20"/>
          <w:lang w:val="bg-BG"/>
        </w:rPr>
        <w:t>Увеличаването</w:t>
      </w:r>
      <w:r w:rsidRPr="00073D41">
        <w:rPr>
          <w:rFonts w:cstheme="minorHAnsi"/>
          <w:sz w:val="18"/>
          <w:szCs w:val="20"/>
          <w:lang w:val="ro-RO"/>
        </w:rPr>
        <w:t xml:space="preserve"> с 3-5 процентни пункта не е пренебрежимо малък, идва на фона на устойчив растеж на транспортния сектор. </w:t>
      </w:r>
      <w:r w:rsidRPr="00073D41">
        <w:rPr>
          <w:rFonts w:cstheme="minorHAnsi"/>
          <w:sz w:val="18"/>
          <w:szCs w:val="20"/>
          <w:lang w:val="bg-BG"/>
        </w:rPr>
        <w:t>То п</w:t>
      </w:r>
      <w:r w:rsidRPr="00073D41">
        <w:rPr>
          <w:rFonts w:cstheme="minorHAnsi"/>
          <w:sz w:val="18"/>
          <w:szCs w:val="20"/>
          <w:lang w:val="ro-RO"/>
        </w:rPr>
        <w:t>редвижда много по-бърз растеж през 2030-2050г.</w:t>
      </w:r>
    </w:p>
    <w:p w:rsidR="00C43C61" w:rsidRPr="00073D41" w:rsidRDefault="00C43C61" w:rsidP="00C43C61">
      <w:pPr>
        <w:spacing w:after="0" w:line="240" w:lineRule="auto"/>
        <w:jc w:val="both"/>
        <w:rPr>
          <w:rFonts w:cstheme="minorHAnsi"/>
          <w:sz w:val="18"/>
          <w:szCs w:val="20"/>
          <w:lang w:val="ro-RO"/>
        </w:rPr>
      </w:pPr>
    </w:p>
    <w:p w:rsidR="00C43C61" w:rsidRPr="00073D41" w:rsidRDefault="00C43C61" w:rsidP="00C43C61">
      <w:pPr>
        <w:spacing w:after="0" w:line="240" w:lineRule="auto"/>
        <w:jc w:val="both"/>
        <w:rPr>
          <w:rFonts w:cstheme="minorHAnsi"/>
          <w:sz w:val="18"/>
          <w:szCs w:val="20"/>
          <w:lang w:val="ro-RO"/>
        </w:rPr>
      </w:pPr>
    </w:p>
    <w:p w:rsidR="00F14A04" w:rsidRPr="00073D41" w:rsidRDefault="00F14A04">
      <w:pPr>
        <w:rPr>
          <w:rFonts w:cstheme="minorHAnsi"/>
          <w:sz w:val="20"/>
          <w:szCs w:val="20"/>
          <w:lang w:val="ro-RO"/>
        </w:rPr>
      </w:pPr>
      <w:r w:rsidRPr="00073D41">
        <w:rPr>
          <w:rFonts w:cstheme="minorHAnsi"/>
          <w:sz w:val="18"/>
          <w:szCs w:val="20"/>
          <w:lang w:val="ro-RO"/>
        </w:rPr>
        <w:br w:type="page"/>
      </w:r>
    </w:p>
    <w:p w:rsidR="000873EB" w:rsidRPr="00073D41" w:rsidRDefault="000873EB" w:rsidP="00C43C61">
      <w:pPr>
        <w:spacing w:after="0" w:line="240" w:lineRule="auto"/>
        <w:jc w:val="both"/>
        <w:rPr>
          <w:rFonts w:cstheme="minorHAnsi"/>
          <w:sz w:val="20"/>
          <w:szCs w:val="20"/>
          <w:lang w:val="ro-RO"/>
        </w:rPr>
        <w:sectPr w:rsidR="000873EB" w:rsidRPr="00073D41" w:rsidSect="0089425F">
          <w:type w:val="continuous"/>
          <w:pgSz w:w="12240" w:h="15840"/>
          <w:pgMar w:top="1440" w:right="1440" w:bottom="1440" w:left="1440" w:header="720" w:footer="720" w:gutter="0"/>
          <w:cols w:num="2" w:space="720"/>
          <w:docGrid w:linePitch="360"/>
        </w:sectPr>
      </w:pPr>
    </w:p>
    <w:p w:rsidR="00C43C61" w:rsidRPr="00073D41" w:rsidRDefault="006D60C8" w:rsidP="000873EB">
      <w:pPr>
        <w:pStyle w:val="Heading3"/>
        <w:rPr>
          <w:lang w:val="bg-BG"/>
        </w:rPr>
      </w:pPr>
      <w:bookmarkStart w:id="65" w:name="_Toc528913795"/>
      <w:r w:rsidRPr="00073D41">
        <w:rPr>
          <w:lang w:val="ro-RO"/>
        </w:rPr>
        <w:t>ПЕРИОДИЧНА АКТУАЛИЗАЦИЯ НА ЕНЕРГИЙНАТА СТРАТЕГИЯ</w:t>
      </w:r>
      <w:r w:rsidRPr="00073D41">
        <w:rPr>
          <w:lang w:val="ro-RO"/>
        </w:rPr>
        <w:tab/>
      </w:r>
      <w:bookmarkEnd w:id="65"/>
    </w:p>
    <w:p w:rsidR="00C43C61" w:rsidRPr="00073D41" w:rsidRDefault="00C43C61" w:rsidP="00C43C61">
      <w:pPr>
        <w:spacing w:after="0" w:line="240" w:lineRule="auto"/>
        <w:jc w:val="both"/>
        <w:rPr>
          <w:rFonts w:cstheme="minorHAnsi"/>
          <w:sz w:val="20"/>
          <w:szCs w:val="20"/>
          <w:lang w:val="ro-RO"/>
        </w:rPr>
      </w:pPr>
      <w:r w:rsidRPr="00073D41">
        <w:rPr>
          <w:rFonts w:cstheme="minorHAnsi"/>
          <w:sz w:val="20"/>
          <w:szCs w:val="20"/>
          <w:lang w:val="ro-RO"/>
        </w:rPr>
        <w:t xml:space="preserve"> </w:t>
      </w:r>
    </w:p>
    <w:p w:rsidR="00037DF2" w:rsidRPr="00073D41" w:rsidRDefault="00037DF2" w:rsidP="00C43C61">
      <w:pPr>
        <w:spacing w:after="0" w:line="240" w:lineRule="auto"/>
        <w:jc w:val="both"/>
        <w:rPr>
          <w:rFonts w:cstheme="minorHAnsi"/>
          <w:sz w:val="20"/>
          <w:szCs w:val="20"/>
          <w:lang w:val="ro-RO"/>
        </w:rPr>
        <w:sectPr w:rsidR="00037DF2" w:rsidRPr="00073D41" w:rsidSect="0089425F">
          <w:type w:val="continuous"/>
          <w:pgSz w:w="12240" w:h="15840"/>
          <w:pgMar w:top="1440" w:right="1440" w:bottom="1440" w:left="1440" w:header="720" w:footer="720" w:gutter="0"/>
          <w:cols w:space="720"/>
          <w:docGrid w:linePitch="360"/>
        </w:sectPr>
      </w:pPr>
    </w:p>
    <w:p w:rsidR="006F22BA" w:rsidRPr="00073D41" w:rsidRDefault="006F22BA" w:rsidP="00C43C61">
      <w:pPr>
        <w:spacing w:after="0" w:line="240" w:lineRule="auto"/>
        <w:jc w:val="both"/>
        <w:rPr>
          <w:rFonts w:cstheme="minorHAnsi"/>
          <w:sz w:val="18"/>
          <w:szCs w:val="20"/>
          <w:lang w:val="bg-BG"/>
        </w:rPr>
      </w:pPr>
      <w:r w:rsidRPr="00073D41">
        <w:rPr>
          <w:rFonts w:cstheme="minorHAnsi"/>
          <w:sz w:val="18"/>
          <w:szCs w:val="20"/>
          <w:lang w:val="ro-RO"/>
        </w:rPr>
        <w:t xml:space="preserve">Министерството на енергетиката непрекъснато наблюдава енергийния сектор, включително етапа на изпълнение на Енергийната стратегия 2019-2030г. с </w:t>
      </w:r>
      <w:r w:rsidRPr="00073D41">
        <w:rPr>
          <w:rFonts w:cstheme="minorHAnsi"/>
          <w:sz w:val="18"/>
          <w:szCs w:val="20"/>
          <w:lang w:val="bg-BG"/>
        </w:rPr>
        <w:t>перспектива за</w:t>
      </w:r>
      <w:r w:rsidRPr="00073D41">
        <w:rPr>
          <w:rFonts w:cstheme="minorHAnsi"/>
          <w:sz w:val="18"/>
          <w:szCs w:val="20"/>
          <w:lang w:val="ro-RO"/>
        </w:rPr>
        <w:t xml:space="preserve"> 2050г. Плановете за действие и мерките, необходими за постигане на стратегическите цели, ще бъдат внимателно наблюдавани, за да се осигурят източниците на финансиране и </w:t>
      </w:r>
      <w:r w:rsidRPr="00073D41">
        <w:rPr>
          <w:rFonts w:cstheme="minorHAnsi"/>
          <w:sz w:val="18"/>
          <w:szCs w:val="20"/>
          <w:lang w:val="bg-BG"/>
        </w:rPr>
        <w:t xml:space="preserve">провеждането в </w:t>
      </w:r>
      <w:r w:rsidRPr="00073D41">
        <w:rPr>
          <w:rFonts w:cstheme="minorHAnsi"/>
          <w:sz w:val="18"/>
          <w:szCs w:val="20"/>
          <w:lang w:val="ro-RO"/>
        </w:rPr>
        <w:t>оптимални условия на инвестиционни проекти.</w:t>
      </w:r>
    </w:p>
    <w:p w:rsidR="006F22BA" w:rsidRPr="00073D41" w:rsidRDefault="006F22BA" w:rsidP="00C43C61">
      <w:pPr>
        <w:spacing w:after="0" w:line="240" w:lineRule="auto"/>
        <w:jc w:val="both"/>
        <w:rPr>
          <w:rFonts w:cstheme="minorHAnsi"/>
          <w:sz w:val="18"/>
          <w:szCs w:val="20"/>
          <w:lang w:val="bg-BG"/>
        </w:rPr>
      </w:pPr>
    </w:p>
    <w:p w:rsidR="0084135A" w:rsidRPr="00073D41" w:rsidRDefault="006F22BA" w:rsidP="00C43C61">
      <w:pPr>
        <w:spacing w:after="0" w:line="240" w:lineRule="auto"/>
        <w:jc w:val="both"/>
        <w:rPr>
          <w:rFonts w:cstheme="minorHAnsi"/>
          <w:sz w:val="18"/>
          <w:szCs w:val="20"/>
          <w:lang w:val="bg-BG"/>
        </w:rPr>
      </w:pPr>
      <w:r w:rsidRPr="00073D41">
        <w:rPr>
          <w:rFonts w:cstheme="minorHAnsi"/>
          <w:sz w:val="18"/>
          <w:szCs w:val="20"/>
          <w:lang w:val="ro-RO"/>
        </w:rPr>
        <w:t>Периодичното актуализиране на стратегията отчита промените, настъпващи на местно, регионално, европейско и глобално ниво. Изпълнението на енергийната стратегия на практика е свързано с националния и международния контекст, като и двете се развиват в динамична взаимозависимост.</w:t>
      </w:r>
    </w:p>
    <w:p w:rsidR="00072DF5" w:rsidRPr="00073D41" w:rsidRDefault="00072DF5" w:rsidP="00C43C61">
      <w:pPr>
        <w:spacing w:after="0" w:line="240" w:lineRule="auto"/>
        <w:jc w:val="both"/>
        <w:rPr>
          <w:rFonts w:cstheme="minorHAnsi"/>
          <w:sz w:val="18"/>
          <w:szCs w:val="20"/>
          <w:lang w:val="bg-BG"/>
        </w:rPr>
      </w:pPr>
    </w:p>
    <w:p w:rsidR="0084135A" w:rsidRPr="00073D41" w:rsidRDefault="00072DF5" w:rsidP="00C43C61">
      <w:pPr>
        <w:spacing w:after="0" w:line="240" w:lineRule="auto"/>
        <w:jc w:val="both"/>
        <w:rPr>
          <w:rFonts w:cstheme="minorHAnsi"/>
          <w:sz w:val="18"/>
          <w:szCs w:val="20"/>
          <w:lang w:val="ro-RO"/>
        </w:rPr>
      </w:pPr>
      <w:r w:rsidRPr="00073D41">
        <w:rPr>
          <w:rFonts w:cstheme="minorHAnsi"/>
          <w:sz w:val="18"/>
          <w:szCs w:val="20"/>
          <w:lang w:val="ro-RO"/>
        </w:rPr>
        <w:t>Трансформацията на икономическия климат налага нови тенденции за развитието на обществото и неговите нужди. Новите технологии и енергийните продукти преориентират инвестиционния избор, увереността в енергийните процеси, както и структурата на енергийната система.</w:t>
      </w:r>
    </w:p>
    <w:p w:rsidR="00072DF5" w:rsidRPr="00073D41" w:rsidRDefault="00072DF5" w:rsidP="00C43C61">
      <w:pPr>
        <w:spacing w:after="0" w:line="240" w:lineRule="auto"/>
        <w:jc w:val="both"/>
        <w:rPr>
          <w:rFonts w:cstheme="minorHAnsi"/>
          <w:sz w:val="18"/>
          <w:szCs w:val="20"/>
          <w:lang w:val="bg-BG"/>
        </w:rPr>
      </w:pPr>
    </w:p>
    <w:p w:rsidR="00072DF5" w:rsidRPr="00073D41" w:rsidRDefault="00072DF5" w:rsidP="00C43C61">
      <w:pPr>
        <w:spacing w:after="0" w:line="240" w:lineRule="auto"/>
        <w:jc w:val="both"/>
        <w:rPr>
          <w:rFonts w:cstheme="minorHAnsi"/>
          <w:sz w:val="18"/>
          <w:szCs w:val="20"/>
          <w:lang w:val="bg-BG"/>
        </w:rPr>
      </w:pPr>
      <w:r w:rsidRPr="00073D41">
        <w:rPr>
          <w:rFonts w:cstheme="minorHAnsi"/>
          <w:sz w:val="18"/>
          <w:szCs w:val="20"/>
          <w:lang w:val="ro-RO"/>
        </w:rPr>
        <w:t>За да се отговори на контекстуалните промени, най-</w:t>
      </w:r>
      <w:r w:rsidR="006D60C8" w:rsidRPr="00073D41">
        <w:rPr>
          <w:rFonts w:cstheme="minorHAnsi"/>
          <w:sz w:val="18"/>
          <w:szCs w:val="20"/>
          <w:lang w:val="ro-RO"/>
        </w:rPr>
        <w:t xml:space="preserve">късно на всеки пет години ще </w:t>
      </w:r>
      <w:r w:rsidR="006D60C8" w:rsidRPr="00073D41">
        <w:rPr>
          <w:rFonts w:cstheme="minorHAnsi"/>
          <w:sz w:val="18"/>
          <w:szCs w:val="20"/>
          <w:lang w:val="bg-BG"/>
        </w:rPr>
        <w:t>се осъществяват</w:t>
      </w:r>
      <w:r w:rsidRPr="00073D41">
        <w:rPr>
          <w:rFonts w:cstheme="minorHAnsi"/>
          <w:sz w:val="18"/>
          <w:szCs w:val="20"/>
          <w:lang w:val="ro-RO"/>
        </w:rPr>
        <w:t>:</w:t>
      </w:r>
    </w:p>
    <w:p w:rsidR="006D60C8" w:rsidRPr="00073D41" w:rsidRDefault="006D60C8" w:rsidP="006D60C8">
      <w:pPr>
        <w:pStyle w:val="ListParagraph"/>
        <w:numPr>
          <w:ilvl w:val="0"/>
          <w:numId w:val="28"/>
        </w:numPr>
        <w:spacing w:after="0" w:line="240" w:lineRule="auto"/>
        <w:jc w:val="both"/>
        <w:rPr>
          <w:rFonts w:cstheme="minorHAnsi"/>
          <w:sz w:val="18"/>
          <w:szCs w:val="20"/>
          <w:lang w:val="ro-RO"/>
        </w:rPr>
      </w:pPr>
      <w:r w:rsidRPr="00073D41">
        <w:rPr>
          <w:rFonts w:cstheme="minorHAnsi"/>
          <w:sz w:val="18"/>
          <w:szCs w:val="20"/>
          <w:lang w:val="ro-RO"/>
        </w:rPr>
        <w:t>актуализиране на данни и системен анализ;</w:t>
      </w:r>
    </w:p>
    <w:p w:rsidR="006D60C8" w:rsidRPr="00073D41" w:rsidRDefault="006D60C8" w:rsidP="006D60C8">
      <w:pPr>
        <w:pStyle w:val="ListParagraph"/>
        <w:numPr>
          <w:ilvl w:val="0"/>
          <w:numId w:val="28"/>
        </w:numPr>
        <w:spacing w:after="0" w:line="240" w:lineRule="auto"/>
        <w:jc w:val="both"/>
        <w:rPr>
          <w:rFonts w:cstheme="minorHAnsi"/>
          <w:sz w:val="18"/>
          <w:szCs w:val="20"/>
          <w:lang w:val="ro-RO"/>
        </w:rPr>
      </w:pPr>
      <w:r w:rsidRPr="00073D41">
        <w:rPr>
          <w:rFonts w:cstheme="minorHAnsi"/>
          <w:sz w:val="18"/>
          <w:szCs w:val="20"/>
          <w:lang w:val="ro-RO"/>
        </w:rPr>
        <w:t>нов качествен анализ на тенденциите в националната енергийна система;</w:t>
      </w:r>
    </w:p>
    <w:p w:rsidR="006D60C8" w:rsidRPr="00073D41" w:rsidRDefault="006D60C8" w:rsidP="006D60C8">
      <w:pPr>
        <w:pStyle w:val="ListParagraph"/>
        <w:numPr>
          <w:ilvl w:val="0"/>
          <w:numId w:val="28"/>
        </w:numPr>
        <w:spacing w:after="0" w:line="240" w:lineRule="auto"/>
        <w:jc w:val="both"/>
        <w:rPr>
          <w:rFonts w:cstheme="minorHAnsi"/>
          <w:sz w:val="18"/>
          <w:szCs w:val="20"/>
          <w:lang w:val="ro-RO"/>
        </w:rPr>
      </w:pPr>
      <w:r w:rsidRPr="00073D41">
        <w:rPr>
          <w:rFonts w:cstheme="minorHAnsi"/>
          <w:sz w:val="18"/>
          <w:szCs w:val="20"/>
          <w:lang w:val="ro-RO"/>
        </w:rPr>
        <w:t>предефиниране на сценариите и ново количествено моделиране;</w:t>
      </w:r>
    </w:p>
    <w:p w:rsidR="006D60C8" w:rsidRPr="00073D41" w:rsidRDefault="006D60C8" w:rsidP="006D60C8">
      <w:pPr>
        <w:pStyle w:val="ListParagraph"/>
        <w:numPr>
          <w:ilvl w:val="0"/>
          <w:numId w:val="28"/>
        </w:numPr>
        <w:spacing w:after="0" w:line="240" w:lineRule="auto"/>
        <w:jc w:val="both"/>
        <w:rPr>
          <w:rFonts w:cstheme="minorHAnsi"/>
          <w:sz w:val="18"/>
          <w:szCs w:val="20"/>
          <w:lang w:val="ro-RO"/>
        </w:rPr>
      </w:pPr>
      <w:r w:rsidRPr="00073D41">
        <w:rPr>
          <w:rFonts w:cstheme="minorHAnsi"/>
          <w:sz w:val="18"/>
          <w:szCs w:val="20"/>
          <w:lang w:val="ro-RO"/>
        </w:rPr>
        <w:t>преглед на целите и приоритетите за действие.</w:t>
      </w:r>
      <w:r w:rsidRPr="00073D41">
        <w:rPr>
          <w:rFonts w:cstheme="minorHAnsi"/>
          <w:sz w:val="18"/>
          <w:szCs w:val="20"/>
          <w:lang w:val="bg-BG"/>
        </w:rPr>
        <w:t xml:space="preserve"> </w:t>
      </w:r>
    </w:p>
    <w:p w:rsidR="006D60C8" w:rsidRPr="00073D41" w:rsidRDefault="006D60C8" w:rsidP="006D60C8">
      <w:pPr>
        <w:spacing w:after="0" w:line="240" w:lineRule="auto"/>
        <w:jc w:val="both"/>
        <w:rPr>
          <w:rFonts w:cstheme="minorHAnsi"/>
          <w:sz w:val="18"/>
          <w:szCs w:val="20"/>
          <w:lang w:val="bg-BG"/>
        </w:rPr>
      </w:pPr>
      <w:r w:rsidRPr="00073D41">
        <w:rPr>
          <w:rFonts w:cstheme="minorHAnsi"/>
          <w:sz w:val="18"/>
          <w:szCs w:val="20"/>
          <w:lang w:val="ro-RO"/>
        </w:rPr>
        <w:t>Енергийната стратегия се основава на развитието на конкурентни пазари на електроенергия, природен газ и други първични ресурси, което води до необходимостта от нови подходи, тъй като тенденциите на пазара се променят.</w:t>
      </w:r>
    </w:p>
    <w:p w:rsidR="006D60C8" w:rsidRPr="00073D41" w:rsidRDefault="006D60C8" w:rsidP="006D60C8">
      <w:pPr>
        <w:spacing w:after="0" w:line="240" w:lineRule="auto"/>
        <w:jc w:val="both"/>
        <w:rPr>
          <w:rFonts w:cstheme="minorHAnsi"/>
          <w:sz w:val="18"/>
          <w:szCs w:val="20"/>
          <w:lang w:val="bg-BG"/>
        </w:rPr>
      </w:pPr>
    </w:p>
    <w:p w:rsidR="00B834A2" w:rsidRPr="00073D41" w:rsidRDefault="00B834A2" w:rsidP="00C43C61">
      <w:pPr>
        <w:spacing w:after="0" w:line="240" w:lineRule="auto"/>
        <w:jc w:val="both"/>
        <w:rPr>
          <w:rFonts w:cstheme="minorHAnsi"/>
          <w:sz w:val="20"/>
          <w:szCs w:val="20"/>
          <w:lang w:val="ro-RO"/>
        </w:rPr>
        <w:sectPr w:rsidR="00B834A2" w:rsidRPr="00073D41" w:rsidSect="0089425F">
          <w:type w:val="continuous"/>
          <w:pgSz w:w="12240" w:h="15840"/>
          <w:pgMar w:top="1440" w:right="1440" w:bottom="1440" w:left="1440" w:header="720" w:footer="720" w:gutter="0"/>
          <w:cols w:num="2" w:space="720"/>
          <w:docGrid w:linePitch="360"/>
        </w:sectPr>
      </w:pPr>
    </w:p>
    <w:p w:rsidR="00C43C61" w:rsidRPr="00073D41" w:rsidRDefault="00C43C61" w:rsidP="00C43C61">
      <w:pPr>
        <w:spacing w:after="0" w:line="240" w:lineRule="auto"/>
        <w:jc w:val="both"/>
        <w:rPr>
          <w:rFonts w:cstheme="minorHAnsi"/>
          <w:sz w:val="20"/>
          <w:szCs w:val="20"/>
          <w:lang w:val="ro-RO"/>
        </w:rPr>
      </w:pPr>
      <w:r w:rsidRPr="00073D41">
        <w:rPr>
          <w:rFonts w:cstheme="minorHAnsi"/>
          <w:sz w:val="20"/>
          <w:szCs w:val="20"/>
          <w:lang w:val="ro-RO"/>
        </w:rPr>
        <w:t xml:space="preserve"> </w:t>
      </w:r>
    </w:p>
    <w:p w:rsidR="00C43C61" w:rsidRPr="00073D41" w:rsidRDefault="00C43C61" w:rsidP="00C43C61">
      <w:pPr>
        <w:spacing w:after="0" w:line="240" w:lineRule="auto"/>
        <w:jc w:val="both"/>
        <w:rPr>
          <w:rFonts w:cstheme="minorHAnsi"/>
          <w:sz w:val="20"/>
          <w:szCs w:val="20"/>
          <w:lang w:val="ro-RO"/>
        </w:rPr>
      </w:pPr>
      <w:r w:rsidRPr="00073D41">
        <w:rPr>
          <w:rFonts w:cstheme="minorHAnsi"/>
          <w:sz w:val="20"/>
          <w:szCs w:val="20"/>
          <w:lang w:val="ro-RO"/>
        </w:rPr>
        <w:t xml:space="preserve"> </w:t>
      </w:r>
    </w:p>
    <w:p w:rsidR="00B834A2" w:rsidRPr="00073D41" w:rsidRDefault="00B834A2">
      <w:pPr>
        <w:rPr>
          <w:rFonts w:cstheme="minorHAnsi"/>
          <w:sz w:val="20"/>
          <w:szCs w:val="20"/>
          <w:lang w:val="ro-RO"/>
        </w:rPr>
      </w:pPr>
      <w:r w:rsidRPr="00073D41">
        <w:rPr>
          <w:rFonts w:cstheme="minorHAnsi"/>
          <w:sz w:val="20"/>
          <w:szCs w:val="20"/>
          <w:lang w:val="ro-RO"/>
        </w:rPr>
        <w:br w:type="page"/>
      </w:r>
    </w:p>
    <w:p w:rsidR="00C43C61" w:rsidRPr="00073D41" w:rsidRDefault="00C43C61" w:rsidP="00C43C61">
      <w:pPr>
        <w:spacing w:after="0" w:line="240" w:lineRule="auto"/>
        <w:jc w:val="both"/>
        <w:rPr>
          <w:rFonts w:cstheme="minorHAnsi"/>
          <w:sz w:val="20"/>
          <w:szCs w:val="20"/>
          <w:lang w:val="ro-RO"/>
        </w:rPr>
      </w:pPr>
    </w:p>
    <w:p w:rsidR="00B834A2" w:rsidRPr="00073D41" w:rsidRDefault="00073D41" w:rsidP="00B834A2">
      <w:pPr>
        <w:pStyle w:val="Heading1"/>
        <w:rPr>
          <w:lang w:val="bg-BG"/>
        </w:rPr>
      </w:pPr>
      <w:r w:rsidRPr="00073D41">
        <w:rPr>
          <w:lang w:val="bg-BG"/>
        </w:rPr>
        <w:t>Съкращения</w:t>
      </w: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993"/>
        <w:gridCol w:w="8079"/>
      </w:tblGrid>
      <w:tr w:rsidR="00614390" w:rsidRPr="00E076FA" w:rsidTr="00614390">
        <w:trPr>
          <w:trHeight w:val="205"/>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ANRE</w:t>
            </w:r>
          </w:p>
        </w:tc>
        <w:tc>
          <w:tcPr>
            <w:tcW w:w="8079" w:type="dxa"/>
          </w:tcPr>
          <w:p w:rsidR="00614390" w:rsidRPr="00073D41" w:rsidRDefault="00614390" w:rsidP="00614390">
            <w:pPr>
              <w:rPr>
                <w:sz w:val="16"/>
                <w:szCs w:val="16"/>
                <w:lang w:val="bg-BG"/>
              </w:rPr>
            </w:pPr>
            <w:r w:rsidRPr="00E076FA">
              <w:rPr>
                <w:sz w:val="16"/>
                <w:szCs w:val="16"/>
                <w:lang w:val="ru-RU"/>
              </w:rPr>
              <w:t xml:space="preserve">Национална агенция за енергийно </w:t>
            </w:r>
            <w:r w:rsidRPr="00073D41">
              <w:rPr>
                <w:sz w:val="16"/>
                <w:szCs w:val="16"/>
                <w:lang w:val="bg-BG"/>
              </w:rPr>
              <w:t>регламентиране</w:t>
            </w:r>
          </w:p>
        </w:tc>
      </w:tr>
      <w:tr w:rsidR="00614390" w:rsidRPr="00E076FA" w:rsidTr="00614390">
        <w:trPr>
          <w:trHeight w:val="194"/>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ANRM</w:t>
            </w:r>
          </w:p>
        </w:tc>
        <w:tc>
          <w:tcPr>
            <w:tcW w:w="8079" w:type="dxa"/>
          </w:tcPr>
          <w:p w:rsidR="00614390" w:rsidRPr="00E076FA" w:rsidRDefault="00614390" w:rsidP="00614390">
            <w:pPr>
              <w:rPr>
                <w:sz w:val="16"/>
                <w:szCs w:val="16"/>
                <w:lang w:val="ru-RU"/>
              </w:rPr>
            </w:pPr>
            <w:r w:rsidRPr="00E076FA">
              <w:rPr>
                <w:sz w:val="16"/>
                <w:szCs w:val="16"/>
                <w:lang w:val="ru-RU"/>
              </w:rPr>
              <w:t>Национална агенция за минерални ресурси</w:t>
            </w:r>
          </w:p>
        </w:tc>
      </w:tr>
      <w:tr w:rsidR="00614390" w:rsidRPr="00E076FA" w:rsidTr="00614390">
        <w:trPr>
          <w:trHeight w:val="171"/>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ANRSC</w:t>
            </w:r>
          </w:p>
        </w:tc>
        <w:tc>
          <w:tcPr>
            <w:tcW w:w="8079" w:type="dxa"/>
          </w:tcPr>
          <w:p w:rsidR="00614390" w:rsidRPr="00E076FA" w:rsidRDefault="00614390" w:rsidP="00614390">
            <w:pPr>
              <w:rPr>
                <w:sz w:val="16"/>
                <w:szCs w:val="16"/>
                <w:lang w:val="ru-RU"/>
              </w:rPr>
            </w:pPr>
            <w:r w:rsidRPr="00E076FA">
              <w:rPr>
                <w:sz w:val="16"/>
                <w:szCs w:val="16"/>
                <w:lang w:val="ru-RU"/>
              </w:rPr>
              <w:t>Национален регулаторен орган за обществени услуги за комунални услуги</w:t>
            </w:r>
          </w:p>
        </w:tc>
      </w:tr>
      <w:tr w:rsidR="00614390" w:rsidRPr="00E076FA" w:rsidTr="00614390">
        <w:trPr>
          <w:trHeight w:val="160"/>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BRUA</w:t>
            </w:r>
          </w:p>
        </w:tc>
        <w:tc>
          <w:tcPr>
            <w:tcW w:w="8079" w:type="dxa"/>
          </w:tcPr>
          <w:p w:rsidR="00614390" w:rsidRPr="00E076FA" w:rsidRDefault="00614390" w:rsidP="00614390">
            <w:pPr>
              <w:rPr>
                <w:sz w:val="16"/>
                <w:szCs w:val="16"/>
                <w:lang w:val="ru-RU"/>
              </w:rPr>
            </w:pPr>
            <w:r w:rsidRPr="00E076FA">
              <w:rPr>
                <w:sz w:val="16"/>
                <w:szCs w:val="16"/>
                <w:lang w:val="ru-RU"/>
              </w:rPr>
              <w:t>газопровод България-Румъния-Унгария-Австрия</w:t>
            </w:r>
          </w:p>
        </w:tc>
      </w:tr>
      <w:tr w:rsidR="00614390" w:rsidRPr="00E076FA" w:rsidTr="00614390">
        <w:trPr>
          <w:trHeight w:val="135"/>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CCGT</w:t>
            </w:r>
          </w:p>
        </w:tc>
        <w:tc>
          <w:tcPr>
            <w:tcW w:w="8079" w:type="dxa"/>
          </w:tcPr>
          <w:p w:rsidR="00614390" w:rsidRPr="00073D41" w:rsidRDefault="00614390" w:rsidP="00614390">
            <w:pPr>
              <w:rPr>
                <w:sz w:val="16"/>
                <w:szCs w:val="16"/>
                <w:lang w:val="bg-BG"/>
              </w:rPr>
            </w:pPr>
            <w:r w:rsidRPr="00E076FA">
              <w:rPr>
                <w:sz w:val="16"/>
                <w:szCs w:val="16"/>
                <w:lang w:val="ru-RU"/>
              </w:rPr>
              <w:t xml:space="preserve">турбина с комбиниран цикъл </w:t>
            </w:r>
            <w:r w:rsidRPr="00073D41">
              <w:rPr>
                <w:sz w:val="16"/>
                <w:szCs w:val="16"/>
                <w:lang w:val="bg-BG"/>
              </w:rPr>
              <w:t>на базата на естествен газ</w:t>
            </w:r>
          </w:p>
        </w:tc>
      </w:tr>
      <w:tr w:rsidR="00614390" w:rsidRPr="00E076FA" w:rsidTr="00614390">
        <w:trPr>
          <w:trHeight w:val="125"/>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CSC</w:t>
            </w:r>
          </w:p>
        </w:tc>
        <w:tc>
          <w:tcPr>
            <w:tcW w:w="8079" w:type="dxa"/>
            <w:noWrap/>
          </w:tcPr>
          <w:p w:rsidR="00614390" w:rsidRPr="00073D41" w:rsidRDefault="00614390" w:rsidP="00614390">
            <w:pPr>
              <w:rPr>
                <w:sz w:val="16"/>
                <w:szCs w:val="16"/>
                <w:lang w:val="bg-BG"/>
              </w:rPr>
            </w:pPr>
            <w:r w:rsidRPr="00E076FA">
              <w:rPr>
                <w:sz w:val="16"/>
                <w:szCs w:val="16"/>
                <w:lang w:val="ru-RU"/>
              </w:rPr>
              <w:t xml:space="preserve">процес на улавяне, транспортиране и геологично съхранение на емисиите на </w:t>
            </w:r>
            <w:r w:rsidRPr="00073D41">
              <w:rPr>
                <w:sz w:val="16"/>
                <w:szCs w:val="16"/>
              </w:rPr>
              <w:t>CO</w:t>
            </w:r>
            <w:r w:rsidRPr="00073D41">
              <w:rPr>
                <w:sz w:val="16"/>
                <w:szCs w:val="16"/>
                <w:vertAlign w:val="subscript"/>
                <w:lang w:val="bg-BG"/>
              </w:rPr>
              <w:t>2</w:t>
            </w:r>
          </w:p>
        </w:tc>
      </w:tr>
      <w:tr w:rsidR="00614390" w:rsidRPr="00073D41" w:rsidTr="00614390">
        <w:trPr>
          <w:trHeight w:val="187"/>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CE</w:t>
            </w:r>
          </w:p>
        </w:tc>
        <w:tc>
          <w:tcPr>
            <w:tcW w:w="8079" w:type="dxa"/>
          </w:tcPr>
          <w:p w:rsidR="00614390" w:rsidRPr="00073D41" w:rsidRDefault="00614390" w:rsidP="00614390">
            <w:pPr>
              <w:rPr>
                <w:sz w:val="16"/>
                <w:szCs w:val="16"/>
              </w:rPr>
            </w:pPr>
            <w:r w:rsidRPr="00073D41">
              <w:rPr>
                <w:sz w:val="16"/>
                <w:szCs w:val="16"/>
              </w:rPr>
              <w:t>Европейска комисия</w:t>
            </w:r>
          </w:p>
        </w:tc>
      </w:tr>
      <w:tr w:rsidR="00614390" w:rsidRPr="00073D41" w:rsidTr="00614390">
        <w:trPr>
          <w:trHeight w:val="177"/>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CEH</w:t>
            </w:r>
          </w:p>
        </w:tc>
        <w:tc>
          <w:tcPr>
            <w:tcW w:w="8079" w:type="dxa"/>
            <w:noWrap/>
          </w:tcPr>
          <w:p w:rsidR="00614390" w:rsidRPr="00073D41" w:rsidRDefault="00614390" w:rsidP="00614390">
            <w:pPr>
              <w:rPr>
                <w:sz w:val="16"/>
                <w:szCs w:val="16"/>
              </w:rPr>
            </w:pPr>
            <w:r w:rsidRPr="00073D41">
              <w:rPr>
                <w:sz w:val="16"/>
                <w:szCs w:val="16"/>
              </w:rPr>
              <w:t>Енергиен комплекс Хунедоара</w:t>
            </w:r>
          </w:p>
        </w:tc>
      </w:tr>
      <w:tr w:rsidR="00614390" w:rsidRPr="00073D41" w:rsidTr="00614390">
        <w:trPr>
          <w:trHeight w:val="153"/>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CEO</w:t>
            </w:r>
          </w:p>
        </w:tc>
        <w:tc>
          <w:tcPr>
            <w:tcW w:w="8079" w:type="dxa"/>
            <w:noWrap/>
          </w:tcPr>
          <w:p w:rsidR="00614390" w:rsidRPr="00073D41" w:rsidRDefault="00614390" w:rsidP="00614390">
            <w:pPr>
              <w:rPr>
                <w:sz w:val="16"/>
                <w:szCs w:val="16"/>
              </w:rPr>
            </w:pPr>
            <w:r w:rsidRPr="00073D41">
              <w:rPr>
                <w:sz w:val="16"/>
                <w:szCs w:val="16"/>
              </w:rPr>
              <w:t>енергиен комплекс Олтения</w:t>
            </w:r>
          </w:p>
        </w:tc>
      </w:tr>
      <w:tr w:rsidR="00614390" w:rsidRPr="00073D41" w:rsidTr="00614390">
        <w:trPr>
          <w:trHeight w:val="143"/>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CNU</w:t>
            </w:r>
          </w:p>
        </w:tc>
        <w:tc>
          <w:tcPr>
            <w:tcW w:w="8079" w:type="dxa"/>
            <w:noWrap/>
          </w:tcPr>
          <w:p w:rsidR="00614390" w:rsidRPr="00073D41" w:rsidRDefault="00614390" w:rsidP="00614390">
            <w:pPr>
              <w:rPr>
                <w:sz w:val="16"/>
                <w:szCs w:val="16"/>
              </w:rPr>
            </w:pPr>
            <w:r w:rsidRPr="00073D41">
              <w:rPr>
                <w:sz w:val="16"/>
                <w:szCs w:val="16"/>
              </w:rPr>
              <w:t>Национална уранова компания</w:t>
            </w:r>
          </w:p>
        </w:tc>
      </w:tr>
      <w:tr w:rsidR="00614390" w:rsidRPr="00073D41" w:rsidTr="00614390">
        <w:trPr>
          <w:trHeight w:val="119"/>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DEN</w:t>
            </w:r>
          </w:p>
        </w:tc>
        <w:tc>
          <w:tcPr>
            <w:tcW w:w="8079" w:type="dxa"/>
          </w:tcPr>
          <w:p w:rsidR="00614390" w:rsidRPr="00073D41" w:rsidRDefault="00614390" w:rsidP="00614390">
            <w:pPr>
              <w:rPr>
                <w:sz w:val="16"/>
                <w:szCs w:val="16"/>
              </w:rPr>
            </w:pPr>
            <w:r w:rsidRPr="00073D41">
              <w:rPr>
                <w:sz w:val="16"/>
                <w:szCs w:val="16"/>
              </w:rPr>
              <w:t>Национален енергиен диспечер</w:t>
            </w:r>
          </w:p>
        </w:tc>
      </w:tr>
      <w:tr w:rsidR="00614390" w:rsidRPr="00073D41" w:rsidTr="00614390">
        <w:trPr>
          <w:trHeight w:val="110"/>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ELCEN</w:t>
            </w:r>
          </w:p>
        </w:tc>
        <w:tc>
          <w:tcPr>
            <w:tcW w:w="8079" w:type="dxa"/>
            <w:noWrap/>
          </w:tcPr>
          <w:p w:rsidR="00614390" w:rsidRPr="00073D41" w:rsidRDefault="00614390" w:rsidP="00614390">
            <w:pPr>
              <w:rPr>
                <w:sz w:val="16"/>
                <w:szCs w:val="16"/>
                <w:lang w:val="bg-BG"/>
              </w:rPr>
            </w:pPr>
            <w:r w:rsidRPr="00073D41">
              <w:rPr>
                <w:sz w:val="16"/>
                <w:szCs w:val="16"/>
              </w:rPr>
              <w:t>Електроцентрал</w:t>
            </w:r>
            <w:r w:rsidRPr="00073D41">
              <w:rPr>
                <w:sz w:val="16"/>
                <w:szCs w:val="16"/>
                <w:lang w:val="bg-BG"/>
              </w:rPr>
              <w:t>и</w:t>
            </w:r>
            <w:r w:rsidRPr="00073D41">
              <w:rPr>
                <w:sz w:val="16"/>
                <w:szCs w:val="16"/>
              </w:rPr>
              <w:t xml:space="preserve"> </w:t>
            </w:r>
            <w:r w:rsidRPr="00073D41">
              <w:rPr>
                <w:sz w:val="16"/>
                <w:szCs w:val="16"/>
                <w:lang w:val="bg-BG"/>
              </w:rPr>
              <w:t>Букурещ</w:t>
            </w:r>
          </w:p>
        </w:tc>
      </w:tr>
      <w:tr w:rsidR="00614390" w:rsidRPr="00E076FA" w:rsidTr="00614390">
        <w:trPr>
          <w:trHeight w:val="369"/>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ENTSO-E</w:t>
            </w:r>
          </w:p>
        </w:tc>
        <w:tc>
          <w:tcPr>
            <w:tcW w:w="8079" w:type="dxa"/>
          </w:tcPr>
          <w:p w:rsidR="00614390" w:rsidRPr="00E076FA" w:rsidRDefault="00614390" w:rsidP="00614390">
            <w:pPr>
              <w:rPr>
                <w:sz w:val="16"/>
                <w:szCs w:val="16"/>
                <w:lang w:val="ro-RO"/>
              </w:rPr>
            </w:pPr>
            <w:r w:rsidRPr="00E076FA">
              <w:rPr>
                <w:sz w:val="16"/>
                <w:szCs w:val="16"/>
                <w:lang w:val="ro-RO"/>
              </w:rPr>
              <w:t>European Network of Transmission System Operators for Electricity, Европейска мрежа от оператори на преносни системи за електричество</w:t>
            </w:r>
          </w:p>
        </w:tc>
      </w:tr>
      <w:tr w:rsidR="00614390" w:rsidRPr="00E076FA" w:rsidTr="00614390">
        <w:trPr>
          <w:trHeight w:val="433"/>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ENTSO-G</w:t>
            </w:r>
          </w:p>
        </w:tc>
        <w:tc>
          <w:tcPr>
            <w:tcW w:w="8079" w:type="dxa"/>
          </w:tcPr>
          <w:p w:rsidR="00614390" w:rsidRPr="00E076FA" w:rsidRDefault="00614390" w:rsidP="00614390">
            <w:pPr>
              <w:rPr>
                <w:sz w:val="16"/>
                <w:szCs w:val="16"/>
                <w:lang w:val="ro-RO"/>
              </w:rPr>
            </w:pPr>
            <w:r w:rsidRPr="00E076FA">
              <w:rPr>
                <w:sz w:val="16"/>
                <w:szCs w:val="16"/>
                <w:lang w:val="ro-RO"/>
              </w:rPr>
              <w:t>European Network of Transmission System Operators for Gas, , Европейска мрежа от оператори на преносни системи за природен газ</w:t>
            </w:r>
          </w:p>
        </w:tc>
      </w:tr>
      <w:tr w:rsidR="00614390" w:rsidRPr="00E076FA" w:rsidTr="00614390">
        <w:trPr>
          <w:trHeight w:val="141"/>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ESCO</w:t>
            </w:r>
          </w:p>
        </w:tc>
        <w:tc>
          <w:tcPr>
            <w:tcW w:w="8079" w:type="dxa"/>
          </w:tcPr>
          <w:p w:rsidR="00614390" w:rsidRPr="00073D41" w:rsidRDefault="00614390" w:rsidP="00614390">
            <w:pPr>
              <w:rPr>
                <w:sz w:val="16"/>
                <w:szCs w:val="16"/>
                <w:lang w:val="bg-BG"/>
              </w:rPr>
            </w:pPr>
            <w:r w:rsidRPr="00073D41">
              <w:rPr>
                <w:sz w:val="16"/>
                <w:szCs w:val="16"/>
              </w:rPr>
              <w:t>Energy</w:t>
            </w:r>
            <w:r w:rsidRPr="00E076FA">
              <w:rPr>
                <w:sz w:val="16"/>
                <w:szCs w:val="16"/>
                <w:lang w:val="ru-RU"/>
              </w:rPr>
              <w:t xml:space="preserve"> </w:t>
            </w:r>
            <w:r w:rsidRPr="00073D41">
              <w:rPr>
                <w:sz w:val="16"/>
                <w:szCs w:val="16"/>
              </w:rPr>
              <w:t>Services</w:t>
            </w:r>
            <w:r w:rsidRPr="00E076FA">
              <w:rPr>
                <w:sz w:val="16"/>
                <w:szCs w:val="16"/>
                <w:lang w:val="ru-RU"/>
              </w:rPr>
              <w:t xml:space="preserve"> </w:t>
            </w:r>
            <w:r w:rsidRPr="00073D41">
              <w:rPr>
                <w:sz w:val="16"/>
                <w:szCs w:val="16"/>
              </w:rPr>
              <w:t>Company</w:t>
            </w:r>
            <w:r w:rsidRPr="00073D41">
              <w:rPr>
                <w:sz w:val="16"/>
                <w:szCs w:val="16"/>
                <w:lang w:val="bg-BG"/>
              </w:rPr>
              <w:t xml:space="preserve">, </w:t>
            </w:r>
            <w:r w:rsidRPr="00E076FA">
              <w:rPr>
                <w:sz w:val="16"/>
                <w:szCs w:val="16"/>
                <w:lang w:val="ru-RU"/>
              </w:rPr>
              <w:t>Компания за енергийни услуги</w:t>
            </w:r>
          </w:p>
        </w:tc>
      </w:tr>
      <w:tr w:rsidR="00614390" w:rsidRPr="00E076FA" w:rsidTr="00614390">
        <w:trPr>
          <w:trHeight w:val="117"/>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ETS</w:t>
            </w:r>
          </w:p>
        </w:tc>
        <w:tc>
          <w:tcPr>
            <w:tcW w:w="8079" w:type="dxa"/>
          </w:tcPr>
          <w:p w:rsidR="00614390" w:rsidRPr="00E076FA" w:rsidRDefault="00614390" w:rsidP="00614390">
            <w:pPr>
              <w:rPr>
                <w:sz w:val="16"/>
                <w:szCs w:val="16"/>
                <w:lang w:val="ru-RU"/>
              </w:rPr>
            </w:pPr>
            <w:r w:rsidRPr="00073D41">
              <w:rPr>
                <w:sz w:val="16"/>
                <w:szCs w:val="16"/>
              </w:rPr>
              <w:t>Emission</w:t>
            </w:r>
            <w:r w:rsidRPr="00E076FA">
              <w:rPr>
                <w:sz w:val="16"/>
                <w:szCs w:val="16"/>
                <w:lang w:val="ru-RU"/>
              </w:rPr>
              <w:t xml:space="preserve"> </w:t>
            </w:r>
            <w:r w:rsidRPr="00073D41">
              <w:rPr>
                <w:sz w:val="16"/>
                <w:szCs w:val="16"/>
              </w:rPr>
              <w:t>Trading</w:t>
            </w:r>
            <w:r w:rsidRPr="00E076FA">
              <w:rPr>
                <w:sz w:val="16"/>
                <w:szCs w:val="16"/>
                <w:lang w:val="ru-RU"/>
              </w:rPr>
              <w:t xml:space="preserve"> </w:t>
            </w:r>
            <w:r w:rsidRPr="00073D41">
              <w:rPr>
                <w:sz w:val="16"/>
                <w:szCs w:val="16"/>
              </w:rPr>
              <w:t>System</w:t>
            </w:r>
            <w:r w:rsidRPr="00E076FA">
              <w:rPr>
                <w:sz w:val="16"/>
                <w:szCs w:val="16"/>
                <w:lang w:val="ru-RU"/>
              </w:rPr>
              <w:t>, система за търговия с емисии на парникови газове в ЕС</w:t>
            </w:r>
          </w:p>
        </w:tc>
      </w:tr>
      <w:tr w:rsidR="00614390" w:rsidRPr="00E076FA" w:rsidTr="00614390">
        <w:trPr>
          <w:trHeight w:val="107"/>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GEM-E3</w:t>
            </w:r>
          </w:p>
        </w:tc>
        <w:tc>
          <w:tcPr>
            <w:tcW w:w="8079" w:type="dxa"/>
            <w:noWrap/>
          </w:tcPr>
          <w:p w:rsidR="00614390" w:rsidRPr="00E076FA" w:rsidRDefault="00614390" w:rsidP="00614390">
            <w:pPr>
              <w:rPr>
                <w:sz w:val="16"/>
                <w:szCs w:val="16"/>
                <w:lang w:val="ru-RU"/>
              </w:rPr>
            </w:pPr>
            <w:r w:rsidRPr="00E076FA">
              <w:rPr>
                <w:sz w:val="16"/>
                <w:szCs w:val="16"/>
                <w:lang w:val="ru-RU"/>
              </w:rPr>
              <w:t>макроикономически и отраслов модел за страните от Европа и световната икономика;</w:t>
            </w:r>
          </w:p>
        </w:tc>
      </w:tr>
      <w:tr w:rsidR="00614390" w:rsidRPr="00073D41" w:rsidTr="00614390">
        <w:trPr>
          <w:trHeight w:val="225"/>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GES</w:t>
            </w:r>
          </w:p>
        </w:tc>
        <w:tc>
          <w:tcPr>
            <w:tcW w:w="8079" w:type="dxa"/>
          </w:tcPr>
          <w:p w:rsidR="00614390" w:rsidRPr="00073D41" w:rsidRDefault="00614390" w:rsidP="00614390">
            <w:pPr>
              <w:rPr>
                <w:sz w:val="16"/>
                <w:szCs w:val="16"/>
              </w:rPr>
            </w:pPr>
            <w:r w:rsidRPr="00073D41">
              <w:rPr>
                <w:sz w:val="16"/>
                <w:szCs w:val="16"/>
              </w:rPr>
              <w:t>парникови газове</w:t>
            </w:r>
          </w:p>
        </w:tc>
      </w:tr>
      <w:tr w:rsidR="00614390" w:rsidRPr="00073D41" w:rsidTr="00614390">
        <w:trPr>
          <w:trHeight w:val="215"/>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GNC</w:t>
            </w:r>
          </w:p>
        </w:tc>
        <w:tc>
          <w:tcPr>
            <w:tcW w:w="8079" w:type="dxa"/>
          </w:tcPr>
          <w:p w:rsidR="00614390" w:rsidRPr="00073D41" w:rsidRDefault="00614390" w:rsidP="00614390">
            <w:pPr>
              <w:rPr>
                <w:sz w:val="16"/>
                <w:szCs w:val="16"/>
              </w:rPr>
            </w:pPr>
            <w:r w:rsidRPr="00073D41">
              <w:rPr>
                <w:sz w:val="16"/>
                <w:szCs w:val="16"/>
              </w:rPr>
              <w:t>сгъстен природен газ</w:t>
            </w:r>
          </w:p>
        </w:tc>
      </w:tr>
      <w:tr w:rsidR="00614390" w:rsidRPr="00073D41" w:rsidTr="00614390">
        <w:trPr>
          <w:trHeight w:val="191"/>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GNL</w:t>
            </w:r>
          </w:p>
        </w:tc>
        <w:tc>
          <w:tcPr>
            <w:tcW w:w="8079" w:type="dxa"/>
          </w:tcPr>
          <w:p w:rsidR="00614390" w:rsidRPr="00073D41" w:rsidRDefault="00614390" w:rsidP="00614390">
            <w:pPr>
              <w:rPr>
                <w:sz w:val="16"/>
                <w:szCs w:val="16"/>
              </w:rPr>
            </w:pPr>
            <w:r w:rsidRPr="00073D41">
              <w:rPr>
                <w:sz w:val="16"/>
                <w:szCs w:val="16"/>
              </w:rPr>
              <w:t>втечнен природен газ</w:t>
            </w:r>
          </w:p>
        </w:tc>
      </w:tr>
      <w:tr w:rsidR="00614390" w:rsidRPr="00073D41" w:rsidTr="00614390">
        <w:trPr>
          <w:trHeight w:val="181"/>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GPL</w:t>
            </w:r>
          </w:p>
        </w:tc>
        <w:tc>
          <w:tcPr>
            <w:tcW w:w="8079" w:type="dxa"/>
          </w:tcPr>
          <w:p w:rsidR="00614390" w:rsidRPr="00073D41" w:rsidRDefault="00614390" w:rsidP="00614390">
            <w:pPr>
              <w:rPr>
                <w:sz w:val="16"/>
                <w:szCs w:val="16"/>
              </w:rPr>
            </w:pPr>
            <w:r w:rsidRPr="00073D41">
              <w:rPr>
                <w:sz w:val="16"/>
                <w:szCs w:val="16"/>
              </w:rPr>
              <w:t>втечнен нефтен газ</w:t>
            </w:r>
          </w:p>
        </w:tc>
      </w:tr>
      <w:tr w:rsidR="00614390" w:rsidRPr="00073D41" w:rsidTr="00614390">
        <w:trPr>
          <w:trHeight w:val="80"/>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HHI</w:t>
            </w:r>
          </w:p>
        </w:tc>
        <w:tc>
          <w:tcPr>
            <w:tcW w:w="8079" w:type="dxa"/>
            <w:noWrap/>
          </w:tcPr>
          <w:p w:rsidR="00614390" w:rsidRPr="00073D41" w:rsidRDefault="00614390" w:rsidP="00614390">
            <w:pPr>
              <w:rPr>
                <w:sz w:val="16"/>
                <w:szCs w:val="16"/>
              </w:rPr>
            </w:pPr>
            <w:r w:rsidRPr="00073D41">
              <w:rPr>
                <w:sz w:val="16"/>
                <w:szCs w:val="16"/>
              </w:rPr>
              <w:t>Индекс Herfindahl-Hirschmann</w:t>
            </w:r>
          </w:p>
        </w:tc>
      </w:tr>
      <w:tr w:rsidR="00614390" w:rsidRPr="00073D41" w:rsidTr="00614390">
        <w:trPr>
          <w:trHeight w:val="147"/>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IEA</w:t>
            </w:r>
          </w:p>
        </w:tc>
        <w:tc>
          <w:tcPr>
            <w:tcW w:w="8079" w:type="dxa"/>
          </w:tcPr>
          <w:p w:rsidR="00614390" w:rsidRPr="00073D41" w:rsidRDefault="00614390" w:rsidP="00614390">
            <w:pPr>
              <w:rPr>
                <w:sz w:val="16"/>
                <w:szCs w:val="16"/>
              </w:rPr>
            </w:pPr>
            <w:r w:rsidRPr="00073D41">
              <w:rPr>
                <w:sz w:val="16"/>
                <w:szCs w:val="16"/>
              </w:rPr>
              <w:t>Международна агенция по енергетика</w:t>
            </w:r>
          </w:p>
        </w:tc>
      </w:tr>
      <w:tr w:rsidR="00614390" w:rsidRPr="00073D41" w:rsidTr="00614390">
        <w:trPr>
          <w:trHeight w:val="137"/>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mil t</w:t>
            </w:r>
          </w:p>
        </w:tc>
        <w:tc>
          <w:tcPr>
            <w:tcW w:w="8079" w:type="dxa"/>
            <w:noWrap/>
          </w:tcPr>
          <w:p w:rsidR="00614390" w:rsidRPr="00073D41" w:rsidRDefault="00614390" w:rsidP="00614390">
            <w:pPr>
              <w:rPr>
                <w:sz w:val="16"/>
                <w:szCs w:val="16"/>
              </w:rPr>
            </w:pPr>
            <w:r w:rsidRPr="00073D41">
              <w:rPr>
                <w:sz w:val="16"/>
                <w:szCs w:val="16"/>
              </w:rPr>
              <w:t>милиона тона</w:t>
            </w:r>
          </w:p>
        </w:tc>
      </w:tr>
      <w:tr w:rsidR="00614390" w:rsidRPr="00073D41" w:rsidTr="00614390">
        <w:trPr>
          <w:trHeight w:val="113"/>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mld m3</w:t>
            </w:r>
          </w:p>
        </w:tc>
        <w:tc>
          <w:tcPr>
            <w:tcW w:w="8079" w:type="dxa"/>
            <w:noWrap/>
          </w:tcPr>
          <w:p w:rsidR="00614390" w:rsidRPr="00073D41" w:rsidRDefault="00614390" w:rsidP="00614390">
            <w:pPr>
              <w:rPr>
                <w:sz w:val="16"/>
                <w:szCs w:val="16"/>
              </w:rPr>
            </w:pPr>
            <w:r w:rsidRPr="00073D41">
              <w:rPr>
                <w:sz w:val="16"/>
                <w:szCs w:val="16"/>
              </w:rPr>
              <w:t>милиарда кубически метра</w:t>
            </w:r>
          </w:p>
        </w:tc>
      </w:tr>
      <w:tr w:rsidR="00614390" w:rsidRPr="00073D41" w:rsidTr="00614390">
        <w:trPr>
          <w:trHeight w:val="104"/>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mtep</w:t>
            </w:r>
          </w:p>
        </w:tc>
        <w:tc>
          <w:tcPr>
            <w:tcW w:w="8079" w:type="dxa"/>
            <w:noWrap/>
          </w:tcPr>
          <w:p w:rsidR="00614390" w:rsidRPr="00073D41" w:rsidRDefault="00614390" w:rsidP="00614390">
            <w:pPr>
              <w:rPr>
                <w:sz w:val="16"/>
                <w:szCs w:val="16"/>
              </w:rPr>
            </w:pPr>
            <w:r w:rsidRPr="00073D41">
              <w:rPr>
                <w:sz w:val="16"/>
                <w:szCs w:val="16"/>
              </w:rPr>
              <w:t>милиона тона нефтен еквивалент</w:t>
            </w:r>
          </w:p>
        </w:tc>
      </w:tr>
      <w:tr w:rsidR="00614390" w:rsidRPr="00E076FA" w:rsidTr="00614390">
        <w:trPr>
          <w:trHeight w:val="221"/>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OCDE</w:t>
            </w:r>
          </w:p>
        </w:tc>
        <w:tc>
          <w:tcPr>
            <w:tcW w:w="8079" w:type="dxa"/>
            <w:noWrap/>
          </w:tcPr>
          <w:p w:rsidR="00614390" w:rsidRPr="00E076FA" w:rsidRDefault="00614390" w:rsidP="00614390">
            <w:pPr>
              <w:rPr>
                <w:sz w:val="16"/>
                <w:szCs w:val="16"/>
                <w:lang w:val="ru-RU"/>
              </w:rPr>
            </w:pPr>
            <w:r w:rsidRPr="00E076FA">
              <w:rPr>
                <w:sz w:val="16"/>
                <w:szCs w:val="16"/>
                <w:lang w:val="ru-RU"/>
              </w:rPr>
              <w:t>Организация за икономическо сътрудничество и развитие</w:t>
            </w:r>
          </w:p>
        </w:tc>
      </w:tr>
      <w:tr w:rsidR="00614390" w:rsidRPr="00E076FA" w:rsidTr="00614390">
        <w:trPr>
          <w:trHeight w:val="211"/>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OPEC</w:t>
            </w:r>
          </w:p>
        </w:tc>
        <w:tc>
          <w:tcPr>
            <w:tcW w:w="8079" w:type="dxa"/>
            <w:noWrap/>
          </w:tcPr>
          <w:p w:rsidR="00614390" w:rsidRPr="00E076FA" w:rsidRDefault="00614390" w:rsidP="00614390">
            <w:pPr>
              <w:rPr>
                <w:sz w:val="16"/>
                <w:szCs w:val="16"/>
                <w:lang w:val="ru-RU"/>
              </w:rPr>
            </w:pPr>
            <w:r w:rsidRPr="00E076FA">
              <w:rPr>
                <w:sz w:val="16"/>
                <w:szCs w:val="16"/>
                <w:lang w:val="ru-RU"/>
              </w:rPr>
              <w:t>Организация на страните износители на нефт</w:t>
            </w:r>
          </w:p>
        </w:tc>
      </w:tr>
      <w:tr w:rsidR="00614390" w:rsidRPr="00E076FA" w:rsidTr="00614390">
        <w:trPr>
          <w:trHeight w:val="187"/>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PCI</w:t>
            </w:r>
          </w:p>
        </w:tc>
        <w:tc>
          <w:tcPr>
            <w:tcW w:w="8079" w:type="dxa"/>
            <w:noWrap/>
          </w:tcPr>
          <w:p w:rsidR="00614390" w:rsidRPr="00E076FA" w:rsidRDefault="00614390" w:rsidP="00614390">
            <w:pPr>
              <w:rPr>
                <w:sz w:val="16"/>
                <w:szCs w:val="16"/>
                <w:lang w:val="ru-RU"/>
              </w:rPr>
            </w:pPr>
            <w:r w:rsidRPr="00E076FA">
              <w:rPr>
                <w:sz w:val="16"/>
                <w:szCs w:val="16"/>
                <w:lang w:val="ru-RU"/>
              </w:rPr>
              <w:t>„Проекти от общ интерес“, предложени за финансиране чрез Механизма за свързване на Европа</w:t>
            </w:r>
          </w:p>
        </w:tc>
      </w:tr>
      <w:tr w:rsidR="00614390" w:rsidRPr="00E076FA" w:rsidTr="00614390">
        <w:trPr>
          <w:trHeight w:val="177"/>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PRIMES</w:t>
            </w:r>
          </w:p>
        </w:tc>
        <w:tc>
          <w:tcPr>
            <w:tcW w:w="8079" w:type="dxa"/>
            <w:noWrap/>
          </w:tcPr>
          <w:p w:rsidR="00614390" w:rsidRPr="00E076FA" w:rsidRDefault="00614390" w:rsidP="00BD6F4D">
            <w:pPr>
              <w:rPr>
                <w:sz w:val="16"/>
                <w:szCs w:val="16"/>
                <w:lang w:val="ru-RU"/>
              </w:rPr>
            </w:pPr>
            <w:r w:rsidRPr="00073D41">
              <w:rPr>
                <w:sz w:val="16"/>
                <w:szCs w:val="16"/>
              </w:rPr>
              <w:t>Price</w:t>
            </w:r>
            <w:r w:rsidRPr="00E076FA">
              <w:rPr>
                <w:sz w:val="16"/>
                <w:szCs w:val="16"/>
                <w:lang w:val="ru-RU"/>
              </w:rPr>
              <w:t>-</w:t>
            </w:r>
            <w:r w:rsidRPr="00073D41">
              <w:rPr>
                <w:sz w:val="16"/>
                <w:szCs w:val="16"/>
              </w:rPr>
              <w:t>Induced</w:t>
            </w:r>
            <w:r w:rsidRPr="00E076FA">
              <w:rPr>
                <w:sz w:val="16"/>
                <w:szCs w:val="16"/>
                <w:lang w:val="ru-RU"/>
              </w:rPr>
              <w:t xml:space="preserve"> </w:t>
            </w:r>
            <w:r w:rsidRPr="00073D41">
              <w:rPr>
                <w:sz w:val="16"/>
                <w:szCs w:val="16"/>
              </w:rPr>
              <w:t>Market</w:t>
            </w:r>
            <w:r w:rsidRPr="00E076FA">
              <w:rPr>
                <w:sz w:val="16"/>
                <w:szCs w:val="16"/>
                <w:lang w:val="ru-RU"/>
              </w:rPr>
              <w:t xml:space="preserve"> </w:t>
            </w:r>
            <w:r w:rsidRPr="00073D41">
              <w:rPr>
                <w:sz w:val="16"/>
                <w:szCs w:val="16"/>
              </w:rPr>
              <w:t>Equilibrium</w:t>
            </w:r>
            <w:r w:rsidRPr="00E076FA">
              <w:rPr>
                <w:sz w:val="16"/>
                <w:szCs w:val="16"/>
                <w:lang w:val="ru-RU"/>
              </w:rPr>
              <w:t xml:space="preserve"> </w:t>
            </w:r>
            <w:r w:rsidRPr="00073D41">
              <w:rPr>
                <w:sz w:val="16"/>
                <w:szCs w:val="16"/>
              </w:rPr>
              <w:t>System</w:t>
            </w:r>
            <w:r w:rsidR="00BD6F4D" w:rsidRPr="00073D41">
              <w:rPr>
                <w:sz w:val="16"/>
                <w:szCs w:val="16"/>
                <w:lang w:val="bg-BG"/>
              </w:rPr>
              <w:t xml:space="preserve">, </w:t>
            </w:r>
            <w:r w:rsidR="00BD6F4D" w:rsidRPr="00E076FA">
              <w:rPr>
                <w:sz w:val="16"/>
                <w:szCs w:val="16"/>
                <w:lang w:val="ru-RU"/>
              </w:rPr>
              <w:t>Система за пазарно равновесие, предизвикана от цената, набор от модели, използвани в количественото моделиране</w:t>
            </w:r>
          </w:p>
        </w:tc>
      </w:tr>
      <w:tr w:rsidR="00614390" w:rsidRPr="00E076FA" w:rsidTr="00614390">
        <w:trPr>
          <w:trHeight w:val="153"/>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RADET</w:t>
            </w:r>
          </w:p>
        </w:tc>
        <w:tc>
          <w:tcPr>
            <w:tcW w:w="8079" w:type="dxa"/>
          </w:tcPr>
          <w:p w:rsidR="00614390" w:rsidRPr="00E076FA" w:rsidRDefault="00BD6F4D" w:rsidP="00614390">
            <w:pPr>
              <w:rPr>
                <w:sz w:val="16"/>
                <w:szCs w:val="16"/>
                <w:lang w:val="ru-RU"/>
              </w:rPr>
            </w:pPr>
            <w:r w:rsidRPr="00073D41">
              <w:rPr>
                <w:sz w:val="16"/>
                <w:szCs w:val="16"/>
                <w:lang w:val="bg-BG"/>
              </w:rPr>
              <w:t xml:space="preserve">Автономно самостоятелно държавно предпритие за </w:t>
            </w:r>
            <w:r w:rsidRPr="00E076FA">
              <w:rPr>
                <w:sz w:val="16"/>
                <w:szCs w:val="16"/>
                <w:lang w:val="ru-RU"/>
              </w:rPr>
              <w:t>разпределение</w:t>
            </w:r>
            <w:r w:rsidR="00614390" w:rsidRPr="00E076FA">
              <w:rPr>
                <w:sz w:val="16"/>
                <w:szCs w:val="16"/>
                <w:lang w:val="ru-RU"/>
              </w:rPr>
              <w:t xml:space="preserve"> на топлинната енергия в Букурещ</w:t>
            </w:r>
          </w:p>
        </w:tc>
      </w:tr>
      <w:tr w:rsidR="00614390" w:rsidRPr="00073D41" w:rsidTr="00614390">
        <w:trPr>
          <w:trHeight w:val="172"/>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RET</w:t>
            </w:r>
          </w:p>
        </w:tc>
        <w:tc>
          <w:tcPr>
            <w:tcW w:w="8079" w:type="dxa"/>
          </w:tcPr>
          <w:p w:rsidR="00614390" w:rsidRPr="00073D41" w:rsidRDefault="00614390" w:rsidP="00614390">
            <w:pPr>
              <w:rPr>
                <w:sz w:val="16"/>
                <w:szCs w:val="16"/>
              </w:rPr>
            </w:pPr>
            <w:r w:rsidRPr="00073D41">
              <w:rPr>
                <w:sz w:val="16"/>
                <w:szCs w:val="16"/>
              </w:rPr>
              <w:t>електрическа преносна мрежа</w:t>
            </w:r>
          </w:p>
        </w:tc>
      </w:tr>
      <w:tr w:rsidR="00614390" w:rsidRPr="00E076FA" w:rsidTr="00614390">
        <w:trPr>
          <w:trHeight w:val="161"/>
        </w:trPr>
        <w:tc>
          <w:tcPr>
            <w:tcW w:w="993" w:type="dxa"/>
            <w:noWrap/>
            <w:hideMark/>
          </w:tcPr>
          <w:p w:rsidR="00614390" w:rsidRPr="00073D41" w:rsidRDefault="00614390" w:rsidP="00A87A83">
            <w:pPr>
              <w:spacing w:before="20" w:after="20"/>
              <w:rPr>
                <w:rFonts w:cstheme="minorHAnsi"/>
                <w:sz w:val="16"/>
                <w:szCs w:val="16"/>
                <w:lang w:val="ro-RO"/>
              </w:rPr>
            </w:pPr>
            <w:r w:rsidRPr="00073D41">
              <w:rPr>
                <w:rFonts w:cstheme="minorHAnsi"/>
                <w:sz w:val="16"/>
                <w:szCs w:val="16"/>
                <w:lang w:val="ro-RO"/>
              </w:rPr>
              <w:t xml:space="preserve">SACET </w:t>
            </w:r>
          </w:p>
        </w:tc>
        <w:tc>
          <w:tcPr>
            <w:tcW w:w="8079" w:type="dxa"/>
          </w:tcPr>
          <w:p w:rsidR="00614390" w:rsidRPr="00E076FA" w:rsidRDefault="00614390" w:rsidP="00614390">
            <w:pPr>
              <w:rPr>
                <w:sz w:val="16"/>
                <w:szCs w:val="16"/>
                <w:lang w:val="ru-RU"/>
              </w:rPr>
            </w:pPr>
            <w:r w:rsidRPr="00E076FA">
              <w:rPr>
                <w:sz w:val="16"/>
                <w:szCs w:val="16"/>
                <w:lang w:val="ru-RU"/>
              </w:rPr>
              <w:t>централизирана система за захранване с топлинна енергия</w:t>
            </w:r>
          </w:p>
        </w:tc>
      </w:tr>
      <w:tr w:rsidR="00BD6F4D" w:rsidRPr="00073D41" w:rsidTr="00BD6F4D">
        <w:trPr>
          <w:trHeight w:val="237"/>
        </w:trPr>
        <w:tc>
          <w:tcPr>
            <w:tcW w:w="993" w:type="dxa"/>
            <w:noWrap/>
            <w:hideMark/>
          </w:tcPr>
          <w:p w:rsidR="00BD6F4D" w:rsidRPr="00073D41" w:rsidRDefault="00BD6F4D" w:rsidP="00A87A83">
            <w:pPr>
              <w:spacing w:before="20" w:after="20"/>
              <w:rPr>
                <w:rFonts w:cstheme="minorHAnsi"/>
                <w:sz w:val="16"/>
                <w:szCs w:val="16"/>
                <w:lang w:val="ro-RO"/>
              </w:rPr>
            </w:pPr>
            <w:r w:rsidRPr="00073D41">
              <w:rPr>
                <w:rFonts w:cstheme="minorHAnsi"/>
                <w:sz w:val="16"/>
                <w:szCs w:val="16"/>
                <w:lang w:val="ro-RO"/>
              </w:rPr>
              <w:t>SEN</w:t>
            </w:r>
          </w:p>
        </w:tc>
        <w:tc>
          <w:tcPr>
            <w:tcW w:w="8079" w:type="dxa"/>
          </w:tcPr>
          <w:p w:rsidR="00BD6F4D" w:rsidRPr="00073D41" w:rsidRDefault="00BD6F4D" w:rsidP="00EF39F8">
            <w:pPr>
              <w:rPr>
                <w:sz w:val="16"/>
                <w:szCs w:val="16"/>
              </w:rPr>
            </w:pPr>
            <w:r w:rsidRPr="00073D41">
              <w:rPr>
                <w:sz w:val="16"/>
                <w:szCs w:val="16"/>
              </w:rPr>
              <w:t>националната енергийна система</w:t>
            </w:r>
          </w:p>
        </w:tc>
      </w:tr>
      <w:tr w:rsidR="00BD6F4D" w:rsidRPr="00E076FA" w:rsidTr="00BD6F4D">
        <w:trPr>
          <w:trHeight w:val="213"/>
        </w:trPr>
        <w:tc>
          <w:tcPr>
            <w:tcW w:w="993" w:type="dxa"/>
            <w:noWrap/>
            <w:hideMark/>
          </w:tcPr>
          <w:p w:rsidR="00BD6F4D" w:rsidRPr="00073D41" w:rsidRDefault="00BD6F4D" w:rsidP="00A87A83">
            <w:pPr>
              <w:spacing w:before="20" w:after="20"/>
              <w:rPr>
                <w:rFonts w:cstheme="minorHAnsi"/>
                <w:sz w:val="16"/>
                <w:szCs w:val="16"/>
                <w:lang w:val="ro-RO"/>
              </w:rPr>
            </w:pPr>
            <w:r w:rsidRPr="00073D41">
              <w:rPr>
                <w:rFonts w:cstheme="minorHAnsi"/>
                <w:sz w:val="16"/>
                <w:szCs w:val="16"/>
                <w:lang w:val="ro-RO"/>
              </w:rPr>
              <w:t>SNT</w:t>
            </w:r>
          </w:p>
        </w:tc>
        <w:tc>
          <w:tcPr>
            <w:tcW w:w="8079" w:type="dxa"/>
          </w:tcPr>
          <w:p w:rsidR="00BD6F4D" w:rsidRPr="00E076FA" w:rsidRDefault="00BD6F4D" w:rsidP="00EF39F8">
            <w:pPr>
              <w:rPr>
                <w:sz w:val="16"/>
                <w:szCs w:val="16"/>
                <w:lang w:val="ru-RU"/>
              </w:rPr>
            </w:pPr>
            <w:r w:rsidRPr="00E076FA">
              <w:rPr>
                <w:sz w:val="16"/>
                <w:szCs w:val="16"/>
                <w:lang w:val="ru-RU"/>
              </w:rPr>
              <w:t>национална транспортна система (за природен газ, съответно за суров нефт)</w:t>
            </w:r>
          </w:p>
        </w:tc>
      </w:tr>
      <w:tr w:rsidR="00BD6F4D" w:rsidRPr="00073D41" w:rsidTr="00BD6F4D">
        <w:trPr>
          <w:trHeight w:val="175"/>
        </w:trPr>
        <w:tc>
          <w:tcPr>
            <w:tcW w:w="993" w:type="dxa"/>
            <w:noWrap/>
            <w:hideMark/>
          </w:tcPr>
          <w:p w:rsidR="00BD6F4D" w:rsidRPr="00073D41" w:rsidRDefault="00BD6F4D" w:rsidP="00A87A83">
            <w:pPr>
              <w:spacing w:before="20" w:after="20"/>
              <w:rPr>
                <w:rFonts w:cstheme="minorHAnsi"/>
                <w:sz w:val="16"/>
                <w:szCs w:val="16"/>
                <w:lang w:val="ro-RO"/>
              </w:rPr>
            </w:pPr>
            <w:r w:rsidRPr="00073D41">
              <w:rPr>
                <w:rFonts w:cstheme="minorHAnsi"/>
                <w:sz w:val="16"/>
                <w:szCs w:val="16"/>
                <w:lang w:val="ro-RO"/>
              </w:rPr>
              <w:t>SRE</w:t>
            </w:r>
          </w:p>
        </w:tc>
        <w:tc>
          <w:tcPr>
            <w:tcW w:w="8079" w:type="dxa"/>
          </w:tcPr>
          <w:p w:rsidR="00BD6F4D" w:rsidRPr="00073D41" w:rsidRDefault="00BD6F4D" w:rsidP="00EF39F8">
            <w:pPr>
              <w:rPr>
                <w:sz w:val="16"/>
                <w:szCs w:val="16"/>
              </w:rPr>
            </w:pPr>
            <w:r w:rsidRPr="00073D41">
              <w:rPr>
                <w:sz w:val="16"/>
                <w:szCs w:val="16"/>
              </w:rPr>
              <w:t>възобновяеми енергийни източници</w:t>
            </w:r>
          </w:p>
        </w:tc>
      </w:tr>
      <w:tr w:rsidR="00BD6F4D" w:rsidRPr="00073D41" w:rsidTr="00BD6F4D">
        <w:trPr>
          <w:trHeight w:val="151"/>
        </w:trPr>
        <w:tc>
          <w:tcPr>
            <w:tcW w:w="993" w:type="dxa"/>
            <w:noWrap/>
            <w:hideMark/>
          </w:tcPr>
          <w:p w:rsidR="00BD6F4D" w:rsidRPr="00073D41" w:rsidRDefault="00BD6F4D" w:rsidP="00A87A83">
            <w:pPr>
              <w:spacing w:before="20" w:after="20"/>
              <w:rPr>
                <w:rFonts w:cstheme="minorHAnsi"/>
                <w:sz w:val="16"/>
                <w:szCs w:val="16"/>
                <w:lang w:val="ro-RO"/>
              </w:rPr>
            </w:pPr>
            <w:r w:rsidRPr="00073D41">
              <w:rPr>
                <w:rFonts w:cstheme="minorHAnsi"/>
                <w:sz w:val="16"/>
                <w:szCs w:val="16"/>
                <w:lang w:val="ro-RO"/>
              </w:rPr>
              <w:t>STS</w:t>
            </w:r>
          </w:p>
        </w:tc>
        <w:tc>
          <w:tcPr>
            <w:tcW w:w="8079" w:type="dxa"/>
            <w:noWrap/>
          </w:tcPr>
          <w:p w:rsidR="00BD6F4D" w:rsidRPr="00073D41" w:rsidRDefault="00BD6F4D" w:rsidP="00EF39F8">
            <w:pPr>
              <w:rPr>
                <w:sz w:val="16"/>
                <w:szCs w:val="16"/>
              </w:rPr>
            </w:pPr>
            <w:r w:rsidRPr="00073D41">
              <w:rPr>
                <w:sz w:val="16"/>
                <w:szCs w:val="16"/>
              </w:rPr>
              <w:t>услуги по технологична система</w:t>
            </w:r>
          </w:p>
        </w:tc>
      </w:tr>
      <w:tr w:rsidR="00BD6F4D" w:rsidRPr="00073D41" w:rsidTr="00BD6F4D">
        <w:trPr>
          <w:trHeight w:val="141"/>
        </w:trPr>
        <w:tc>
          <w:tcPr>
            <w:tcW w:w="993" w:type="dxa"/>
            <w:noWrap/>
            <w:hideMark/>
          </w:tcPr>
          <w:p w:rsidR="00BD6F4D" w:rsidRPr="00073D41" w:rsidRDefault="00BD6F4D" w:rsidP="00A87A83">
            <w:pPr>
              <w:spacing w:before="20" w:after="20"/>
              <w:rPr>
                <w:rFonts w:cstheme="minorHAnsi"/>
                <w:sz w:val="16"/>
                <w:szCs w:val="16"/>
                <w:lang w:val="ro-RO"/>
              </w:rPr>
            </w:pPr>
            <w:r w:rsidRPr="00073D41">
              <w:rPr>
                <w:rFonts w:cstheme="minorHAnsi"/>
                <w:sz w:val="16"/>
                <w:szCs w:val="16"/>
                <w:lang w:val="ro-RO"/>
              </w:rPr>
              <w:t>UE</w:t>
            </w:r>
          </w:p>
        </w:tc>
        <w:tc>
          <w:tcPr>
            <w:tcW w:w="8079" w:type="dxa"/>
          </w:tcPr>
          <w:p w:rsidR="00BD6F4D" w:rsidRPr="00073D41" w:rsidRDefault="00BD6F4D" w:rsidP="00EF39F8">
            <w:pPr>
              <w:rPr>
                <w:sz w:val="16"/>
                <w:szCs w:val="16"/>
              </w:rPr>
            </w:pPr>
            <w:r w:rsidRPr="00073D41">
              <w:rPr>
                <w:sz w:val="16"/>
                <w:szCs w:val="16"/>
              </w:rPr>
              <w:t>Европейски съюз</w:t>
            </w:r>
          </w:p>
        </w:tc>
      </w:tr>
      <w:tr w:rsidR="00BD6F4D" w:rsidRPr="00E076FA" w:rsidTr="00BD6F4D">
        <w:trPr>
          <w:trHeight w:val="117"/>
        </w:trPr>
        <w:tc>
          <w:tcPr>
            <w:tcW w:w="993" w:type="dxa"/>
            <w:noWrap/>
            <w:hideMark/>
          </w:tcPr>
          <w:p w:rsidR="00BD6F4D" w:rsidRPr="00073D41" w:rsidRDefault="00BD6F4D" w:rsidP="00A87A83">
            <w:pPr>
              <w:spacing w:before="20" w:after="20"/>
              <w:rPr>
                <w:rFonts w:cstheme="minorHAnsi"/>
                <w:sz w:val="16"/>
                <w:szCs w:val="16"/>
                <w:lang w:val="ro-RO"/>
              </w:rPr>
            </w:pPr>
            <w:r w:rsidRPr="00073D41">
              <w:rPr>
                <w:rFonts w:cstheme="minorHAnsi"/>
                <w:sz w:val="16"/>
                <w:szCs w:val="16"/>
                <w:lang w:val="ro-RO"/>
              </w:rPr>
              <w:t>WACC</w:t>
            </w:r>
          </w:p>
        </w:tc>
        <w:tc>
          <w:tcPr>
            <w:tcW w:w="8079" w:type="dxa"/>
            <w:noWrap/>
          </w:tcPr>
          <w:p w:rsidR="00BD6F4D" w:rsidRPr="00E076FA" w:rsidRDefault="00073D41" w:rsidP="00073D41">
            <w:pPr>
              <w:rPr>
                <w:sz w:val="16"/>
                <w:szCs w:val="16"/>
                <w:lang w:val="ru-RU"/>
              </w:rPr>
            </w:pPr>
            <w:r w:rsidRPr="00073D41">
              <w:rPr>
                <w:sz w:val="16"/>
                <w:szCs w:val="16"/>
              </w:rPr>
              <w:t>Weighted</w:t>
            </w:r>
            <w:r w:rsidRPr="00E076FA">
              <w:rPr>
                <w:sz w:val="16"/>
                <w:szCs w:val="16"/>
                <w:lang w:val="ru-RU"/>
              </w:rPr>
              <w:t xml:space="preserve"> </w:t>
            </w:r>
            <w:r w:rsidRPr="00073D41">
              <w:rPr>
                <w:sz w:val="16"/>
                <w:szCs w:val="16"/>
              </w:rPr>
              <w:t>Average</w:t>
            </w:r>
            <w:r w:rsidRPr="00E076FA">
              <w:rPr>
                <w:sz w:val="16"/>
                <w:szCs w:val="16"/>
                <w:lang w:val="ru-RU"/>
              </w:rPr>
              <w:t xml:space="preserve"> </w:t>
            </w:r>
            <w:r w:rsidRPr="00073D41">
              <w:rPr>
                <w:sz w:val="16"/>
                <w:szCs w:val="16"/>
              </w:rPr>
              <w:t>Cost</w:t>
            </w:r>
            <w:r w:rsidRPr="00E076FA">
              <w:rPr>
                <w:sz w:val="16"/>
                <w:szCs w:val="16"/>
                <w:lang w:val="ru-RU"/>
              </w:rPr>
              <w:t xml:space="preserve"> </w:t>
            </w:r>
            <w:r w:rsidRPr="00073D41">
              <w:rPr>
                <w:sz w:val="16"/>
                <w:szCs w:val="16"/>
              </w:rPr>
              <w:t>of</w:t>
            </w:r>
            <w:r w:rsidRPr="00E076FA">
              <w:rPr>
                <w:sz w:val="16"/>
                <w:szCs w:val="16"/>
                <w:lang w:val="ru-RU"/>
              </w:rPr>
              <w:t xml:space="preserve"> </w:t>
            </w:r>
            <w:r w:rsidRPr="00073D41">
              <w:rPr>
                <w:sz w:val="16"/>
                <w:szCs w:val="16"/>
              </w:rPr>
              <w:t>Capital</w:t>
            </w:r>
            <w:r w:rsidRPr="00E076FA">
              <w:rPr>
                <w:sz w:val="16"/>
                <w:szCs w:val="16"/>
                <w:lang w:val="ru-RU"/>
              </w:rPr>
              <w:t xml:space="preserve">, </w:t>
            </w:r>
            <w:r w:rsidR="00BD6F4D" w:rsidRPr="00E076FA">
              <w:rPr>
                <w:sz w:val="16"/>
                <w:szCs w:val="16"/>
                <w:lang w:val="ru-RU"/>
              </w:rPr>
              <w:t>среднопретеглената цена на капитала (цената на капитала)</w:t>
            </w:r>
          </w:p>
        </w:tc>
      </w:tr>
      <w:tr w:rsidR="00BD6F4D" w:rsidRPr="00E076FA" w:rsidTr="00BD6F4D">
        <w:trPr>
          <w:trHeight w:val="177"/>
        </w:trPr>
        <w:tc>
          <w:tcPr>
            <w:tcW w:w="993" w:type="dxa"/>
            <w:noWrap/>
            <w:hideMark/>
          </w:tcPr>
          <w:p w:rsidR="00BD6F4D" w:rsidRPr="00073D41" w:rsidRDefault="00BD6F4D" w:rsidP="00A87A83">
            <w:pPr>
              <w:spacing w:before="20" w:after="20"/>
              <w:rPr>
                <w:rFonts w:cstheme="minorHAnsi"/>
                <w:sz w:val="16"/>
                <w:szCs w:val="16"/>
                <w:lang w:val="ro-RO"/>
              </w:rPr>
            </w:pPr>
            <w:r w:rsidRPr="00073D41">
              <w:rPr>
                <w:rFonts w:cstheme="minorHAnsi"/>
                <w:sz w:val="16"/>
                <w:szCs w:val="16"/>
                <w:lang w:val="ro-RO"/>
              </w:rPr>
              <w:t>OTS</w:t>
            </w:r>
          </w:p>
        </w:tc>
        <w:tc>
          <w:tcPr>
            <w:tcW w:w="8079" w:type="dxa"/>
          </w:tcPr>
          <w:p w:rsidR="00BD6F4D" w:rsidRPr="00E076FA" w:rsidRDefault="00073D41" w:rsidP="00EF39F8">
            <w:pPr>
              <w:rPr>
                <w:sz w:val="16"/>
                <w:szCs w:val="16"/>
                <w:lang w:val="ru-RU"/>
              </w:rPr>
            </w:pPr>
            <w:r w:rsidRPr="00E076FA">
              <w:rPr>
                <w:sz w:val="16"/>
                <w:szCs w:val="16"/>
                <w:lang w:val="ru-RU"/>
              </w:rPr>
              <w:t>оператор</w:t>
            </w:r>
            <w:r w:rsidR="00BD6F4D" w:rsidRPr="00E076FA">
              <w:rPr>
                <w:sz w:val="16"/>
                <w:szCs w:val="16"/>
                <w:lang w:val="ru-RU"/>
              </w:rPr>
              <w:t xml:space="preserve"> на преносна система за електричество</w:t>
            </w:r>
          </w:p>
        </w:tc>
      </w:tr>
      <w:tr w:rsidR="00BD6F4D" w:rsidRPr="00E076FA" w:rsidTr="00BD6F4D">
        <w:trPr>
          <w:trHeight w:val="142"/>
        </w:trPr>
        <w:tc>
          <w:tcPr>
            <w:tcW w:w="993" w:type="dxa"/>
            <w:noWrap/>
            <w:hideMark/>
          </w:tcPr>
          <w:p w:rsidR="00BD6F4D" w:rsidRPr="00073D41" w:rsidRDefault="00BD6F4D" w:rsidP="00A87A83">
            <w:pPr>
              <w:spacing w:before="20" w:after="20"/>
              <w:rPr>
                <w:rFonts w:cstheme="minorHAnsi"/>
                <w:sz w:val="16"/>
                <w:szCs w:val="16"/>
                <w:lang w:val="ro-RO"/>
              </w:rPr>
            </w:pPr>
            <w:r w:rsidRPr="00073D41">
              <w:rPr>
                <w:rFonts w:cstheme="minorHAnsi"/>
                <w:sz w:val="16"/>
                <w:szCs w:val="16"/>
                <w:lang w:val="ro-RO"/>
              </w:rPr>
              <w:t>tep</w:t>
            </w:r>
          </w:p>
        </w:tc>
        <w:tc>
          <w:tcPr>
            <w:tcW w:w="8079" w:type="dxa"/>
          </w:tcPr>
          <w:p w:rsidR="00BD6F4D" w:rsidRPr="00073D41" w:rsidRDefault="00BD6F4D" w:rsidP="00EF39F8">
            <w:pPr>
              <w:rPr>
                <w:sz w:val="16"/>
                <w:szCs w:val="16"/>
                <w:lang w:val="bg-BG"/>
              </w:rPr>
            </w:pPr>
            <w:r w:rsidRPr="00E076FA">
              <w:rPr>
                <w:sz w:val="16"/>
                <w:szCs w:val="16"/>
                <w:lang w:val="ru-RU"/>
              </w:rPr>
              <w:t>тона нефтен еквивалент, единица за измерване на енергия</w:t>
            </w:r>
            <w:r w:rsidR="00073D41" w:rsidRPr="00E076FA">
              <w:rPr>
                <w:sz w:val="16"/>
                <w:szCs w:val="16"/>
                <w:lang w:val="ru-RU"/>
              </w:rPr>
              <w:t xml:space="preserve"> 1 </w:t>
            </w:r>
            <w:r w:rsidR="00073D41" w:rsidRPr="00073D41">
              <w:rPr>
                <w:sz w:val="16"/>
                <w:szCs w:val="16"/>
              </w:rPr>
              <w:t>tep</w:t>
            </w:r>
            <w:r w:rsidR="00073D41" w:rsidRPr="00E076FA">
              <w:rPr>
                <w:sz w:val="16"/>
                <w:szCs w:val="16"/>
                <w:lang w:val="ru-RU"/>
              </w:rPr>
              <w:t xml:space="preserve"> = 11,628 </w:t>
            </w:r>
            <w:r w:rsidR="00073D41" w:rsidRPr="00073D41">
              <w:rPr>
                <w:sz w:val="16"/>
                <w:szCs w:val="16"/>
              </w:rPr>
              <w:t>MWh</w:t>
            </w:r>
          </w:p>
        </w:tc>
      </w:tr>
      <w:tr w:rsidR="00B834A2" w:rsidRPr="00E076FA" w:rsidTr="00BD6F4D">
        <w:trPr>
          <w:trHeight w:val="415"/>
        </w:trPr>
        <w:tc>
          <w:tcPr>
            <w:tcW w:w="993" w:type="dxa"/>
            <w:noWrap/>
            <w:hideMark/>
          </w:tcPr>
          <w:p w:rsidR="00B834A2" w:rsidRPr="00073D41" w:rsidRDefault="00B834A2" w:rsidP="00A87A83">
            <w:pPr>
              <w:spacing w:before="20" w:after="20"/>
              <w:rPr>
                <w:rFonts w:cstheme="minorHAnsi"/>
                <w:sz w:val="16"/>
                <w:szCs w:val="16"/>
                <w:lang w:val="ro-RO"/>
              </w:rPr>
            </w:pPr>
            <w:r w:rsidRPr="00073D41">
              <w:rPr>
                <w:rFonts w:cstheme="minorHAnsi"/>
                <w:sz w:val="16"/>
                <w:szCs w:val="16"/>
                <w:lang w:val="ro-RO"/>
              </w:rPr>
              <w:t>TWh</w:t>
            </w:r>
          </w:p>
        </w:tc>
        <w:tc>
          <w:tcPr>
            <w:tcW w:w="8079" w:type="dxa"/>
          </w:tcPr>
          <w:p w:rsidR="00B834A2" w:rsidRPr="00073D41" w:rsidRDefault="00073D41" w:rsidP="00A87A83">
            <w:pPr>
              <w:spacing w:before="20" w:after="20"/>
              <w:rPr>
                <w:rFonts w:cstheme="minorHAnsi"/>
                <w:sz w:val="16"/>
                <w:szCs w:val="16"/>
                <w:lang w:val="ro-RO"/>
              </w:rPr>
            </w:pPr>
            <w:r w:rsidRPr="00073D41">
              <w:rPr>
                <w:rFonts w:cstheme="minorHAnsi"/>
                <w:sz w:val="16"/>
                <w:szCs w:val="16"/>
                <w:lang w:val="ro-RO"/>
              </w:rPr>
              <w:t xml:space="preserve">терават-час, еквивалент на един милиард киловатчаса (кВтч), единица за измерване на енергия. Използват се </w:t>
            </w:r>
            <w:r w:rsidRPr="00073D41">
              <w:rPr>
                <w:rFonts w:cstheme="minorHAnsi"/>
                <w:sz w:val="16"/>
                <w:szCs w:val="16"/>
                <w:lang w:val="bg-BG"/>
              </w:rPr>
              <w:t xml:space="preserve">и </w:t>
            </w:r>
            <w:r w:rsidRPr="00073D41">
              <w:rPr>
                <w:rFonts w:cstheme="minorHAnsi"/>
                <w:sz w:val="16"/>
                <w:szCs w:val="16"/>
                <w:lang w:val="ro-RO"/>
              </w:rPr>
              <w:t>други кратни на kWh, съответно MWh (хиляда kWh) и GWh (един милион kWh)</w:t>
            </w:r>
          </w:p>
        </w:tc>
      </w:tr>
    </w:tbl>
    <w:p w:rsidR="00B834A2" w:rsidRPr="002E223C" w:rsidRDefault="00B834A2" w:rsidP="00B834A2">
      <w:pPr>
        <w:rPr>
          <w:lang w:val="ro-RO"/>
        </w:rPr>
      </w:pPr>
    </w:p>
    <w:p w:rsidR="00967C3A" w:rsidRPr="002E223C" w:rsidRDefault="00967C3A" w:rsidP="00C43C61">
      <w:pPr>
        <w:spacing w:after="0" w:line="240" w:lineRule="auto"/>
        <w:jc w:val="both"/>
        <w:rPr>
          <w:rFonts w:cstheme="minorHAnsi"/>
          <w:sz w:val="20"/>
          <w:szCs w:val="20"/>
          <w:lang w:val="ro-RO"/>
        </w:rPr>
      </w:pPr>
    </w:p>
    <w:sectPr w:rsidR="00967C3A" w:rsidRPr="002E223C" w:rsidSect="0089425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570" w:rsidRDefault="00230570" w:rsidP="00D2056C">
      <w:pPr>
        <w:spacing w:after="0" w:line="240" w:lineRule="auto"/>
      </w:pPr>
      <w:r>
        <w:separator/>
      </w:r>
    </w:p>
  </w:endnote>
  <w:endnote w:type="continuationSeparator" w:id="0">
    <w:p w:rsidR="00230570" w:rsidRDefault="00230570" w:rsidP="00D20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611255"/>
      <w:docPartObj>
        <w:docPartGallery w:val="Page Numbers (Bottom of Page)"/>
        <w:docPartUnique/>
      </w:docPartObj>
    </w:sdtPr>
    <w:sdtEndPr/>
    <w:sdtContent>
      <w:sdt>
        <w:sdtPr>
          <w:id w:val="-687056499"/>
          <w:docPartObj>
            <w:docPartGallery w:val="Page Numbers (Top of Page)"/>
            <w:docPartUnique/>
          </w:docPartObj>
        </w:sdtPr>
        <w:sdtEndPr/>
        <w:sdtContent>
          <w:p w:rsidR="00614390" w:rsidRDefault="00614390">
            <w:pPr>
              <w:pStyle w:val="Footer"/>
              <w:jc w:val="right"/>
            </w:pPr>
            <w:r>
              <w:rPr>
                <w:lang w:val="ro-RO"/>
              </w:rPr>
              <w:t xml:space="preserve">Страница </w:t>
            </w:r>
            <w:r>
              <w:rPr>
                <w:b/>
                <w:bCs/>
                <w:sz w:val="24"/>
                <w:szCs w:val="24"/>
              </w:rPr>
              <w:fldChar w:fldCharType="begin"/>
            </w:r>
            <w:r>
              <w:rPr>
                <w:b/>
                <w:bCs/>
              </w:rPr>
              <w:instrText>PAGE</w:instrText>
            </w:r>
            <w:r>
              <w:rPr>
                <w:b/>
                <w:bCs/>
                <w:sz w:val="24"/>
                <w:szCs w:val="24"/>
              </w:rPr>
              <w:fldChar w:fldCharType="separate"/>
            </w:r>
            <w:r w:rsidR="00587A75">
              <w:rPr>
                <w:b/>
                <w:bCs/>
                <w:noProof/>
              </w:rPr>
              <w:t>2</w:t>
            </w:r>
            <w:r>
              <w:rPr>
                <w:b/>
                <w:bCs/>
                <w:sz w:val="24"/>
                <w:szCs w:val="24"/>
              </w:rPr>
              <w:fldChar w:fldCharType="end"/>
            </w:r>
            <w:r>
              <w:rPr>
                <w:lang w:val="ro-RO"/>
              </w:rPr>
              <w:t xml:space="preserve"> от </w:t>
            </w:r>
            <w:r>
              <w:rPr>
                <w:b/>
                <w:bCs/>
                <w:sz w:val="24"/>
                <w:szCs w:val="24"/>
              </w:rPr>
              <w:fldChar w:fldCharType="begin"/>
            </w:r>
            <w:r>
              <w:rPr>
                <w:b/>
                <w:bCs/>
              </w:rPr>
              <w:instrText>NUMPAGES</w:instrText>
            </w:r>
            <w:r>
              <w:rPr>
                <w:b/>
                <w:bCs/>
                <w:sz w:val="24"/>
                <w:szCs w:val="24"/>
              </w:rPr>
              <w:fldChar w:fldCharType="separate"/>
            </w:r>
            <w:r w:rsidR="00587A75">
              <w:rPr>
                <w:b/>
                <w:bCs/>
                <w:noProof/>
              </w:rPr>
              <w:t>5</w:t>
            </w:r>
            <w:r>
              <w:rPr>
                <w:b/>
                <w:bCs/>
                <w:sz w:val="24"/>
                <w:szCs w:val="24"/>
              </w:rPr>
              <w:fldChar w:fldCharType="end"/>
            </w:r>
          </w:p>
        </w:sdtContent>
      </w:sdt>
    </w:sdtContent>
  </w:sdt>
  <w:p w:rsidR="00614390" w:rsidRDefault="00614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893887"/>
      <w:docPartObj>
        <w:docPartGallery w:val="Page Numbers (Bottom of Page)"/>
        <w:docPartUnique/>
      </w:docPartObj>
    </w:sdtPr>
    <w:sdtEndPr/>
    <w:sdtContent>
      <w:sdt>
        <w:sdtPr>
          <w:id w:val="860082579"/>
          <w:docPartObj>
            <w:docPartGallery w:val="Page Numbers (Top of Page)"/>
            <w:docPartUnique/>
          </w:docPartObj>
        </w:sdtPr>
        <w:sdtEndPr/>
        <w:sdtContent>
          <w:p w:rsidR="00614390" w:rsidRDefault="00614390">
            <w:pPr>
              <w:pStyle w:val="Footer"/>
              <w:jc w:val="right"/>
            </w:pPr>
            <w:r>
              <w:rPr>
                <w:lang w:val="ro-RO"/>
              </w:rPr>
              <w:t xml:space="preserve">Страница </w:t>
            </w:r>
            <w:r>
              <w:rPr>
                <w:b/>
                <w:bCs/>
                <w:sz w:val="24"/>
                <w:szCs w:val="24"/>
              </w:rPr>
              <w:fldChar w:fldCharType="begin"/>
            </w:r>
            <w:r>
              <w:rPr>
                <w:b/>
                <w:bCs/>
              </w:rPr>
              <w:instrText>PAGE</w:instrText>
            </w:r>
            <w:r>
              <w:rPr>
                <w:b/>
                <w:bCs/>
                <w:sz w:val="24"/>
                <w:szCs w:val="24"/>
              </w:rPr>
              <w:fldChar w:fldCharType="separate"/>
            </w:r>
            <w:r w:rsidR="0091459A">
              <w:rPr>
                <w:b/>
                <w:bCs/>
                <w:noProof/>
              </w:rPr>
              <w:t>21</w:t>
            </w:r>
            <w:r>
              <w:rPr>
                <w:b/>
                <w:bCs/>
                <w:sz w:val="24"/>
                <w:szCs w:val="24"/>
              </w:rPr>
              <w:fldChar w:fldCharType="end"/>
            </w:r>
            <w:r>
              <w:rPr>
                <w:lang w:val="ro-RO"/>
              </w:rPr>
              <w:t xml:space="preserve"> от </w:t>
            </w:r>
            <w:r>
              <w:rPr>
                <w:b/>
                <w:bCs/>
                <w:sz w:val="24"/>
                <w:szCs w:val="24"/>
              </w:rPr>
              <w:fldChar w:fldCharType="begin"/>
            </w:r>
            <w:r>
              <w:rPr>
                <w:b/>
                <w:bCs/>
              </w:rPr>
              <w:instrText>NUMPAGES</w:instrText>
            </w:r>
            <w:r>
              <w:rPr>
                <w:b/>
                <w:bCs/>
                <w:sz w:val="24"/>
                <w:szCs w:val="24"/>
              </w:rPr>
              <w:fldChar w:fldCharType="separate"/>
            </w:r>
            <w:r w:rsidR="0091459A">
              <w:rPr>
                <w:b/>
                <w:bCs/>
                <w:noProof/>
              </w:rPr>
              <w:t>70</w:t>
            </w:r>
            <w:r>
              <w:rPr>
                <w:b/>
                <w:bCs/>
                <w:sz w:val="24"/>
                <w:szCs w:val="24"/>
              </w:rPr>
              <w:fldChar w:fldCharType="end"/>
            </w:r>
          </w:p>
        </w:sdtContent>
      </w:sdt>
    </w:sdtContent>
  </w:sdt>
  <w:p w:rsidR="00614390" w:rsidRDefault="00614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570" w:rsidRDefault="00230570" w:rsidP="00D2056C">
      <w:pPr>
        <w:spacing w:after="0" w:line="240" w:lineRule="auto"/>
      </w:pPr>
      <w:r>
        <w:separator/>
      </w:r>
    </w:p>
  </w:footnote>
  <w:footnote w:type="continuationSeparator" w:id="0">
    <w:p w:rsidR="00230570" w:rsidRDefault="00230570" w:rsidP="00D20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390" w:rsidRDefault="002305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6" o:spid="_x0000_s2050" type="#_x0000_t136" style="position:absolute;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390" w:rsidRDefault="002305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7" o:spid="_x0000_s2051" type="#_x0000_t136" style="position:absolute;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390" w:rsidRDefault="002305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5"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390" w:rsidRDefault="002305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9" o:spid="_x0000_s2053" type="#_x0000_t136" style="position:absolute;margin-left:0;margin-top:0;width:461.85pt;height:197.95pt;rotation:315;z-index:-251649024;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390" w:rsidRDefault="002305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70" o:spid="_x0000_s2054" type="#_x0000_t136" style="position:absolute;margin-left:0;margin-top:0;width:461.85pt;height:197.95pt;rotation:315;z-index:-251646976;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390" w:rsidRDefault="002305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8" o:spid="_x0000_s2052" type="#_x0000_t136" style="position:absolute;margin-left:0;margin-top:0;width:461.85pt;height:197.95pt;rotation:315;z-index:-251651072;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5pt;height:8.75pt" o:bullet="t">
        <v:imagedata r:id="rId1" o:title="BD14532_"/>
      </v:shape>
    </w:pict>
  </w:numPicBullet>
  <w:abstractNum w:abstractNumId="0" w15:restartNumberingAfterBreak="0">
    <w:nsid w:val="04E918B1"/>
    <w:multiLevelType w:val="hybridMultilevel"/>
    <w:tmpl w:val="F502D816"/>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3C55"/>
    <w:multiLevelType w:val="hybridMultilevel"/>
    <w:tmpl w:val="9140EE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10BBE"/>
    <w:multiLevelType w:val="hybridMultilevel"/>
    <w:tmpl w:val="5470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151D9"/>
    <w:multiLevelType w:val="hybridMultilevel"/>
    <w:tmpl w:val="EA30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63D90"/>
    <w:multiLevelType w:val="hybridMultilevel"/>
    <w:tmpl w:val="C2D85DF2"/>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8A16FC70">
      <w:start w:val="4"/>
      <w:numFmt w:val="bullet"/>
      <w:lvlText w:val="•"/>
      <w:lvlJc w:val="left"/>
      <w:pPr>
        <w:ind w:left="2520" w:hanging="7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2685F"/>
    <w:multiLevelType w:val="hybridMultilevel"/>
    <w:tmpl w:val="B704C270"/>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F749F"/>
    <w:multiLevelType w:val="hybridMultilevel"/>
    <w:tmpl w:val="71D80F88"/>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3191ED8"/>
    <w:multiLevelType w:val="hybridMultilevel"/>
    <w:tmpl w:val="D80E350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47E2F45"/>
    <w:multiLevelType w:val="hybridMultilevel"/>
    <w:tmpl w:val="299EE284"/>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B2782"/>
    <w:multiLevelType w:val="hybridMultilevel"/>
    <w:tmpl w:val="4D78488E"/>
    <w:lvl w:ilvl="0" w:tplc="04090001">
      <w:start w:val="1"/>
      <w:numFmt w:val="bullet"/>
      <w:lvlText w:val="o"/>
      <w:lvlJc w:val="left"/>
      <w:pPr>
        <w:ind w:left="720" w:hanging="360"/>
      </w:pPr>
      <w:rPr>
        <w:rFonts w:ascii="Courier New" w:hAnsi="Courier New" w:cs="Courier New" w:hint="default"/>
        <w:b w:val="0"/>
        <w:i w:val="0"/>
      </w:rPr>
    </w:lvl>
    <w:lvl w:ilvl="1" w:tplc="C94AC1B0">
      <w:start w:val="1"/>
      <w:numFmt w:val="bullet"/>
      <w:lvlText w:val=""/>
      <w:lvlJc w:val="left"/>
      <w:pPr>
        <w:ind w:left="1800" w:hanging="720"/>
      </w:pPr>
      <w:rPr>
        <w:rFonts w:ascii="Symbol" w:eastAsiaTheme="minorHAnsi"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11CD4"/>
    <w:multiLevelType w:val="hybridMultilevel"/>
    <w:tmpl w:val="F0243CA8"/>
    <w:lvl w:ilvl="0" w:tplc="803CDBE8">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D0016"/>
    <w:multiLevelType w:val="hybridMultilevel"/>
    <w:tmpl w:val="EA30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82AEC"/>
    <w:multiLevelType w:val="hybridMultilevel"/>
    <w:tmpl w:val="511C1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5C1E7A"/>
    <w:multiLevelType w:val="hybridMultilevel"/>
    <w:tmpl w:val="A6AC88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E37C9E"/>
    <w:multiLevelType w:val="hybridMultilevel"/>
    <w:tmpl w:val="13B42D22"/>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42D65F89"/>
    <w:multiLevelType w:val="hybridMultilevel"/>
    <w:tmpl w:val="A644291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45DE19F0"/>
    <w:multiLevelType w:val="hybridMultilevel"/>
    <w:tmpl w:val="9112EE6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468E65DA"/>
    <w:multiLevelType w:val="hybridMultilevel"/>
    <w:tmpl w:val="76204D84"/>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24B14"/>
    <w:multiLevelType w:val="hybridMultilevel"/>
    <w:tmpl w:val="E7E866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5A70E2"/>
    <w:multiLevelType w:val="hybridMultilevel"/>
    <w:tmpl w:val="B55E69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22E29"/>
    <w:multiLevelType w:val="hybridMultilevel"/>
    <w:tmpl w:val="341A5088"/>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5E90276"/>
    <w:multiLevelType w:val="hybridMultilevel"/>
    <w:tmpl w:val="10CCE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3D2E95"/>
    <w:multiLevelType w:val="hybridMultilevel"/>
    <w:tmpl w:val="B62676C6"/>
    <w:lvl w:ilvl="0" w:tplc="04090001">
      <w:start w:val="1"/>
      <w:numFmt w:val="bullet"/>
      <w:lvlText w:val="o"/>
      <w:lvlJc w:val="left"/>
      <w:pPr>
        <w:ind w:left="720" w:hanging="360"/>
      </w:pPr>
      <w:rPr>
        <w:rFonts w:ascii="Courier New" w:hAnsi="Courier New" w:cs="Courier New" w:hint="default"/>
        <w:b w:val="0"/>
        <w:i w:val="0"/>
      </w:rPr>
    </w:lvl>
    <w:lvl w:ilvl="1" w:tplc="04090001">
      <w:start w:val="1"/>
      <w:numFmt w:val="bullet"/>
      <w:lvlText w:val="o"/>
      <w:lvlJc w:val="left"/>
      <w:pPr>
        <w:ind w:left="1800" w:hanging="720"/>
      </w:pPr>
      <w:rPr>
        <w:rFonts w:ascii="Courier New" w:hAnsi="Courier New" w:cs="Courier New" w:hint="default"/>
        <w:b w:val="0"/>
        <w:i w:val="0"/>
      </w:rPr>
    </w:lvl>
    <w:lvl w:ilvl="2" w:tplc="1E6C879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C02BF0"/>
    <w:multiLevelType w:val="multilevel"/>
    <w:tmpl w:val="ABC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2607B"/>
    <w:multiLevelType w:val="hybridMultilevel"/>
    <w:tmpl w:val="11647FF6"/>
    <w:lvl w:ilvl="0" w:tplc="04090003">
      <w:start w:val="1"/>
      <w:numFmt w:val="bullet"/>
      <w:lvlText w:val="o"/>
      <w:lvlPicBulletId w:val="0"/>
      <w:lvlJc w:val="left"/>
      <w:pPr>
        <w:ind w:left="720" w:hanging="360"/>
      </w:pPr>
      <w:rPr>
        <w:rFonts w:ascii="Courier New" w:hAnsi="Courier New" w:cs="Courier New"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95F6AE2"/>
    <w:multiLevelType w:val="hybridMultilevel"/>
    <w:tmpl w:val="EA30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15217"/>
    <w:multiLevelType w:val="hybridMultilevel"/>
    <w:tmpl w:val="1AEC3D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326631"/>
    <w:multiLevelType w:val="hybridMultilevel"/>
    <w:tmpl w:val="7F86CE36"/>
    <w:lvl w:ilvl="0" w:tplc="BCB4B6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F46223"/>
    <w:multiLevelType w:val="hybridMultilevel"/>
    <w:tmpl w:val="5ECAC5E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9331E2B"/>
    <w:multiLevelType w:val="hybridMultilevel"/>
    <w:tmpl w:val="29E6A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B04C4C"/>
    <w:multiLevelType w:val="hybridMultilevel"/>
    <w:tmpl w:val="A872CDC6"/>
    <w:lvl w:ilvl="0" w:tplc="ACF252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20368"/>
    <w:multiLevelType w:val="hybridMultilevel"/>
    <w:tmpl w:val="E4923ADC"/>
    <w:lvl w:ilvl="0" w:tplc="ADDECC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D61CAE"/>
    <w:multiLevelType w:val="hybridMultilevel"/>
    <w:tmpl w:val="D9366630"/>
    <w:lvl w:ilvl="0" w:tplc="163EB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AC0A6E"/>
    <w:multiLevelType w:val="hybridMultilevel"/>
    <w:tmpl w:val="A5089760"/>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1F4900"/>
    <w:multiLevelType w:val="hybridMultilevel"/>
    <w:tmpl w:val="92AC6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629D7"/>
    <w:multiLevelType w:val="hybridMultilevel"/>
    <w:tmpl w:val="9C2A98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554956"/>
    <w:multiLevelType w:val="hybridMultilevel"/>
    <w:tmpl w:val="3FF65004"/>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D30CCA"/>
    <w:multiLevelType w:val="hybridMultilevel"/>
    <w:tmpl w:val="C19862F0"/>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79882BE6"/>
    <w:multiLevelType w:val="hybridMultilevel"/>
    <w:tmpl w:val="984ACC34"/>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E34C68"/>
    <w:multiLevelType w:val="hybridMultilevel"/>
    <w:tmpl w:val="0CD4A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DB62F3"/>
    <w:multiLevelType w:val="hybridMultilevel"/>
    <w:tmpl w:val="A656BD4E"/>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34"/>
  </w:num>
  <w:num w:numId="4">
    <w:abstractNumId w:val="2"/>
  </w:num>
  <w:num w:numId="5">
    <w:abstractNumId w:val="18"/>
  </w:num>
  <w:num w:numId="6">
    <w:abstractNumId w:val="35"/>
  </w:num>
  <w:num w:numId="7">
    <w:abstractNumId w:val="1"/>
  </w:num>
  <w:num w:numId="8">
    <w:abstractNumId w:val="13"/>
  </w:num>
  <w:num w:numId="9">
    <w:abstractNumId w:val="19"/>
  </w:num>
  <w:num w:numId="10">
    <w:abstractNumId w:val="40"/>
  </w:num>
  <w:num w:numId="11">
    <w:abstractNumId w:val="9"/>
  </w:num>
  <w:num w:numId="12">
    <w:abstractNumId w:val="26"/>
  </w:num>
  <w:num w:numId="13">
    <w:abstractNumId w:val="27"/>
  </w:num>
  <w:num w:numId="14">
    <w:abstractNumId w:val="21"/>
  </w:num>
  <w:num w:numId="15">
    <w:abstractNumId w:val="30"/>
  </w:num>
  <w:num w:numId="16">
    <w:abstractNumId w:val="39"/>
  </w:num>
  <w:num w:numId="17">
    <w:abstractNumId w:val="22"/>
  </w:num>
  <w:num w:numId="18">
    <w:abstractNumId w:val="29"/>
  </w:num>
  <w:num w:numId="19">
    <w:abstractNumId w:val="32"/>
  </w:num>
  <w:num w:numId="20">
    <w:abstractNumId w:val="17"/>
  </w:num>
  <w:num w:numId="21">
    <w:abstractNumId w:val="8"/>
  </w:num>
  <w:num w:numId="22">
    <w:abstractNumId w:val="38"/>
  </w:num>
  <w:num w:numId="23">
    <w:abstractNumId w:val="4"/>
  </w:num>
  <w:num w:numId="24">
    <w:abstractNumId w:val="33"/>
  </w:num>
  <w:num w:numId="25">
    <w:abstractNumId w:val="0"/>
  </w:num>
  <w:num w:numId="26">
    <w:abstractNumId w:val="12"/>
  </w:num>
  <w:num w:numId="27">
    <w:abstractNumId w:val="36"/>
  </w:num>
  <w:num w:numId="28">
    <w:abstractNumId w:val="5"/>
  </w:num>
  <w:num w:numId="29">
    <w:abstractNumId w:val="24"/>
  </w:num>
  <w:num w:numId="30">
    <w:abstractNumId w:val="3"/>
  </w:num>
  <w:num w:numId="31">
    <w:abstractNumId w:val="11"/>
  </w:num>
  <w:num w:numId="32">
    <w:abstractNumId w:val="28"/>
  </w:num>
  <w:num w:numId="33">
    <w:abstractNumId w:val="20"/>
  </w:num>
  <w:num w:numId="34">
    <w:abstractNumId w:val="7"/>
  </w:num>
  <w:num w:numId="35">
    <w:abstractNumId w:val="6"/>
  </w:num>
  <w:num w:numId="36">
    <w:abstractNumId w:val="23"/>
  </w:num>
  <w:num w:numId="37">
    <w:abstractNumId w:val="25"/>
  </w:num>
  <w:num w:numId="38">
    <w:abstractNumId w:val="14"/>
  </w:num>
  <w:num w:numId="39">
    <w:abstractNumId w:val="37"/>
  </w:num>
  <w:num w:numId="40">
    <w:abstractNumId w:val="16"/>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0AF"/>
    <w:rsid w:val="00000E9D"/>
    <w:rsid w:val="00002B2D"/>
    <w:rsid w:val="0000455E"/>
    <w:rsid w:val="00005415"/>
    <w:rsid w:val="00006C18"/>
    <w:rsid w:val="00006E80"/>
    <w:rsid w:val="00007934"/>
    <w:rsid w:val="00007F92"/>
    <w:rsid w:val="00016AA4"/>
    <w:rsid w:val="00017DB2"/>
    <w:rsid w:val="00021A7E"/>
    <w:rsid w:val="00027DD2"/>
    <w:rsid w:val="0003437F"/>
    <w:rsid w:val="0003481B"/>
    <w:rsid w:val="00037DF2"/>
    <w:rsid w:val="00041D71"/>
    <w:rsid w:val="00042170"/>
    <w:rsid w:val="0004336B"/>
    <w:rsid w:val="00050CA3"/>
    <w:rsid w:val="0005157F"/>
    <w:rsid w:val="00053DF8"/>
    <w:rsid w:val="000562C8"/>
    <w:rsid w:val="00060D67"/>
    <w:rsid w:val="00061416"/>
    <w:rsid w:val="00061D98"/>
    <w:rsid w:val="00063612"/>
    <w:rsid w:val="00063916"/>
    <w:rsid w:val="00072DF5"/>
    <w:rsid w:val="00073D41"/>
    <w:rsid w:val="00075C61"/>
    <w:rsid w:val="000866F2"/>
    <w:rsid w:val="00086B27"/>
    <w:rsid w:val="000873EB"/>
    <w:rsid w:val="00091E72"/>
    <w:rsid w:val="0009384E"/>
    <w:rsid w:val="00096535"/>
    <w:rsid w:val="000A1C65"/>
    <w:rsid w:val="000B2466"/>
    <w:rsid w:val="000B377D"/>
    <w:rsid w:val="000B7001"/>
    <w:rsid w:val="000B7882"/>
    <w:rsid w:val="000C3E9C"/>
    <w:rsid w:val="000D23EF"/>
    <w:rsid w:val="000D2B05"/>
    <w:rsid w:val="000D32B8"/>
    <w:rsid w:val="000D721B"/>
    <w:rsid w:val="000E2A04"/>
    <w:rsid w:val="000E5000"/>
    <w:rsid w:val="000E7999"/>
    <w:rsid w:val="000F665E"/>
    <w:rsid w:val="0010351C"/>
    <w:rsid w:val="0010480E"/>
    <w:rsid w:val="00104ECC"/>
    <w:rsid w:val="00111080"/>
    <w:rsid w:val="001143AF"/>
    <w:rsid w:val="0012006F"/>
    <w:rsid w:val="001202CC"/>
    <w:rsid w:val="00122D44"/>
    <w:rsid w:val="00135D87"/>
    <w:rsid w:val="00140C82"/>
    <w:rsid w:val="00152BF5"/>
    <w:rsid w:val="00153343"/>
    <w:rsid w:val="001541AF"/>
    <w:rsid w:val="001574B6"/>
    <w:rsid w:val="0016063D"/>
    <w:rsid w:val="00161043"/>
    <w:rsid w:val="00161809"/>
    <w:rsid w:val="00167F1B"/>
    <w:rsid w:val="00174FFF"/>
    <w:rsid w:val="00184BEC"/>
    <w:rsid w:val="00184FA6"/>
    <w:rsid w:val="00190282"/>
    <w:rsid w:val="00191A6A"/>
    <w:rsid w:val="00191AE0"/>
    <w:rsid w:val="001935F7"/>
    <w:rsid w:val="00197217"/>
    <w:rsid w:val="001A07DE"/>
    <w:rsid w:val="001A0A3E"/>
    <w:rsid w:val="001A72BE"/>
    <w:rsid w:val="001A75E3"/>
    <w:rsid w:val="001B2A38"/>
    <w:rsid w:val="001B47A0"/>
    <w:rsid w:val="001C2F15"/>
    <w:rsid w:val="001C5D45"/>
    <w:rsid w:val="001C68AB"/>
    <w:rsid w:val="001D1F7D"/>
    <w:rsid w:val="001D345B"/>
    <w:rsid w:val="001D5A54"/>
    <w:rsid w:val="001D69CD"/>
    <w:rsid w:val="001E3CBF"/>
    <w:rsid w:val="001E5B0E"/>
    <w:rsid w:val="001F0124"/>
    <w:rsid w:val="001F0D3F"/>
    <w:rsid w:val="001F61D7"/>
    <w:rsid w:val="002002AC"/>
    <w:rsid w:val="00200B5D"/>
    <w:rsid w:val="00205344"/>
    <w:rsid w:val="002107A5"/>
    <w:rsid w:val="00211626"/>
    <w:rsid w:val="00217118"/>
    <w:rsid w:val="00217A28"/>
    <w:rsid w:val="002239EB"/>
    <w:rsid w:val="00230570"/>
    <w:rsid w:val="00235B4F"/>
    <w:rsid w:val="00236713"/>
    <w:rsid w:val="002410B5"/>
    <w:rsid w:val="00247E99"/>
    <w:rsid w:val="00252FA9"/>
    <w:rsid w:val="00254202"/>
    <w:rsid w:val="0026232D"/>
    <w:rsid w:val="002635CD"/>
    <w:rsid w:val="002636DE"/>
    <w:rsid w:val="00271EFF"/>
    <w:rsid w:val="00277796"/>
    <w:rsid w:val="00286EFB"/>
    <w:rsid w:val="002906CB"/>
    <w:rsid w:val="00290946"/>
    <w:rsid w:val="00297757"/>
    <w:rsid w:val="002A05F1"/>
    <w:rsid w:val="002A2D6C"/>
    <w:rsid w:val="002A704D"/>
    <w:rsid w:val="002B0E62"/>
    <w:rsid w:val="002B566C"/>
    <w:rsid w:val="002B748D"/>
    <w:rsid w:val="002B799E"/>
    <w:rsid w:val="002C26D2"/>
    <w:rsid w:val="002C2D08"/>
    <w:rsid w:val="002D0FC4"/>
    <w:rsid w:val="002D7F9C"/>
    <w:rsid w:val="002E223C"/>
    <w:rsid w:val="002F638A"/>
    <w:rsid w:val="002F697F"/>
    <w:rsid w:val="002F792E"/>
    <w:rsid w:val="003037A4"/>
    <w:rsid w:val="00307D34"/>
    <w:rsid w:val="00313B0E"/>
    <w:rsid w:val="00313D09"/>
    <w:rsid w:val="00323E2F"/>
    <w:rsid w:val="00337451"/>
    <w:rsid w:val="003408BE"/>
    <w:rsid w:val="00344AB2"/>
    <w:rsid w:val="0034604D"/>
    <w:rsid w:val="00351DAB"/>
    <w:rsid w:val="00357F48"/>
    <w:rsid w:val="003630FB"/>
    <w:rsid w:val="00363AFA"/>
    <w:rsid w:val="00365015"/>
    <w:rsid w:val="00370165"/>
    <w:rsid w:val="00371554"/>
    <w:rsid w:val="00375A52"/>
    <w:rsid w:val="0037608D"/>
    <w:rsid w:val="00381592"/>
    <w:rsid w:val="0038288E"/>
    <w:rsid w:val="003878CF"/>
    <w:rsid w:val="00391C7A"/>
    <w:rsid w:val="00391DD8"/>
    <w:rsid w:val="00394FB9"/>
    <w:rsid w:val="003A13E2"/>
    <w:rsid w:val="003A3E96"/>
    <w:rsid w:val="003B0B7C"/>
    <w:rsid w:val="003B1217"/>
    <w:rsid w:val="003B16D4"/>
    <w:rsid w:val="003B1B7E"/>
    <w:rsid w:val="003B3026"/>
    <w:rsid w:val="003B3FF8"/>
    <w:rsid w:val="003B5C3A"/>
    <w:rsid w:val="003D2FA8"/>
    <w:rsid w:val="003E03BF"/>
    <w:rsid w:val="003E3DFE"/>
    <w:rsid w:val="003E6BDF"/>
    <w:rsid w:val="003F1307"/>
    <w:rsid w:val="003F5093"/>
    <w:rsid w:val="0040540B"/>
    <w:rsid w:val="00406523"/>
    <w:rsid w:val="00410611"/>
    <w:rsid w:val="004165E4"/>
    <w:rsid w:val="00417822"/>
    <w:rsid w:val="00417EC1"/>
    <w:rsid w:val="004235A6"/>
    <w:rsid w:val="00432C8B"/>
    <w:rsid w:val="0043324A"/>
    <w:rsid w:val="004358A5"/>
    <w:rsid w:val="00441BC7"/>
    <w:rsid w:val="004455CE"/>
    <w:rsid w:val="00445D61"/>
    <w:rsid w:val="00450E9C"/>
    <w:rsid w:val="00450F15"/>
    <w:rsid w:val="004511C6"/>
    <w:rsid w:val="00452714"/>
    <w:rsid w:val="00455428"/>
    <w:rsid w:val="00456C61"/>
    <w:rsid w:val="00473FBA"/>
    <w:rsid w:val="00480CFD"/>
    <w:rsid w:val="00482BBC"/>
    <w:rsid w:val="004832ED"/>
    <w:rsid w:val="00484871"/>
    <w:rsid w:val="00487683"/>
    <w:rsid w:val="004A104B"/>
    <w:rsid w:val="004A176D"/>
    <w:rsid w:val="004A1F28"/>
    <w:rsid w:val="004A6B0F"/>
    <w:rsid w:val="004A76B7"/>
    <w:rsid w:val="004B3A00"/>
    <w:rsid w:val="004B71C1"/>
    <w:rsid w:val="004C4694"/>
    <w:rsid w:val="004D0D81"/>
    <w:rsid w:val="004D5778"/>
    <w:rsid w:val="004D5D80"/>
    <w:rsid w:val="004D7FD8"/>
    <w:rsid w:val="004E3B4B"/>
    <w:rsid w:val="004E48ED"/>
    <w:rsid w:val="004E59E3"/>
    <w:rsid w:val="004F0AB7"/>
    <w:rsid w:val="004F1E73"/>
    <w:rsid w:val="004F3779"/>
    <w:rsid w:val="004F7B8D"/>
    <w:rsid w:val="0050402D"/>
    <w:rsid w:val="00505AD3"/>
    <w:rsid w:val="00512FAD"/>
    <w:rsid w:val="00514CEB"/>
    <w:rsid w:val="0051660A"/>
    <w:rsid w:val="00520C5C"/>
    <w:rsid w:val="00521764"/>
    <w:rsid w:val="00524B3B"/>
    <w:rsid w:val="005260B4"/>
    <w:rsid w:val="00527E96"/>
    <w:rsid w:val="00532018"/>
    <w:rsid w:val="00544107"/>
    <w:rsid w:val="00545572"/>
    <w:rsid w:val="00546777"/>
    <w:rsid w:val="00550554"/>
    <w:rsid w:val="00550CDE"/>
    <w:rsid w:val="005523BB"/>
    <w:rsid w:val="005537D5"/>
    <w:rsid w:val="005539EE"/>
    <w:rsid w:val="00553CE5"/>
    <w:rsid w:val="00560D32"/>
    <w:rsid w:val="0056118F"/>
    <w:rsid w:val="00566A6B"/>
    <w:rsid w:val="00566A72"/>
    <w:rsid w:val="005671AB"/>
    <w:rsid w:val="00567738"/>
    <w:rsid w:val="00570F23"/>
    <w:rsid w:val="00572F7E"/>
    <w:rsid w:val="005746F4"/>
    <w:rsid w:val="005769AC"/>
    <w:rsid w:val="00576DE6"/>
    <w:rsid w:val="0057784A"/>
    <w:rsid w:val="005814CF"/>
    <w:rsid w:val="00581A6F"/>
    <w:rsid w:val="00582E97"/>
    <w:rsid w:val="0058503E"/>
    <w:rsid w:val="00587A75"/>
    <w:rsid w:val="00591245"/>
    <w:rsid w:val="00591BA2"/>
    <w:rsid w:val="00594863"/>
    <w:rsid w:val="00596603"/>
    <w:rsid w:val="0059685A"/>
    <w:rsid w:val="00597E60"/>
    <w:rsid w:val="005B0420"/>
    <w:rsid w:val="005B096F"/>
    <w:rsid w:val="005C0483"/>
    <w:rsid w:val="005C32A7"/>
    <w:rsid w:val="005C43F7"/>
    <w:rsid w:val="005C7AB2"/>
    <w:rsid w:val="005D10D7"/>
    <w:rsid w:val="005D3F97"/>
    <w:rsid w:val="005D4186"/>
    <w:rsid w:val="005D6CA0"/>
    <w:rsid w:val="005D780A"/>
    <w:rsid w:val="005F27B5"/>
    <w:rsid w:val="005F4550"/>
    <w:rsid w:val="0060148B"/>
    <w:rsid w:val="00602B0D"/>
    <w:rsid w:val="00603B22"/>
    <w:rsid w:val="00604BBB"/>
    <w:rsid w:val="00604F35"/>
    <w:rsid w:val="00605E21"/>
    <w:rsid w:val="00612070"/>
    <w:rsid w:val="00614390"/>
    <w:rsid w:val="00620242"/>
    <w:rsid w:val="00624EB7"/>
    <w:rsid w:val="00631422"/>
    <w:rsid w:val="00631B6E"/>
    <w:rsid w:val="00633B2E"/>
    <w:rsid w:val="006346F3"/>
    <w:rsid w:val="00634F9B"/>
    <w:rsid w:val="00635208"/>
    <w:rsid w:val="00636281"/>
    <w:rsid w:val="00637AF0"/>
    <w:rsid w:val="00643E94"/>
    <w:rsid w:val="006462D5"/>
    <w:rsid w:val="00650B0D"/>
    <w:rsid w:val="006533F1"/>
    <w:rsid w:val="00653B89"/>
    <w:rsid w:val="00653E54"/>
    <w:rsid w:val="006554D8"/>
    <w:rsid w:val="00663594"/>
    <w:rsid w:val="00670B78"/>
    <w:rsid w:val="00671B82"/>
    <w:rsid w:val="00673E52"/>
    <w:rsid w:val="006749B9"/>
    <w:rsid w:val="00677667"/>
    <w:rsid w:val="00677AD8"/>
    <w:rsid w:val="00680524"/>
    <w:rsid w:val="0068170A"/>
    <w:rsid w:val="006825B7"/>
    <w:rsid w:val="00691364"/>
    <w:rsid w:val="00693172"/>
    <w:rsid w:val="006A2CC7"/>
    <w:rsid w:val="006A39EF"/>
    <w:rsid w:val="006A3B03"/>
    <w:rsid w:val="006A4ABF"/>
    <w:rsid w:val="006A4D31"/>
    <w:rsid w:val="006A531B"/>
    <w:rsid w:val="006A6609"/>
    <w:rsid w:val="006B5452"/>
    <w:rsid w:val="006C1437"/>
    <w:rsid w:val="006C2A93"/>
    <w:rsid w:val="006C4892"/>
    <w:rsid w:val="006C4D05"/>
    <w:rsid w:val="006C4D3B"/>
    <w:rsid w:val="006C6E04"/>
    <w:rsid w:val="006C708D"/>
    <w:rsid w:val="006C7FA1"/>
    <w:rsid w:val="006D2777"/>
    <w:rsid w:val="006D60C8"/>
    <w:rsid w:val="006D78BF"/>
    <w:rsid w:val="006E3066"/>
    <w:rsid w:val="006E4C16"/>
    <w:rsid w:val="006F22BA"/>
    <w:rsid w:val="006F2A47"/>
    <w:rsid w:val="007051BB"/>
    <w:rsid w:val="007250F1"/>
    <w:rsid w:val="007261E9"/>
    <w:rsid w:val="00727775"/>
    <w:rsid w:val="00727797"/>
    <w:rsid w:val="00730EAB"/>
    <w:rsid w:val="00732E1E"/>
    <w:rsid w:val="00734F19"/>
    <w:rsid w:val="00736540"/>
    <w:rsid w:val="0074000A"/>
    <w:rsid w:val="00741EEB"/>
    <w:rsid w:val="007448B1"/>
    <w:rsid w:val="007468B4"/>
    <w:rsid w:val="007505C5"/>
    <w:rsid w:val="00750CF6"/>
    <w:rsid w:val="0075481D"/>
    <w:rsid w:val="00757482"/>
    <w:rsid w:val="007629BF"/>
    <w:rsid w:val="00763B58"/>
    <w:rsid w:val="00763DBA"/>
    <w:rsid w:val="00767411"/>
    <w:rsid w:val="0077023F"/>
    <w:rsid w:val="0077353C"/>
    <w:rsid w:val="007772A3"/>
    <w:rsid w:val="00783BBE"/>
    <w:rsid w:val="00786040"/>
    <w:rsid w:val="007905C8"/>
    <w:rsid w:val="007957F2"/>
    <w:rsid w:val="007964EB"/>
    <w:rsid w:val="007A206B"/>
    <w:rsid w:val="007A39DE"/>
    <w:rsid w:val="007A459A"/>
    <w:rsid w:val="007A538D"/>
    <w:rsid w:val="007A538E"/>
    <w:rsid w:val="007A5D52"/>
    <w:rsid w:val="007A695E"/>
    <w:rsid w:val="007A7509"/>
    <w:rsid w:val="007B1545"/>
    <w:rsid w:val="007B6EA0"/>
    <w:rsid w:val="007B71E4"/>
    <w:rsid w:val="007C06B8"/>
    <w:rsid w:val="007C2565"/>
    <w:rsid w:val="007D020A"/>
    <w:rsid w:val="007D0392"/>
    <w:rsid w:val="007D04E2"/>
    <w:rsid w:val="007D1D35"/>
    <w:rsid w:val="007D32E9"/>
    <w:rsid w:val="007D3890"/>
    <w:rsid w:val="007D4755"/>
    <w:rsid w:val="007D545B"/>
    <w:rsid w:val="007E028D"/>
    <w:rsid w:val="007E2822"/>
    <w:rsid w:val="007E3C6E"/>
    <w:rsid w:val="007E4F9D"/>
    <w:rsid w:val="007F0B25"/>
    <w:rsid w:val="007F20EF"/>
    <w:rsid w:val="00801EA7"/>
    <w:rsid w:val="00805C83"/>
    <w:rsid w:val="008113C8"/>
    <w:rsid w:val="00812395"/>
    <w:rsid w:val="00812787"/>
    <w:rsid w:val="008227F3"/>
    <w:rsid w:val="0082356E"/>
    <w:rsid w:val="00823B7C"/>
    <w:rsid w:val="00824690"/>
    <w:rsid w:val="00827E5F"/>
    <w:rsid w:val="00831944"/>
    <w:rsid w:val="00831D47"/>
    <w:rsid w:val="008370F3"/>
    <w:rsid w:val="008407AD"/>
    <w:rsid w:val="0084135A"/>
    <w:rsid w:val="00843B67"/>
    <w:rsid w:val="00845645"/>
    <w:rsid w:val="00850D8E"/>
    <w:rsid w:val="008516B4"/>
    <w:rsid w:val="00855657"/>
    <w:rsid w:val="00860BFD"/>
    <w:rsid w:val="0086144E"/>
    <w:rsid w:val="00862F90"/>
    <w:rsid w:val="00864DB2"/>
    <w:rsid w:val="008701ED"/>
    <w:rsid w:val="00871E90"/>
    <w:rsid w:val="00873589"/>
    <w:rsid w:val="00874DB8"/>
    <w:rsid w:val="008777D4"/>
    <w:rsid w:val="0088156C"/>
    <w:rsid w:val="00883595"/>
    <w:rsid w:val="00883C70"/>
    <w:rsid w:val="00885E44"/>
    <w:rsid w:val="0089425F"/>
    <w:rsid w:val="008A22D9"/>
    <w:rsid w:val="008A350F"/>
    <w:rsid w:val="008B5EA2"/>
    <w:rsid w:val="008B6519"/>
    <w:rsid w:val="008B6A79"/>
    <w:rsid w:val="008C0807"/>
    <w:rsid w:val="008C29E2"/>
    <w:rsid w:val="008C36F9"/>
    <w:rsid w:val="008C39B4"/>
    <w:rsid w:val="008C4718"/>
    <w:rsid w:val="008C5946"/>
    <w:rsid w:val="008D137E"/>
    <w:rsid w:val="008D17E4"/>
    <w:rsid w:val="008D1F60"/>
    <w:rsid w:val="008D5CF5"/>
    <w:rsid w:val="008E5941"/>
    <w:rsid w:val="008F0C77"/>
    <w:rsid w:val="008F1CB0"/>
    <w:rsid w:val="008F4383"/>
    <w:rsid w:val="008F7978"/>
    <w:rsid w:val="00901700"/>
    <w:rsid w:val="009030B2"/>
    <w:rsid w:val="0091459A"/>
    <w:rsid w:val="00922C8D"/>
    <w:rsid w:val="00926B8E"/>
    <w:rsid w:val="00927991"/>
    <w:rsid w:val="009403B4"/>
    <w:rsid w:val="00942B07"/>
    <w:rsid w:val="009507F6"/>
    <w:rsid w:val="00951BBB"/>
    <w:rsid w:val="0095246C"/>
    <w:rsid w:val="00957400"/>
    <w:rsid w:val="00963643"/>
    <w:rsid w:val="00963DBE"/>
    <w:rsid w:val="00967C3A"/>
    <w:rsid w:val="00967DC8"/>
    <w:rsid w:val="00967F19"/>
    <w:rsid w:val="00972915"/>
    <w:rsid w:val="00977685"/>
    <w:rsid w:val="00980BC0"/>
    <w:rsid w:val="009825F4"/>
    <w:rsid w:val="00982FD4"/>
    <w:rsid w:val="00985A18"/>
    <w:rsid w:val="00987CBF"/>
    <w:rsid w:val="00993D0E"/>
    <w:rsid w:val="00994A14"/>
    <w:rsid w:val="009970BD"/>
    <w:rsid w:val="009A4644"/>
    <w:rsid w:val="009A51AA"/>
    <w:rsid w:val="009A6B01"/>
    <w:rsid w:val="009A78BF"/>
    <w:rsid w:val="009B3389"/>
    <w:rsid w:val="009B407A"/>
    <w:rsid w:val="009B4D29"/>
    <w:rsid w:val="009B5FF8"/>
    <w:rsid w:val="009C0B15"/>
    <w:rsid w:val="009C2163"/>
    <w:rsid w:val="009C4994"/>
    <w:rsid w:val="009C6225"/>
    <w:rsid w:val="009C6725"/>
    <w:rsid w:val="009D3929"/>
    <w:rsid w:val="009D4DC2"/>
    <w:rsid w:val="009D5815"/>
    <w:rsid w:val="009E00AF"/>
    <w:rsid w:val="009E25A1"/>
    <w:rsid w:val="009E2694"/>
    <w:rsid w:val="009E657E"/>
    <w:rsid w:val="009E7129"/>
    <w:rsid w:val="009E7AD6"/>
    <w:rsid w:val="009F0F96"/>
    <w:rsid w:val="009F4727"/>
    <w:rsid w:val="009F4E2C"/>
    <w:rsid w:val="009F7ED3"/>
    <w:rsid w:val="00A00CBB"/>
    <w:rsid w:val="00A02E8C"/>
    <w:rsid w:val="00A06E95"/>
    <w:rsid w:val="00A07A14"/>
    <w:rsid w:val="00A14212"/>
    <w:rsid w:val="00A2379D"/>
    <w:rsid w:val="00A239A4"/>
    <w:rsid w:val="00A25F8F"/>
    <w:rsid w:val="00A27943"/>
    <w:rsid w:val="00A359FE"/>
    <w:rsid w:val="00A46D6E"/>
    <w:rsid w:val="00A500D2"/>
    <w:rsid w:val="00A51139"/>
    <w:rsid w:val="00A5605F"/>
    <w:rsid w:val="00A56A1A"/>
    <w:rsid w:val="00A574F7"/>
    <w:rsid w:val="00A57595"/>
    <w:rsid w:val="00A642DE"/>
    <w:rsid w:val="00A7405B"/>
    <w:rsid w:val="00A745DF"/>
    <w:rsid w:val="00A823A1"/>
    <w:rsid w:val="00A84CA3"/>
    <w:rsid w:val="00A8623E"/>
    <w:rsid w:val="00A87A83"/>
    <w:rsid w:val="00A90787"/>
    <w:rsid w:val="00A910A8"/>
    <w:rsid w:val="00A93442"/>
    <w:rsid w:val="00A93694"/>
    <w:rsid w:val="00A97A37"/>
    <w:rsid w:val="00AA565E"/>
    <w:rsid w:val="00AA6241"/>
    <w:rsid w:val="00AB0404"/>
    <w:rsid w:val="00AB05D5"/>
    <w:rsid w:val="00AB17C3"/>
    <w:rsid w:val="00AB2EB9"/>
    <w:rsid w:val="00AB38A8"/>
    <w:rsid w:val="00AB40BF"/>
    <w:rsid w:val="00AC00D6"/>
    <w:rsid w:val="00AC1436"/>
    <w:rsid w:val="00AC4FC6"/>
    <w:rsid w:val="00AD0E6A"/>
    <w:rsid w:val="00AD366D"/>
    <w:rsid w:val="00AD75D3"/>
    <w:rsid w:val="00AE1FBB"/>
    <w:rsid w:val="00AE24F0"/>
    <w:rsid w:val="00AE3E6D"/>
    <w:rsid w:val="00AF4C9B"/>
    <w:rsid w:val="00AF5346"/>
    <w:rsid w:val="00AF65FD"/>
    <w:rsid w:val="00B00B8D"/>
    <w:rsid w:val="00B028A5"/>
    <w:rsid w:val="00B10A82"/>
    <w:rsid w:val="00B16DE2"/>
    <w:rsid w:val="00B207F3"/>
    <w:rsid w:val="00B317C7"/>
    <w:rsid w:val="00B36B9E"/>
    <w:rsid w:val="00B4014B"/>
    <w:rsid w:val="00B40BFF"/>
    <w:rsid w:val="00B418F4"/>
    <w:rsid w:val="00B5502C"/>
    <w:rsid w:val="00B5763D"/>
    <w:rsid w:val="00B57849"/>
    <w:rsid w:val="00B57970"/>
    <w:rsid w:val="00B57FFD"/>
    <w:rsid w:val="00B60AE1"/>
    <w:rsid w:val="00B60D2C"/>
    <w:rsid w:val="00B6588F"/>
    <w:rsid w:val="00B71760"/>
    <w:rsid w:val="00B75849"/>
    <w:rsid w:val="00B765E8"/>
    <w:rsid w:val="00B834A2"/>
    <w:rsid w:val="00B90485"/>
    <w:rsid w:val="00B90F2E"/>
    <w:rsid w:val="00B960CF"/>
    <w:rsid w:val="00B9770D"/>
    <w:rsid w:val="00BA1FBD"/>
    <w:rsid w:val="00BB0673"/>
    <w:rsid w:val="00BB32BD"/>
    <w:rsid w:val="00BB5200"/>
    <w:rsid w:val="00BB77C7"/>
    <w:rsid w:val="00BC4445"/>
    <w:rsid w:val="00BC6AAF"/>
    <w:rsid w:val="00BD0555"/>
    <w:rsid w:val="00BD10A8"/>
    <w:rsid w:val="00BD3F58"/>
    <w:rsid w:val="00BD6F4D"/>
    <w:rsid w:val="00BE7FC7"/>
    <w:rsid w:val="00BF0979"/>
    <w:rsid w:val="00C04B59"/>
    <w:rsid w:val="00C05AC6"/>
    <w:rsid w:val="00C07D25"/>
    <w:rsid w:val="00C105EB"/>
    <w:rsid w:val="00C1127A"/>
    <w:rsid w:val="00C14187"/>
    <w:rsid w:val="00C162BA"/>
    <w:rsid w:val="00C212A2"/>
    <w:rsid w:val="00C24196"/>
    <w:rsid w:val="00C30548"/>
    <w:rsid w:val="00C30AAD"/>
    <w:rsid w:val="00C3473B"/>
    <w:rsid w:val="00C41549"/>
    <w:rsid w:val="00C43C61"/>
    <w:rsid w:val="00C475CA"/>
    <w:rsid w:val="00C5236E"/>
    <w:rsid w:val="00C55538"/>
    <w:rsid w:val="00C55A3C"/>
    <w:rsid w:val="00C57A96"/>
    <w:rsid w:val="00C6054D"/>
    <w:rsid w:val="00C65201"/>
    <w:rsid w:val="00C6659A"/>
    <w:rsid w:val="00C71B0E"/>
    <w:rsid w:val="00C75632"/>
    <w:rsid w:val="00C75B4C"/>
    <w:rsid w:val="00C772A6"/>
    <w:rsid w:val="00C8079A"/>
    <w:rsid w:val="00CA2C5A"/>
    <w:rsid w:val="00CA3186"/>
    <w:rsid w:val="00CA57FE"/>
    <w:rsid w:val="00CB0965"/>
    <w:rsid w:val="00CB221D"/>
    <w:rsid w:val="00CB6C45"/>
    <w:rsid w:val="00CC09C8"/>
    <w:rsid w:val="00CC2DE7"/>
    <w:rsid w:val="00CC3167"/>
    <w:rsid w:val="00CC6BE7"/>
    <w:rsid w:val="00CD6CEE"/>
    <w:rsid w:val="00CD710E"/>
    <w:rsid w:val="00CF10AC"/>
    <w:rsid w:val="00CF1BFA"/>
    <w:rsid w:val="00CF3B33"/>
    <w:rsid w:val="00D00245"/>
    <w:rsid w:val="00D002AE"/>
    <w:rsid w:val="00D0688A"/>
    <w:rsid w:val="00D10A4E"/>
    <w:rsid w:val="00D12E25"/>
    <w:rsid w:val="00D2056C"/>
    <w:rsid w:val="00D22491"/>
    <w:rsid w:val="00D2298E"/>
    <w:rsid w:val="00D248E0"/>
    <w:rsid w:val="00D258EC"/>
    <w:rsid w:val="00D2647D"/>
    <w:rsid w:val="00D26E2A"/>
    <w:rsid w:val="00D339A9"/>
    <w:rsid w:val="00D40244"/>
    <w:rsid w:val="00D52578"/>
    <w:rsid w:val="00D54FC6"/>
    <w:rsid w:val="00D558EC"/>
    <w:rsid w:val="00D624BA"/>
    <w:rsid w:val="00D62D54"/>
    <w:rsid w:val="00D64126"/>
    <w:rsid w:val="00D73B66"/>
    <w:rsid w:val="00D74431"/>
    <w:rsid w:val="00D80155"/>
    <w:rsid w:val="00D80904"/>
    <w:rsid w:val="00D83D5C"/>
    <w:rsid w:val="00D9580A"/>
    <w:rsid w:val="00D958CD"/>
    <w:rsid w:val="00DA0593"/>
    <w:rsid w:val="00DA4AF4"/>
    <w:rsid w:val="00DA5399"/>
    <w:rsid w:val="00DA5745"/>
    <w:rsid w:val="00DA5FEC"/>
    <w:rsid w:val="00DA6F5D"/>
    <w:rsid w:val="00DB1E65"/>
    <w:rsid w:val="00DB6BA5"/>
    <w:rsid w:val="00DC2CF0"/>
    <w:rsid w:val="00DC717D"/>
    <w:rsid w:val="00DD1346"/>
    <w:rsid w:val="00DD26C8"/>
    <w:rsid w:val="00DD2C4E"/>
    <w:rsid w:val="00DD790C"/>
    <w:rsid w:val="00DE26F8"/>
    <w:rsid w:val="00DE4DF0"/>
    <w:rsid w:val="00DE5500"/>
    <w:rsid w:val="00DE58D0"/>
    <w:rsid w:val="00DE71C5"/>
    <w:rsid w:val="00DE757A"/>
    <w:rsid w:val="00DF18AB"/>
    <w:rsid w:val="00DF45AC"/>
    <w:rsid w:val="00E01C08"/>
    <w:rsid w:val="00E025AD"/>
    <w:rsid w:val="00E076FA"/>
    <w:rsid w:val="00E10690"/>
    <w:rsid w:val="00E11B67"/>
    <w:rsid w:val="00E13305"/>
    <w:rsid w:val="00E2287A"/>
    <w:rsid w:val="00E23F20"/>
    <w:rsid w:val="00E320D4"/>
    <w:rsid w:val="00E32805"/>
    <w:rsid w:val="00E34822"/>
    <w:rsid w:val="00E352BD"/>
    <w:rsid w:val="00E37B5A"/>
    <w:rsid w:val="00E44D38"/>
    <w:rsid w:val="00E4638A"/>
    <w:rsid w:val="00E46B54"/>
    <w:rsid w:val="00E4712D"/>
    <w:rsid w:val="00E52559"/>
    <w:rsid w:val="00E569E3"/>
    <w:rsid w:val="00E57F30"/>
    <w:rsid w:val="00E57F42"/>
    <w:rsid w:val="00E632E8"/>
    <w:rsid w:val="00E713AB"/>
    <w:rsid w:val="00E75F64"/>
    <w:rsid w:val="00E765DC"/>
    <w:rsid w:val="00E76B27"/>
    <w:rsid w:val="00E82CCC"/>
    <w:rsid w:val="00E8651C"/>
    <w:rsid w:val="00E930C9"/>
    <w:rsid w:val="00E93675"/>
    <w:rsid w:val="00E96918"/>
    <w:rsid w:val="00EA5E82"/>
    <w:rsid w:val="00EA6265"/>
    <w:rsid w:val="00EA65E9"/>
    <w:rsid w:val="00EB04ED"/>
    <w:rsid w:val="00EB0B90"/>
    <w:rsid w:val="00EB1A23"/>
    <w:rsid w:val="00EB3BD0"/>
    <w:rsid w:val="00EC0885"/>
    <w:rsid w:val="00EC31B7"/>
    <w:rsid w:val="00EC36BE"/>
    <w:rsid w:val="00EC4768"/>
    <w:rsid w:val="00ED2FEF"/>
    <w:rsid w:val="00ED3035"/>
    <w:rsid w:val="00ED31E0"/>
    <w:rsid w:val="00ED3C01"/>
    <w:rsid w:val="00ED4640"/>
    <w:rsid w:val="00ED5831"/>
    <w:rsid w:val="00EE437C"/>
    <w:rsid w:val="00EE498F"/>
    <w:rsid w:val="00EE4C0C"/>
    <w:rsid w:val="00EF34FA"/>
    <w:rsid w:val="00EF5915"/>
    <w:rsid w:val="00EF6A11"/>
    <w:rsid w:val="00F001F9"/>
    <w:rsid w:val="00F00A8F"/>
    <w:rsid w:val="00F06C0B"/>
    <w:rsid w:val="00F1150D"/>
    <w:rsid w:val="00F11EE3"/>
    <w:rsid w:val="00F126EF"/>
    <w:rsid w:val="00F127C3"/>
    <w:rsid w:val="00F14A04"/>
    <w:rsid w:val="00F20A1C"/>
    <w:rsid w:val="00F23AC0"/>
    <w:rsid w:val="00F23FCC"/>
    <w:rsid w:val="00F2601C"/>
    <w:rsid w:val="00F27414"/>
    <w:rsid w:val="00F3113B"/>
    <w:rsid w:val="00F32AA8"/>
    <w:rsid w:val="00F36AD7"/>
    <w:rsid w:val="00F4359D"/>
    <w:rsid w:val="00F44934"/>
    <w:rsid w:val="00F46422"/>
    <w:rsid w:val="00F5508B"/>
    <w:rsid w:val="00F574B6"/>
    <w:rsid w:val="00F64CE8"/>
    <w:rsid w:val="00F66F20"/>
    <w:rsid w:val="00F67ABE"/>
    <w:rsid w:val="00F711E9"/>
    <w:rsid w:val="00F71662"/>
    <w:rsid w:val="00F716F6"/>
    <w:rsid w:val="00F804DD"/>
    <w:rsid w:val="00F840EF"/>
    <w:rsid w:val="00F92D78"/>
    <w:rsid w:val="00F92F37"/>
    <w:rsid w:val="00F941D9"/>
    <w:rsid w:val="00FA00F1"/>
    <w:rsid w:val="00FA1E69"/>
    <w:rsid w:val="00FB2E94"/>
    <w:rsid w:val="00FB3CDE"/>
    <w:rsid w:val="00FB40B6"/>
    <w:rsid w:val="00FB7877"/>
    <w:rsid w:val="00FC042C"/>
    <w:rsid w:val="00FC23F2"/>
    <w:rsid w:val="00FD022C"/>
    <w:rsid w:val="00FD0C12"/>
    <w:rsid w:val="00FD7EC8"/>
    <w:rsid w:val="00FF6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DC761BB-44C6-4318-8CCA-9779FCCC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3C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5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5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C6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43C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C6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C43C61"/>
    <w:pPr>
      <w:outlineLvl w:val="9"/>
    </w:pPr>
    <w:rPr>
      <w:lang w:eastAsia="ja-JP"/>
    </w:rPr>
  </w:style>
  <w:style w:type="paragraph" w:styleId="TOC1">
    <w:name w:val="toc 1"/>
    <w:basedOn w:val="Normal"/>
    <w:next w:val="Normal"/>
    <w:autoRedefine/>
    <w:uiPriority w:val="39"/>
    <w:unhideWhenUsed/>
    <w:rsid w:val="00C43C61"/>
    <w:pPr>
      <w:spacing w:after="100"/>
    </w:pPr>
  </w:style>
  <w:style w:type="character" w:styleId="Hyperlink">
    <w:name w:val="Hyperlink"/>
    <w:basedOn w:val="DefaultParagraphFont"/>
    <w:uiPriority w:val="99"/>
    <w:unhideWhenUsed/>
    <w:rsid w:val="00C43C61"/>
    <w:rPr>
      <w:color w:val="0000FF" w:themeColor="hyperlink"/>
      <w:u w:val="single"/>
    </w:rPr>
  </w:style>
  <w:style w:type="paragraph" w:styleId="BalloonText">
    <w:name w:val="Balloon Text"/>
    <w:basedOn w:val="Normal"/>
    <w:link w:val="BalloonTextChar"/>
    <w:uiPriority w:val="99"/>
    <w:semiHidden/>
    <w:unhideWhenUsed/>
    <w:rsid w:val="00C43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C61"/>
    <w:rPr>
      <w:rFonts w:ascii="Tahoma" w:hAnsi="Tahoma" w:cs="Tahoma"/>
      <w:sz w:val="16"/>
      <w:szCs w:val="16"/>
    </w:rPr>
  </w:style>
  <w:style w:type="paragraph" w:styleId="ListParagraph">
    <w:name w:val="List Paragraph"/>
    <w:basedOn w:val="Normal"/>
    <w:uiPriority w:val="34"/>
    <w:qFormat/>
    <w:rsid w:val="001D69CD"/>
    <w:pPr>
      <w:ind w:left="720"/>
      <w:contextualSpacing/>
    </w:pPr>
  </w:style>
  <w:style w:type="paragraph" w:styleId="Subtitle">
    <w:name w:val="Subtitle"/>
    <w:basedOn w:val="Normal"/>
    <w:next w:val="Normal"/>
    <w:link w:val="SubtitleChar"/>
    <w:uiPriority w:val="11"/>
    <w:qFormat/>
    <w:rsid w:val="006533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33F1"/>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D20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56C"/>
  </w:style>
  <w:style w:type="paragraph" w:styleId="Footer">
    <w:name w:val="footer"/>
    <w:basedOn w:val="Normal"/>
    <w:link w:val="FooterChar"/>
    <w:uiPriority w:val="99"/>
    <w:unhideWhenUsed/>
    <w:rsid w:val="00D20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56C"/>
  </w:style>
  <w:style w:type="paragraph" w:styleId="NoSpacing">
    <w:name w:val="No Spacing"/>
    <w:link w:val="NoSpacingChar"/>
    <w:uiPriority w:val="1"/>
    <w:qFormat/>
    <w:rsid w:val="00D2056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056C"/>
    <w:rPr>
      <w:rFonts w:eastAsiaTheme="minorEastAsia"/>
      <w:lang w:eastAsia="ja-JP"/>
    </w:rPr>
  </w:style>
  <w:style w:type="character" w:customStyle="1" w:styleId="Heading3Char">
    <w:name w:val="Heading 3 Char"/>
    <w:basedOn w:val="DefaultParagraphFont"/>
    <w:link w:val="Heading3"/>
    <w:uiPriority w:val="9"/>
    <w:rsid w:val="00D2056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D205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9825F4"/>
    <w:pPr>
      <w:spacing w:after="120" w:line="240" w:lineRule="auto"/>
      <w:jc w:val="both"/>
    </w:pPr>
    <w:rPr>
      <w:rFonts w:ascii="Calibri" w:eastAsia="Calibri" w:hAnsi="Calibri" w:cs="Times New Roman"/>
      <w:sz w:val="20"/>
      <w:szCs w:val="24"/>
      <w:lang w:val="ro-RO"/>
    </w:rPr>
  </w:style>
  <w:style w:type="character" w:customStyle="1" w:styleId="BodyTextChar">
    <w:name w:val="Body Text Char"/>
    <w:basedOn w:val="DefaultParagraphFont"/>
    <w:link w:val="BodyText"/>
    <w:uiPriority w:val="99"/>
    <w:rsid w:val="009825F4"/>
    <w:rPr>
      <w:rFonts w:ascii="Calibri" w:eastAsia="Calibri" w:hAnsi="Calibri" w:cs="Times New Roman"/>
      <w:sz w:val="20"/>
      <w:szCs w:val="24"/>
      <w:lang w:val="ro-RO"/>
    </w:rPr>
  </w:style>
  <w:style w:type="paragraph" w:styleId="TOC2">
    <w:name w:val="toc 2"/>
    <w:basedOn w:val="Normal"/>
    <w:next w:val="Normal"/>
    <w:autoRedefine/>
    <w:uiPriority w:val="39"/>
    <w:unhideWhenUsed/>
    <w:rsid w:val="001143AF"/>
    <w:pPr>
      <w:spacing w:after="100"/>
      <w:ind w:left="220"/>
    </w:pPr>
  </w:style>
  <w:style w:type="paragraph" w:styleId="TOC3">
    <w:name w:val="toc 3"/>
    <w:basedOn w:val="Normal"/>
    <w:next w:val="Normal"/>
    <w:autoRedefine/>
    <w:uiPriority w:val="39"/>
    <w:unhideWhenUsed/>
    <w:rsid w:val="001143AF"/>
    <w:pPr>
      <w:spacing w:after="100"/>
      <w:ind w:left="440"/>
    </w:pPr>
  </w:style>
  <w:style w:type="table" w:styleId="TableGrid">
    <w:name w:val="Table Grid"/>
    <w:basedOn w:val="TableNormal"/>
    <w:uiPriority w:val="59"/>
    <w:rsid w:val="00B834A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1245"/>
    <w:rPr>
      <w:sz w:val="16"/>
      <w:szCs w:val="16"/>
    </w:rPr>
  </w:style>
  <w:style w:type="paragraph" w:styleId="CommentText">
    <w:name w:val="annotation text"/>
    <w:basedOn w:val="Normal"/>
    <w:link w:val="CommentTextChar"/>
    <w:uiPriority w:val="99"/>
    <w:unhideWhenUsed/>
    <w:rsid w:val="00591245"/>
    <w:pPr>
      <w:spacing w:after="120" w:line="240" w:lineRule="auto"/>
      <w:jc w:val="both"/>
    </w:pPr>
    <w:rPr>
      <w:sz w:val="24"/>
      <w:szCs w:val="24"/>
      <w:lang w:val="ro-RO"/>
    </w:rPr>
  </w:style>
  <w:style w:type="character" w:customStyle="1" w:styleId="CommentTextChar">
    <w:name w:val="Comment Text Char"/>
    <w:basedOn w:val="DefaultParagraphFont"/>
    <w:link w:val="CommentText"/>
    <w:uiPriority w:val="99"/>
    <w:rsid w:val="00591245"/>
    <w:rPr>
      <w:sz w:val="24"/>
      <w:szCs w:val="24"/>
      <w:lang w:val="ro-RO"/>
    </w:rPr>
  </w:style>
  <w:style w:type="paragraph" w:styleId="NormalWeb">
    <w:name w:val="Normal (Web)"/>
    <w:basedOn w:val="Normal"/>
    <w:uiPriority w:val="99"/>
    <w:semiHidden/>
    <w:unhideWhenUsed/>
    <w:rsid w:val="00EF34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77D4"/>
    <w:rPr>
      <w:b/>
      <w:bCs/>
    </w:rPr>
  </w:style>
  <w:style w:type="character" w:customStyle="1" w:styleId="element-invisible">
    <w:name w:val="element-invisible"/>
    <w:basedOn w:val="DefaultParagraphFont"/>
    <w:rsid w:val="008777D4"/>
  </w:style>
  <w:style w:type="character" w:styleId="Emphasis">
    <w:name w:val="Emphasis"/>
    <w:basedOn w:val="DefaultParagraphFont"/>
    <w:uiPriority w:val="20"/>
    <w:qFormat/>
    <w:rsid w:val="00006C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43232">
      <w:bodyDiv w:val="1"/>
      <w:marLeft w:val="0"/>
      <w:marRight w:val="0"/>
      <w:marTop w:val="0"/>
      <w:marBottom w:val="0"/>
      <w:divBdr>
        <w:top w:val="none" w:sz="0" w:space="0" w:color="auto"/>
        <w:left w:val="none" w:sz="0" w:space="0" w:color="auto"/>
        <w:bottom w:val="none" w:sz="0" w:space="0" w:color="auto"/>
        <w:right w:val="none" w:sz="0" w:space="0" w:color="auto"/>
      </w:divBdr>
    </w:div>
    <w:div w:id="745154920">
      <w:bodyDiv w:val="1"/>
      <w:marLeft w:val="0"/>
      <w:marRight w:val="0"/>
      <w:marTop w:val="0"/>
      <w:marBottom w:val="0"/>
      <w:divBdr>
        <w:top w:val="none" w:sz="0" w:space="0" w:color="auto"/>
        <w:left w:val="none" w:sz="0" w:space="0" w:color="auto"/>
        <w:bottom w:val="none" w:sz="0" w:space="0" w:color="auto"/>
        <w:right w:val="none" w:sz="0" w:space="0" w:color="auto"/>
      </w:divBdr>
    </w:div>
    <w:div w:id="1149401695">
      <w:bodyDiv w:val="1"/>
      <w:marLeft w:val="0"/>
      <w:marRight w:val="0"/>
      <w:marTop w:val="0"/>
      <w:marBottom w:val="0"/>
      <w:divBdr>
        <w:top w:val="none" w:sz="0" w:space="0" w:color="auto"/>
        <w:left w:val="none" w:sz="0" w:space="0" w:color="auto"/>
        <w:bottom w:val="none" w:sz="0" w:space="0" w:color="auto"/>
        <w:right w:val="none" w:sz="0" w:space="0" w:color="auto"/>
      </w:divBdr>
    </w:div>
    <w:div w:id="1472867375">
      <w:bodyDiv w:val="1"/>
      <w:marLeft w:val="0"/>
      <w:marRight w:val="0"/>
      <w:marTop w:val="0"/>
      <w:marBottom w:val="0"/>
      <w:divBdr>
        <w:top w:val="none" w:sz="0" w:space="0" w:color="auto"/>
        <w:left w:val="none" w:sz="0" w:space="0" w:color="auto"/>
        <w:bottom w:val="none" w:sz="0" w:space="0" w:color="auto"/>
        <w:right w:val="none" w:sz="0" w:space="0" w:color="auto"/>
      </w:divBdr>
    </w:div>
    <w:div w:id="186024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8.jp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footer" Target="footer2.xml"/><Relationship Id="rId29"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package" Target="embeddings/Microsoft_Excel_Worksheet1.xlsx"/><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0.jpg"/><Relationship Id="rId30" Type="http://schemas.openxmlformats.org/officeDocument/2006/relationships/image" Target="media/image12.png"/><Relationship Id="rId35"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F98F01-F7AC-4668-A76B-8EEB1C17C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36078</Words>
  <Characters>205645</Characters>
  <Application>Microsoft Office Word</Application>
  <DocSecurity>0</DocSecurity>
  <Lines>1713</Lines>
  <Paragraphs>482</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Strategia energetică a României 2019-2030, cu perspectiva anului 2050</vt:lpstr>
      <vt:lpstr>Strategia energetică a României 2018-2030, cu perspectiva anului 2050</vt:lpstr>
    </vt:vector>
  </TitlesOfParts>
  <Company>Ministerul energiei</Company>
  <LinksUpToDate>false</LinksUpToDate>
  <CharactersWithSpaces>241241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Oprea Scortariu</dc:creator>
  <cp:lastModifiedBy>Petar Dragoev</cp:lastModifiedBy>
  <cp:revision>2</cp:revision>
  <cp:lastPrinted>2018-07-31T08:12:00Z</cp:lastPrinted>
  <dcterms:created xsi:type="dcterms:W3CDTF">2019-11-27T08:08:00Z</dcterms:created>
  <dcterms:modified xsi:type="dcterms:W3CDTF">2019-11-27T08:08:00Z</dcterms:modified>
</cp:coreProperties>
</file>